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32"/>
          <w:szCs w:val="32"/>
        </w:rPr>
      </w:pPr>
      <w:r>
        <w:rPr>
          <w:rFonts w:hint="eastAsia" w:ascii="仿宋" w:hAnsi="仿宋" w:eastAsia="仿宋"/>
          <w:b/>
          <w:sz w:val="32"/>
          <w:szCs w:val="32"/>
        </w:rPr>
        <w:t>危险化学品生产企业</w:t>
      </w:r>
      <w:r>
        <w:rPr>
          <w:rFonts w:hint="eastAsia" w:ascii="仿宋" w:hAnsi="仿宋" w:eastAsia="仿宋"/>
          <w:b/>
          <w:sz w:val="32"/>
          <w:szCs w:val="32"/>
          <w:lang w:eastAsia="zh-CN"/>
        </w:rPr>
        <w:t>落实</w:t>
      </w:r>
      <w:r>
        <w:rPr>
          <w:rFonts w:hint="eastAsia" w:ascii="仿宋" w:hAnsi="仿宋" w:eastAsia="仿宋"/>
          <w:b/>
          <w:sz w:val="32"/>
          <w:szCs w:val="32"/>
        </w:rPr>
        <w:t>安全生产</w:t>
      </w:r>
      <w:r>
        <w:rPr>
          <w:rFonts w:hint="eastAsia" w:ascii="仿宋" w:hAnsi="仿宋" w:eastAsia="仿宋"/>
          <w:b/>
          <w:sz w:val="32"/>
          <w:szCs w:val="32"/>
          <w:lang w:eastAsia="zh-CN"/>
        </w:rPr>
        <w:t>主体责任</w:t>
      </w:r>
      <w:r>
        <w:rPr>
          <w:rFonts w:hint="eastAsia" w:ascii="仿宋" w:hAnsi="仿宋" w:eastAsia="仿宋"/>
          <w:b/>
          <w:sz w:val="32"/>
          <w:szCs w:val="32"/>
        </w:rPr>
        <w:t>“回头看”检查表</w:t>
      </w:r>
    </w:p>
    <w:p>
      <w:pPr>
        <w:rPr>
          <w:rFonts w:ascii="楷体" w:hAnsi="楷体" w:eastAsia="楷体"/>
          <w:sz w:val="30"/>
          <w:szCs w:val="30"/>
        </w:rPr>
      </w:pPr>
      <w:r>
        <w:rPr>
          <w:rFonts w:hint="eastAsia" w:ascii="楷体" w:hAnsi="楷体" w:eastAsia="楷体"/>
          <w:b/>
          <w:sz w:val="30"/>
          <w:szCs w:val="30"/>
        </w:rPr>
        <w:t>企业名称：</w:t>
      </w:r>
      <w:r>
        <w:rPr>
          <w:rFonts w:hint="eastAsia" w:ascii="楷体" w:hAnsi="楷体" w:eastAsia="楷体"/>
          <w:b/>
          <w:sz w:val="30"/>
          <w:szCs w:val="30"/>
          <w:u w:val="single"/>
        </w:rPr>
        <w:t xml:space="preserve">                 </w:t>
      </w:r>
      <w:r>
        <w:rPr>
          <w:rFonts w:hint="eastAsia" w:ascii="楷体" w:hAnsi="楷体" w:eastAsia="楷体"/>
          <w:b/>
          <w:sz w:val="30"/>
          <w:szCs w:val="30"/>
        </w:rPr>
        <w:t xml:space="preserve">                                             检查时间：</w:t>
      </w:r>
      <w:r>
        <w:rPr>
          <w:rFonts w:hint="eastAsia" w:ascii="楷体" w:hAnsi="楷体" w:eastAsia="楷体"/>
          <w:b/>
          <w:sz w:val="30"/>
          <w:szCs w:val="30"/>
          <w:u w:val="single"/>
        </w:rPr>
        <w:t xml:space="preserve">          </w:t>
      </w:r>
    </w:p>
    <w:tbl>
      <w:tblPr>
        <w:tblStyle w:val="9"/>
        <w:tblW w:w="141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7"/>
        <w:gridCol w:w="4089"/>
        <w:gridCol w:w="4089"/>
        <w:gridCol w:w="4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jc w:val="center"/>
        </w:trPr>
        <w:tc>
          <w:tcPr>
            <w:tcW w:w="1907" w:type="dxa"/>
          </w:tcPr>
          <w:p>
            <w:pPr>
              <w:jc w:val="center"/>
              <w:rPr>
                <w:rFonts w:asciiTheme="minorEastAsia" w:hAnsiTheme="minorEastAsia" w:eastAsiaTheme="minorEastAsia"/>
                <w:kern w:val="0"/>
                <w:sz w:val="24"/>
              </w:rPr>
            </w:pPr>
            <w:r>
              <w:rPr>
                <w:rFonts w:asciiTheme="minorEastAsia" w:hAnsiTheme="minorEastAsia" w:eastAsiaTheme="minorEastAsia"/>
                <w:kern w:val="0"/>
                <w:sz w:val="24"/>
              </w:rPr>
              <w:t>序号</w:t>
            </w:r>
          </w:p>
        </w:tc>
        <w:tc>
          <w:tcPr>
            <w:tcW w:w="4089" w:type="dxa"/>
          </w:tcPr>
          <w:p>
            <w:pPr>
              <w:jc w:val="center"/>
              <w:rPr>
                <w:rFonts w:asciiTheme="minorEastAsia" w:hAnsiTheme="minorEastAsia" w:eastAsiaTheme="minorEastAsia"/>
                <w:kern w:val="0"/>
                <w:sz w:val="24"/>
              </w:rPr>
            </w:pPr>
            <w:r>
              <w:rPr>
                <w:rFonts w:asciiTheme="minorEastAsia" w:hAnsiTheme="minorEastAsia" w:eastAsiaTheme="minorEastAsia"/>
                <w:kern w:val="0"/>
                <w:sz w:val="24"/>
              </w:rPr>
              <w:t>检查内容</w:t>
            </w:r>
          </w:p>
        </w:tc>
        <w:tc>
          <w:tcPr>
            <w:tcW w:w="4089" w:type="dxa"/>
          </w:tcPr>
          <w:p>
            <w:pPr>
              <w:jc w:val="center"/>
              <w:rPr>
                <w:rFonts w:asciiTheme="minorEastAsia" w:hAnsiTheme="minorEastAsia" w:eastAsiaTheme="minorEastAsia"/>
                <w:kern w:val="0"/>
                <w:sz w:val="24"/>
              </w:rPr>
            </w:pPr>
            <w:r>
              <w:rPr>
                <w:rFonts w:asciiTheme="minorEastAsia" w:hAnsiTheme="minorEastAsia" w:eastAsiaTheme="minorEastAsia"/>
                <w:kern w:val="0"/>
                <w:sz w:val="24"/>
              </w:rPr>
              <w:t>检查结果</w:t>
            </w:r>
          </w:p>
        </w:tc>
        <w:tc>
          <w:tcPr>
            <w:tcW w:w="4090" w:type="dxa"/>
          </w:tcPr>
          <w:p>
            <w:pPr>
              <w:jc w:val="center"/>
              <w:rPr>
                <w:rFonts w:asciiTheme="minorEastAsia" w:hAnsiTheme="minorEastAsia" w:eastAsiaTheme="minorEastAsia"/>
                <w:kern w:val="0"/>
                <w:sz w:val="24"/>
              </w:rPr>
            </w:pPr>
            <w:r>
              <w:rPr>
                <w:rFonts w:asciiTheme="minorEastAsia" w:hAnsiTheme="minorEastAsia" w:eastAsiaTheme="minorEastAsia"/>
                <w:kern w:val="0"/>
                <w:sz w:val="24"/>
              </w:rPr>
              <w:t>发现问题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07" w:type="dxa"/>
            <w:vMerge w:val="restart"/>
          </w:tcPr>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ind w:left="105" w:leftChars="50" w:right="105" w:rightChars="50"/>
              <w:rPr>
                <w:rFonts w:asciiTheme="majorEastAsia" w:hAnsiTheme="majorEastAsia" w:eastAsiaTheme="majorEastAsia"/>
                <w:kern w:val="0"/>
                <w:sz w:val="24"/>
              </w:rPr>
            </w:pPr>
            <w:r>
              <w:rPr>
                <w:rFonts w:hint="eastAsia" w:ascii="仿宋_GB2312" w:eastAsia="仿宋_GB2312"/>
                <w:color w:val="000000"/>
                <w:kern w:val="0"/>
                <w:sz w:val="24"/>
              </w:rPr>
              <w:t>（一）安全生产条件符合情况</w:t>
            </w:r>
          </w:p>
        </w:tc>
        <w:tc>
          <w:tcPr>
            <w:tcW w:w="4089" w:type="dxa"/>
          </w:tcPr>
          <w:p>
            <w:pPr>
              <w:jc w:val="center"/>
              <w:rPr>
                <w:rFonts w:ascii="仿宋_GB2312" w:eastAsia="仿宋_GB2312"/>
                <w:color w:val="000000"/>
                <w:kern w:val="0"/>
                <w:sz w:val="24"/>
              </w:rPr>
            </w:pPr>
          </w:p>
          <w:p>
            <w:pPr>
              <w:jc w:val="center"/>
              <w:rPr>
                <w:rFonts w:ascii="仿宋_GB2312" w:eastAsia="仿宋_GB2312"/>
                <w:color w:val="000000"/>
                <w:kern w:val="0"/>
                <w:sz w:val="24"/>
              </w:rPr>
            </w:pPr>
            <w:r>
              <w:rPr>
                <w:rFonts w:hint="eastAsia" w:ascii="仿宋_GB2312" w:eastAsia="仿宋_GB2312"/>
                <w:color w:val="000000"/>
                <w:kern w:val="0"/>
                <w:sz w:val="24"/>
              </w:rPr>
              <w:t>1、</w:t>
            </w:r>
            <w:r>
              <w:rPr>
                <w:rFonts w:hint="eastAsia" w:ascii="仿宋_GB2312" w:eastAsia="仿宋_GB2312"/>
                <w:kern w:val="0"/>
                <w:sz w:val="24"/>
              </w:rPr>
              <w:t xml:space="preserve">安全生产行政许可手续是否齐全或在有效期内 </w:t>
            </w:r>
          </w:p>
        </w:tc>
        <w:tc>
          <w:tcPr>
            <w:tcW w:w="4089" w:type="dxa"/>
          </w:tcPr>
          <w:p>
            <w:pPr>
              <w:jc w:val="center"/>
              <w:rPr>
                <w:rFonts w:ascii="仿宋_GB2312" w:eastAsia="仿宋_GB2312"/>
                <w:color w:val="000000"/>
                <w:kern w:val="0"/>
                <w:sz w:val="24"/>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7"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ascii="仿宋_GB2312" w:eastAsia="仿宋_GB2312"/>
                <w:color w:val="000000"/>
                <w:kern w:val="0"/>
                <w:sz w:val="24"/>
              </w:rPr>
            </w:pPr>
            <w:r>
              <w:rPr>
                <w:rFonts w:hint="eastAsia" w:ascii="仿宋_GB2312" w:eastAsia="仿宋_GB2312"/>
                <w:color w:val="000000"/>
                <w:kern w:val="0"/>
                <w:sz w:val="24"/>
              </w:rPr>
              <w:t>2、与周边居民区和重要公用建筑设施距离等是否符合相关国家标准、行业标准的规定；</w:t>
            </w:r>
            <w:r>
              <w:rPr>
                <w:rFonts w:hint="eastAsia" w:ascii="仿宋_GB2312" w:eastAsia="仿宋_GB2312"/>
                <w:kern w:val="0"/>
                <w:sz w:val="24"/>
              </w:rPr>
              <w:t>涉及“两重点一重大”的生产装置、储存设施外部安全防护距离是否符合国家标准要求</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7"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ascii="仿宋_GB2312" w:eastAsia="仿宋_GB2312"/>
                <w:color w:val="000000"/>
                <w:kern w:val="0"/>
                <w:sz w:val="24"/>
              </w:rPr>
            </w:pPr>
            <w:r>
              <w:rPr>
                <w:rFonts w:hint="eastAsia" w:ascii="仿宋_GB2312" w:eastAsia="仿宋_GB2312"/>
                <w:color w:val="000000"/>
                <w:kern w:val="0"/>
                <w:sz w:val="24"/>
              </w:rPr>
              <w:t>3、是否制定完善相应的安全生产规章制度和编制岗位操作安全规程</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ascii="仿宋_GB2312" w:eastAsia="仿宋_GB2312"/>
                <w:kern w:val="0"/>
                <w:sz w:val="24"/>
              </w:rPr>
              <w:t>4、是否设置安全生产管理机构或配备专职安全生产管理人员；专职安全生产管理人员是否具备注册安全工程师资格</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asciiTheme="minorEastAsia" w:hAnsiTheme="minorEastAsia"/>
                <w:kern w:val="0"/>
                <w:sz w:val="24"/>
              </w:rPr>
              <w:t>5</w:t>
            </w:r>
            <w:r>
              <w:rPr>
                <w:rFonts w:hint="eastAsia" w:ascii="仿宋_GB2312" w:eastAsia="仿宋_GB2312"/>
                <w:color w:val="000000"/>
                <w:kern w:val="0"/>
                <w:sz w:val="24"/>
              </w:rPr>
              <w:t>、</w:t>
            </w:r>
            <w:r>
              <w:rPr>
                <w:rFonts w:hint="eastAsia" w:ascii="仿宋_GB2312" w:eastAsia="仿宋_GB2312"/>
                <w:kern w:val="0"/>
                <w:sz w:val="24"/>
              </w:rPr>
              <w:t>是否建立全员安全生产责任制，并保证每名从业人员的安全生产责任与职务、岗位相匹配</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asciiTheme="minorEastAsia" w:hAnsiTheme="minorEastAsia"/>
                <w:kern w:val="0"/>
                <w:sz w:val="24"/>
              </w:rPr>
              <w:t>6</w:t>
            </w:r>
            <w:r>
              <w:rPr>
                <w:rFonts w:hint="eastAsia" w:ascii="仿宋_GB2312" w:eastAsia="仿宋_GB2312"/>
                <w:color w:val="000000"/>
                <w:kern w:val="0"/>
                <w:sz w:val="24"/>
              </w:rPr>
              <w:t>、主要负责人、安全负责人及其他安全生产管理人员是否按照规定经考核合格</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asciiTheme="minorEastAsia" w:hAnsiTheme="minorEastAsia"/>
                <w:kern w:val="0"/>
                <w:sz w:val="24"/>
              </w:rPr>
              <w:t>7</w:t>
            </w:r>
            <w:r>
              <w:rPr>
                <w:rFonts w:hint="eastAsia" w:ascii="仿宋_GB2312" w:eastAsia="仿宋_GB2312"/>
                <w:color w:val="000000"/>
                <w:kern w:val="0"/>
                <w:sz w:val="24"/>
              </w:rPr>
              <w:t>、特种作业人员是否按照国家有关规定经专门的安全作业培训取得相应资格上岗作业</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hint="eastAsia" w:eastAsia="仿宋_GB2312" w:asciiTheme="minorEastAsia" w:hAnsiTheme="minorEastAsia"/>
                <w:kern w:val="0"/>
                <w:sz w:val="24"/>
              </w:rPr>
            </w:pPr>
            <w:r>
              <w:rPr>
                <w:rFonts w:hint="eastAsia" w:eastAsia="仿宋_GB2312" w:asciiTheme="minorEastAsia" w:hAnsiTheme="minorEastAsia"/>
                <w:kern w:val="0"/>
                <w:sz w:val="24"/>
                <w:lang w:val="en-US" w:eastAsia="zh-CN"/>
              </w:rPr>
              <w:t>8</w:t>
            </w:r>
            <w:r>
              <w:rPr>
                <w:rFonts w:hint="eastAsia" w:ascii="仿宋_GB2312" w:eastAsia="仿宋_GB2312"/>
                <w:color w:val="000000"/>
                <w:kern w:val="0"/>
                <w:sz w:val="24"/>
              </w:rPr>
              <w:t>、</w:t>
            </w:r>
            <w:r>
              <w:rPr>
                <w:rFonts w:hint="eastAsia" w:eastAsia="仿宋_GB2312" w:asciiTheme="minorEastAsia" w:hAnsiTheme="minorEastAsia"/>
                <w:kern w:val="0"/>
                <w:sz w:val="24"/>
              </w:rPr>
              <w:t>其他从业人员是否按照国家有关规定，经安全教育和培训并考核合格</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both"/>
              <w:rPr>
                <w:rFonts w:hint="eastAsia" w:eastAsia="仿宋_GB2312" w:asciiTheme="minorEastAsia" w:hAnsiTheme="minorEastAsia"/>
                <w:kern w:val="0"/>
                <w:sz w:val="24"/>
                <w:lang w:val="en-US" w:eastAsia="zh-CN"/>
              </w:rPr>
            </w:pPr>
            <w:r>
              <w:rPr>
                <w:rFonts w:hint="eastAsia" w:eastAsia="仿宋_GB2312" w:asciiTheme="minorEastAsia" w:hAnsiTheme="minorEastAsia"/>
                <w:kern w:val="0"/>
                <w:sz w:val="24"/>
                <w:lang w:val="en-US" w:eastAsia="zh-CN"/>
              </w:rPr>
              <w:t>9</w:t>
            </w:r>
            <w:r>
              <w:rPr>
                <w:rFonts w:hint="eastAsia" w:ascii="仿宋_GB2312" w:eastAsia="仿宋_GB2312"/>
                <w:color w:val="000000"/>
                <w:kern w:val="0"/>
                <w:sz w:val="24"/>
              </w:rPr>
              <w:t>、</w:t>
            </w:r>
            <w:r>
              <w:rPr>
                <w:rFonts w:hint="eastAsia" w:eastAsia="仿宋_GB2312" w:asciiTheme="minorEastAsia" w:hAnsiTheme="minorEastAsia"/>
                <w:kern w:val="0"/>
                <w:sz w:val="24"/>
                <w:lang w:val="en-US" w:eastAsia="zh-CN"/>
              </w:rPr>
              <w:t>是否配备相应的职业危害防护设施，并为从业人员配备符合国家标准或行业标准的劳动防护用品</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both"/>
              <w:rPr>
                <w:rFonts w:eastAsia="仿宋_GB2312" w:asciiTheme="minorEastAsia" w:hAnsiTheme="minorEastAsia"/>
                <w:kern w:val="0"/>
                <w:sz w:val="24"/>
              </w:rPr>
            </w:pPr>
            <w:r>
              <w:rPr>
                <w:rFonts w:hint="eastAsia" w:eastAsia="仿宋_GB2312" w:asciiTheme="minorEastAsia" w:hAnsiTheme="minorEastAsia"/>
                <w:kern w:val="0"/>
                <w:sz w:val="24"/>
                <w:lang w:val="en-US" w:eastAsia="zh-CN"/>
              </w:rPr>
              <w:t>10</w:t>
            </w:r>
            <w:r>
              <w:rPr>
                <w:rFonts w:hint="eastAsia" w:ascii="仿宋_GB2312" w:eastAsia="仿宋_GB2312"/>
                <w:color w:val="000000"/>
                <w:kern w:val="0"/>
                <w:sz w:val="24"/>
              </w:rPr>
              <w:t>、</w:t>
            </w:r>
            <w:r>
              <w:rPr>
                <w:rFonts w:hint="eastAsia" w:eastAsia="仿宋_GB2312" w:asciiTheme="minorEastAsia" w:hAnsiTheme="minorEastAsia"/>
                <w:kern w:val="0"/>
                <w:sz w:val="24"/>
              </w:rPr>
              <w:t>是否按照国家规定提取与安全生产有关的费用，并保证安全生产所必须的资金投入</w:t>
            </w:r>
            <w:bookmarkStart w:id="0" w:name="_GoBack"/>
            <w:bookmarkEnd w:id="0"/>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asciiTheme="minorEastAsia" w:hAnsiTheme="minorEastAsia"/>
                <w:kern w:val="0"/>
                <w:sz w:val="24"/>
                <w:lang w:val="en-US" w:eastAsia="zh-CN"/>
              </w:rPr>
              <w:t>11</w:t>
            </w:r>
            <w:r>
              <w:rPr>
                <w:rFonts w:hint="eastAsia" w:ascii="仿宋_GB2312" w:eastAsia="仿宋_GB2312"/>
                <w:color w:val="000000"/>
                <w:kern w:val="0"/>
                <w:sz w:val="24"/>
              </w:rPr>
              <w:t>、</w:t>
            </w:r>
            <w:r>
              <w:rPr>
                <w:rFonts w:hint="eastAsia" w:eastAsia="仿宋_GB2312" w:asciiTheme="minorEastAsia" w:hAnsiTheme="minorEastAsia"/>
                <w:kern w:val="0"/>
                <w:sz w:val="24"/>
              </w:rPr>
              <w:t>是否依法参加工伤保险，为从业人员缴纳保险费</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both"/>
              <w:rPr>
                <w:rFonts w:eastAsia="仿宋_GB2312" w:asciiTheme="minorEastAsia" w:hAnsiTheme="minorEastAsia"/>
                <w:kern w:val="0"/>
                <w:sz w:val="24"/>
              </w:rPr>
            </w:pPr>
            <w:r>
              <w:rPr>
                <w:rFonts w:hint="eastAsia" w:eastAsia="仿宋_GB2312" w:asciiTheme="minorEastAsia" w:hAnsiTheme="minorEastAsia"/>
                <w:kern w:val="0"/>
                <w:sz w:val="24"/>
              </w:rPr>
              <w:t>1</w:t>
            </w:r>
            <w:r>
              <w:rPr>
                <w:rFonts w:hint="eastAsia" w:eastAsia="仿宋_GB2312" w:asciiTheme="minorEastAsia" w:hAnsiTheme="minorEastAsia"/>
                <w:kern w:val="0"/>
                <w:sz w:val="24"/>
                <w:lang w:val="en-US" w:eastAsia="zh-CN"/>
              </w:rPr>
              <w:t>2</w:t>
            </w:r>
            <w:r>
              <w:rPr>
                <w:rFonts w:hint="eastAsia" w:ascii="仿宋_GB2312" w:eastAsia="仿宋_GB2312"/>
                <w:color w:val="000000"/>
                <w:kern w:val="0"/>
                <w:sz w:val="24"/>
              </w:rPr>
              <w:t>、</w:t>
            </w:r>
            <w:r>
              <w:rPr>
                <w:rFonts w:hint="eastAsia" w:eastAsia="仿宋_GB2312" w:asciiTheme="minorEastAsia" w:hAnsiTheme="minorEastAsia"/>
                <w:kern w:val="0"/>
                <w:sz w:val="24"/>
              </w:rPr>
              <w:t>是否按照国家有关规定编制危险化学品事故应急预案并报有关部门备案</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asciiTheme="minorEastAsia" w:hAnsiTheme="minorEastAsia"/>
                <w:kern w:val="0"/>
                <w:sz w:val="24"/>
              </w:rPr>
              <w:t>1</w:t>
            </w:r>
            <w:r>
              <w:rPr>
                <w:rFonts w:hint="eastAsia" w:eastAsia="仿宋_GB2312" w:asciiTheme="minorEastAsia" w:hAnsiTheme="minorEastAsia"/>
                <w:kern w:val="0"/>
                <w:sz w:val="24"/>
                <w:lang w:val="en-US" w:eastAsia="zh-CN"/>
              </w:rPr>
              <w:t>3</w:t>
            </w:r>
            <w:r>
              <w:rPr>
                <w:rFonts w:hint="eastAsia" w:ascii="仿宋_GB2312" w:eastAsia="仿宋_GB2312"/>
                <w:color w:val="000000"/>
                <w:kern w:val="0"/>
                <w:sz w:val="24"/>
              </w:rPr>
              <w:t>、</w:t>
            </w:r>
            <w:r>
              <w:rPr>
                <w:rFonts w:hint="eastAsia" w:eastAsia="仿宋_GB2312" w:asciiTheme="minorEastAsia" w:hAnsiTheme="minorEastAsia"/>
                <w:kern w:val="0"/>
                <w:sz w:val="24"/>
              </w:rPr>
              <w:t>是否依法进行危险化学品登记，为用户提供化学品安全技术说明书，并在危险化学品包装（包括外包装件）上粘贴或者拴挂与包装内危险化学品相符的化学品安全标签</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p>
        </w:tc>
        <w:tc>
          <w:tcPr>
            <w:tcW w:w="4089" w:type="dxa"/>
          </w:tcPr>
          <w:p>
            <w:pPr>
              <w:jc w:val="center"/>
              <w:rPr>
                <w:rFonts w:eastAsia="仿宋_GB2312" w:asciiTheme="minorEastAsia" w:hAnsiTheme="minorEastAsia"/>
                <w:kern w:val="0"/>
                <w:sz w:val="24"/>
              </w:rPr>
            </w:pPr>
            <w:r>
              <w:rPr>
                <w:rFonts w:hint="eastAsia" w:eastAsia="仿宋_GB2312"/>
              </w:rPr>
              <w:t>1</w:t>
            </w:r>
            <w:r>
              <w:rPr>
                <w:rFonts w:hint="eastAsia" w:eastAsia="仿宋_GB2312"/>
                <w:lang w:val="en-US" w:eastAsia="zh-CN"/>
              </w:rPr>
              <w:t>4</w:t>
            </w:r>
            <w:r>
              <w:rPr>
                <w:rFonts w:hint="eastAsia" w:ascii="仿宋_GB2312" w:eastAsia="仿宋_GB2312"/>
                <w:color w:val="000000"/>
                <w:kern w:val="0"/>
                <w:sz w:val="24"/>
              </w:rPr>
              <w:t>、</w:t>
            </w:r>
            <w:r>
              <w:rPr>
                <w:rFonts w:hint="eastAsia" w:eastAsia="仿宋_GB2312" w:asciiTheme="minorEastAsia" w:hAnsiTheme="minorEastAsia"/>
                <w:kern w:val="0"/>
                <w:sz w:val="24"/>
              </w:rPr>
              <w:t>是否组建应急救援组织或者明确应急救援人员，配备必要的应急救援器材、设备设施，并定期进行培训、演练、修订</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ascii="仿宋_GB2312" w:eastAsia="仿宋_GB2312"/>
                <w:color w:val="000000"/>
                <w:kern w:val="0"/>
                <w:sz w:val="24"/>
              </w:rPr>
            </w:pPr>
            <w:r>
              <w:rPr>
                <w:rFonts w:hint="eastAsia" w:ascii="仿宋_GB2312" w:eastAsia="仿宋_GB2312"/>
                <w:color w:val="000000"/>
                <w:kern w:val="0"/>
                <w:sz w:val="24"/>
              </w:rPr>
              <w:t>11</w:t>
            </w:r>
          </w:p>
        </w:tc>
        <w:tc>
          <w:tcPr>
            <w:tcW w:w="4089" w:type="dxa"/>
          </w:tcPr>
          <w:p>
            <w:pPr>
              <w:jc w:val="both"/>
              <w:rPr>
                <w:rFonts w:eastAsia="仿宋_GB2312" w:asciiTheme="minorEastAsia" w:hAnsiTheme="minorEastAsia"/>
                <w:kern w:val="0"/>
                <w:sz w:val="24"/>
              </w:rPr>
            </w:pPr>
            <w:r>
              <w:rPr>
                <w:rFonts w:hint="eastAsia" w:eastAsia="仿宋_GB2312" w:asciiTheme="minorEastAsia" w:hAnsiTheme="minorEastAsia"/>
                <w:kern w:val="0"/>
                <w:sz w:val="24"/>
              </w:rPr>
              <w:t>1</w:t>
            </w:r>
            <w:r>
              <w:rPr>
                <w:rFonts w:hint="eastAsia" w:eastAsia="仿宋_GB2312" w:asciiTheme="minorEastAsia" w:hAnsiTheme="minorEastAsia"/>
                <w:kern w:val="0"/>
                <w:sz w:val="24"/>
                <w:lang w:val="en-US" w:eastAsia="zh-CN"/>
              </w:rPr>
              <w:t>5</w:t>
            </w:r>
            <w:r>
              <w:rPr>
                <w:rFonts w:hint="eastAsia" w:ascii="仿宋_GB2312" w:eastAsia="仿宋_GB2312"/>
                <w:color w:val="000000"/>
                <w:kern w:val="0"/>
                <w:sz w:val="24"/>
              </w:rPr>
              <w:t>、</w:t>
            </w:r>
            <w:r>
              <w:rPr>
                <w:rFonts w:hint="eastAsia" w:eastAsia="仿宋_GB2312" w:asciiTheme="minorEastAsia" w:hAnsiTheme="minorEastAsia"/>
                <w:kern w:val="0"/>
                <w:sz w:val="24"/>
              </w:rPr>
              <w:t>是否按有关规定委托具备国家规定资质的安全评价机构进行安全评价，并按照安全评价报告的意见对存在的安全生产问题进行整改</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jc w:val="center"/>
              <w:rPr>
                <w:rFonts w:ascii="仿宋_GB2312" w:eastAsia="仿宋_GB2312"/>
                <w:color w:val="000000"/>
                <w:kern w:val="0"/>
                <w:sz w:val="24"/>
              </w:rPr>
            </w:pPr>
          </w:p>
          <w:p>
            <w:pPr>
              <w:jc w:val="center"/>
              <w:rPr>
                <w:rFonts w:ascii="仿宋_GB2312" w:eastAsia="仿宋_GB2312"/>
                <w:color w:val="000000"/>
                <w:kern w:val="0"/>
                <w:sz w:val="24"/>
              </w:rPr>
            </w:pPr>
            <w:r>
              <w:rPr>
                <w:rFonts w:hint="eastAsia" w:ascii="仿宋_GB2312" w:eastAsia="仿宋_GB2312"/>
                <w:color w:val="000000"/>
                <w:kern w:val="0"/>
                <w:sz w:val="24"/>
              </w:rPr>
              <w:t>（</w:t>
            </w:r>
            <w:r>
              <w:rPr>
                <w:rFonts w:hint="eastAsia" w:ascii="仿宋_GB2312" w:eastAsia="仿宋_GB2312"/>
                <w:color w:val="000000"/>
                <w:kern w:val="0"/>
                <w:sz w:val="24"/>
                <w:lang w:eastAsia="zh-CN"/>
              </w:rPr>
              <w:t>二</w:t>
            </w:r>
            <w:r>
              <w:rPr>
                <w:rFonts w:hint="eastAsia" w:ascii="仿宋_GB2312" w:eastAsia="仿宋_GB2312"/>
                <w:color w:val="000000"/>
                <w:kern w:val="0"/>
                <w:sz w:val="24"/>
              </w:rPr>
              <w:t>）企业设备管理情况</w:t>
            </w:r>
          </w:p>
          <w:p>
            <w:pPr>
              <w:jc w:val="center"/>
              <w:rPr>
                <w:rFonts w:hint="eastAsia" w:ascii="仿宋_GB2312" w:eastAsia="仿宋_GB2312"/>
                <w:color w:val="000000"/>
                <w:kern w:val="0"/>
                <w:sz w:val="24"/>
              </w:rPr>
            </w:pPr>
          </w:p>
          <w:p>
            <w:pPr>
              <w:jc w:val="center"/>
              <w:rPr>
                <w:rFonts w:ascii="仿宋_GB2312" w:eastAsia="仿宋_GB2312"/>
                <w:color w:val="000000"/>
                <w:kern w:val="0"/>
                <w:sz w:val="24"/>
              </w:rPr>
            </w:pPr>
          </w:p>
        </w:tc>
        <w:tc>
          <w:tcPr>
            <w:tcW w:w="4089" w:type="dxa"/>
          </w:tcPr>
          <w:p>
            <w:pPr>
              <w:jc w:val="center"/>
              <w:rPr>
                <w:rFonts w:hint="eastAsia" w:ascii="仿宋_GB2312" w:eastAsia="仿宋_GB2312"/>
                <w:color w:val="000000"/>
                <w:kern w:val="0"/>
                <w:sz w:val="24"/>
              </w:rPr>
            </w:pPr>
            <w:r>
              <w:rPr>
                <w:rFonts w:hint="eastAsia" w:ascii="仿宋_GB2312" w:hAnsi="仿宋" w:eastAsia="仿宋_GB2312"/>
                <w:sz w:val="24"/>
                <w:lang w:val="en-US" w:eastAsia="zh-CN"/>
              </w:rPr>
              <w:t>16</w:t>
            </w:r>
            <w:r>
              <w:rPr>
                <w:rFonts w:hint="eastAsia" w:ascii="仿宋_GB2312" w:eastAsia="仿宋_GB2312"/>
                <w:color w:val="000000"/>
                <w:kern w:val="0"/>
                <w:sz w:val="24"/>
              </w:rPr>
              <w:t>、</w:t>
            </w:r>
            <w:r>
              <w:rPr>
                <w:rFonts w:hint="eastAsia" w:ascii="仿宋_GB2312" w:hAnsi="仿宋" w:eastAsia="仿宋_GB2312"/>
                <w:sz w:val="24"/>
              </w:rPr>
              <w:t>安全设备的安装、使用、检测、维修、改造和报废是否符合国家标准或行业标准</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jc w:val="center"/>
              <w:rPr>
                <w:rFonts w:hint="eastAsia" w:ascii="仿宋_GB2312" w:hAnsi="仿宋" w:eastAsia="仿宋_GB2312"/>
                <w:sz w:val="24"/>
              </w:rPr>
            </w:pPr>
            <w:r>
              <w:rPr>
                <w:rFonts w:hint="eastAsia" w:ascii="仿宋_GB2312" w:hAnsi="仿宋" w:eastAsia="仿宋_GB2312"/>
                <w:sz w:val="24"/>
                <w:lang w:val="en-US" w:eastAsia="zh-CN"/>
              </w:rPr>
              <w:t>17</w:t>
            </w:r>
            <w:r>
              <w:rPr>
                <w:rFonts w:hint="eastAsia" w:ascii="仿宋_GB2312" w:eastAsia="仿宋_GB2312"/>
                <w:color w:val="000000"/>
                <w:kern w:val="0"/>
                <w:sz w:val="24"/>
              </w:rPr>
              <w:t>、</w:t>
            </w:r>
            <w:r>
              <w:rPr>
                <w:rFonts w:hint="eastAsia" w:ascii="仿宋_GB2312" w:hAnsi="仿宋" w:eastAsia="仿宋_GB2312"/>
                <w:sz w:val="24"/>
              </w:rPr>
              <w:t>重大危险源液位、温度、压力等重要运行参数监控系统运行管理是否正常</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jc w:val="center"/>
              <w:rPr>
                <w:rFonts w:hint="eastAsia" w:ascii="仿宋_GB2312" w:hAnsi="仿宋" w:eastAsia="仿宋_GB2312"/>
                <w:sz w:val="24"/>
              </w:rPr>
            </w:pPr>
            <w:r>
              <w:rPr>
                <w:rFonts w:hint="eastAsia" w:ascii="仿宋_GB2312" w:hAnsi="仿宋" w:eastAsia="仿宋_GB2312"/>
                <w:sz w:val="24"/>
                <w:lang w:val="en-US" w:eastAsia="zh-CN"/>
              </w:rPr>
              <w:t>18</w:t>
            </w:r>
            <w:r>
              <w:rPr>
                <w:rFonts w:hint="eastAsia" w:ascii="仿宋_GB2312" w:eastAsia="仿宋_GB2312"/>
                <w:color w:val="000000"/>
                <w:kern w:val="0"/>
                <w:sz w:val="24"/>
              </w:rPr>
              <w:t>、</w:t>
            </w:r>
            <w:r>
              <w:rPr>
                <w:rFonts w:hint="eastAsia" w:ascii="仿宋_GB2312" w:hAnsi="仿宋" w:eastAsia="仿宋_GB2312"/>
                <w:sz w:val="24"/>
              </w:rPr>
              <w:t>油罐液位超低、超高报警和自动连锁设置及运行是否完好，是否存在安全联锁未正常投用或未经审批摘除的现象</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19</w:t>
            </w:r>
            <w:r>
              <w:rPr>
                <w:rFonts w:hint="eastAsia" w:ascii="仿宋_GB2312" w:eastAsia="仿宋_GB2312"/>
                <w:color w:val="000000"/>
              </w:rPr>
              <w:t>、涉及重点监管危险化工工艺的装置是否实现自动化控制，系统是否实现紧急停车功能</w:t>
            </w:r>
          </w:p>
          <w:p>
            <w:pPr>
              <w:pStyle w:val="4"/>
              <w:shd w:val="clear" w:color="auto" w:fill="FFFFFF"/>
              <w:spacing w:before="0" w:beforeAutospacing="0" w:after="0" w:afterAutospacing="0"/>
              <w:jc w:val="both"/>
              <w:rPr>
                <w:rFonts w:ascii="仿宋_GB2312" w:eastAsia="仿宋_GB2312"/>
                <w:color w:val="000000"/>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20、</w:t>
            </w:r>
            <w:r>
              <w:rPr>
                <w:rFonts w:hint="eastAsia" w:ascii="仿宋_GB2312" w:eastAsia="仿宋_GB2312"/>
                <w:color w:val="000000"/>
              </w:rPr>
              <w:t>装备的自动化控制系统、紧急停车系统是否投入使用</w:t>
            </w:r>
          </w:p>
          <w:p>
            <w:pPr>
              <w:pStyle w:val="4"/>
              <w:shd w:val="clear" w:color="auto" w:fill="FFFFFF"/>
              <w:spacing w:before="0" w:beforeAutospacing="0" w:after="0" w:afterAutospacing="0"/>
              <w:jc w:val="both"/>
              <w:rPr>
                <w:rFonts w:ascii="仿宋_GB2312" w:eastAsia="仿宋_GB2312"/>
                <w:color w:val="000000"/>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 w:hAnsi="仿宋" w:eastAsia="仿宋"/>
                <w:color w:val="000000"/>
                <w:shd w:val="clear" w:color="auto" w:fill="FFFFFF"/>
              </w:rPr>
            </w:pPr>
            <w:r>
              <w:rPr>
                <w:rFonts w:hint="eastAsia" w:ascii="仿宋" w:hAnsi="仿宋" w:eastAsia="仿宋"/>
                <w:color w:val="000000"/>
                <w:shd w:val="clear" w:color="auto" w:fill="FFFFFF"/>
                <w:lang w:val="en-US" w:eastAsia="zh-CN"/>
              </w:rPr>
              <w:t>21</w:t>
            </w:r>
            <w:r>
              <w:rPr>
                <w:rFonts w:hint="eastAsia" w:ascii="仿宋" w:hAnsi="仿宋" w:eastAsia="仿宋"/>
                <w:color w:val="000000"/>
                <w:shd w:val="clear" w:color="auto" w:fill="FFFFFF"/>
              </w:rPr>
              <w:t>、安全阀、爆破片等安全附件是否正常投用</w:t>
            </w:r>
          </w:p>
          <w:p>
            <w:pPr>
              <w:pStyle w:val="4"/>
              <w:shd w:val="clear" w:color="auto" w:fill="FFFFFF"/>
              <w:spacing w:before="0" w:beforeAutospacing="0" w:after="0" w:afterAutospacing="0"/>
              <w:jc w:val="both"/>
              <w:rPr>
                <w:rFonts w:ascii="仿宋_GB2312" w:eastAsia="仿宋_GB2312"/>
                <w:color w:val="000000"/>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22</w:t>
            </w:r>
            <w:r>
              <w:rPr>
                <w:rFonts w:hint="eastAsia" w:ascii="仿宋_GB2312" w:eastAsia="仿宋_GB2312"/>
                <w:color w:val="000000"/>
              </w:rPr>
              <w:t>、可燃、有毒气体泄漏报警系统的配置和运行是否完好</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23</w:t>
            </w:r>
            <w:r>
              <w:rPr>
                <w:rFonts w:hint="eastAsia" w:ascii="仿宋_GB2312" w:eastAsia="仿宋_GB2312"/>
                <w:color w:val="000000"/>
              </w:rPr>
              <w:t>、是否对相关安全设施与控制仪表等设备设施定期检测合格</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 w:hAnsi="仿宋" w:eastAsia="仿宋"/>
                <w:color w:val="000000"/>
                <w:shd w:val="clear" w:color="auto" w:fill="FFFFFF"/>
                <w:lang w:val="en-US" w:eastAsia="zh-CN"/>
              </w:rPr>
              <w:t>24</w:t>
            </w:r>
            <w:r>
              <w:rPr>
                <w:rFonts w:hint="eastAsia" w:ascii="仿宋_GB2312" w:eastAsia="仿宋_GB2312"/>
                <w:color w:val="000000"/>
                <w:kern w:val="0"/>
                <w:sz w:val="24"/>
              </w:rPr>
              <w:t>、</w:t>
            </w:r>
            <w:r>
              <w:rPr>
                <w:rFonts w:hint="eastAsia" w:ascii="仿宋" w:hAnsi="仿宋" w:eastAsia="仿宋"/>
                <w:color w:val="000000"/>
                <w:shd w:val="clear" w:color="auto" w:fill="FFFFFF"/>
              </w:rPr>
              <w:t>涉及毒性气体、液化气体、剧毒液体的一级或者二级重大危险源，是否配备独立的安全仪表系统</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 w:hAnsi="仿宋" w:eastAsia="仿宋"/>
                <w:color w:val="000000"/>
                <w:shd w:val="clear" w:color="auto" w:fill="FFFFFF"/>
              </w:rPr>
            </w:pPr>
            <w:r>
              <w:rPr>
                <w:rFonts w:hint="eastAsia" w:ascii="仿宋" w:hAnsi="仿宋" w:eastAsia="仿宋"/>
                <w:color w:val="000000"/>
                <w:shd w:val="clear" w:color="auto" w:fill="FFFFFF"/>
                <w:lang w:val="en-US" w:eastAsia="zh-CN"/>
              </w:rPr>
              <w:t>25</w:t>
            </w:r>
            <w:r>
              <w:rPr>
                <w:rFonts w:hint="eastAsia" w:ascii="仿宋" w:hAnsi="仿宋" w:eastAsia="仿宋"/>
                <w:color w:val="000000"/>
                <w:shd w:val="clear" w:color="auto" w:fill="FFFFFF"/>
              </w:rPr>
              <w:t>、构成一级、二级重大危险源的危险化学品罐区是否实现紧急切断功能</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26</w:t>
            </w:r>
            <w:r>
              <w:rPr>
                <w:rFonts w:hint="eastAsia" w:ascii="仿宋_GB2312" w:eastAsia="仿宋_GB2312"/>
                <w:color w:val="000000"/>
                <w:kern w:val="0"/>
                <w:sz w:val="24"/>
              </w:rPr>
              <w:t>、</w:t>
            </w:r>
            <w:r>
              <w:rPr>
                <w:rFonts w:hint="eastAsia" w:ascii="仿宋_GB2312" w:eastAsia="仿宋_GB2312"/>
                <w:color w:val="000000"/>
              </w:rPr>
              <w:t>全压力式液化烃储罐是否按国家标准设置注水措施</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 w:hAnsi="仿宋" w:eastAsia="仿宋"/>
                <w:color w:val="000000"/>
                <w:shd w:val="clear" w:color="auto" w:fill="FFFFFF"/>
              </w:rPr>
            </w:pPr>
            <w:r>
              <w:rPr>
                <w:rFonts w:hint="eastAsia" w:ascii="仿宋" w:hAnsi="仿宋" w:eastAsia="仿宋"/>
                <w:color w:val="000000"/>
                <w:shd w:val="clear" w:color="auto" w:fill="FFFFFF"/>
                <w:lang w:val="en-US" w:eastAsia="zh-CN"/>
              </w:rPr>
              <w:t>27</w:t>
            </w:r>
            <w:r>
              <w:rPr>
                <w:rFonts w:hint="eastAsia" w:ascii="仿宋_GB2312" w:eastAsia="仿宋_GB2312"/>
                <w:color w:val="000000"/>
                <w:kern w:val="0"/>
                <w:sz w:val="24"/>
              </w:rPr>
              <w:t>、</w:t>
            </w:r>
            <w:r>
              <w:rPr>
                <w:rFonts w:hint="eastAsia" w:ascii="仿宋" w:hAnsi="仿宋" w:eastAsia="仿宋"/>
                <w:color w:val="000000"/>
                <w:shd w:val="clear" w:color="auto" w:fill="FFFFFF"/>
              </w:rPr>
              <w:t>化工生产装置是否按国家标准要求设置双重电源供电，自动化控制系统是否设置不间断电源</w:t>
            </w:r>
          </w:p>
          <w:p>
            <w:pPr>
              <w:pStyle w:val="4"/>
              <w:shd w:val="clear" w:color="auto" w:fill="FFFFFF"/>
              <w:spacing w:before="0" w:beforeAutospacing="0" w:after="0" w:afterAutospacing="0"/>
              <w:jc w:val="both"/>
              <w:rPr>
                <w:rFonts w:ascii="仿宋" w:hAnsi="仿宋" w:eastAsia="仿宋"/>
                <w:color w:val="000000"/>
                <w:shd w:val="clear" w:color="auto" w:fill="FFFFFF"/>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restart"/>
            <w:vAlign w:val="top"/>
          </w:tcPr>
          <w:p>
            <w:pPr>
              <w:jc w:val="center"/>
              <w:rPr>
                <w:rFonts w:hint="eastAsia" w:ascii="仿宋_GB2312" w:eastAsia="仿宋_GB2312"/>
                <w:color w:val="000000"/>
                <w:kern w:val="0"/>
                <w:sz w:val="24"/>
              </w:rPr>
            </w:pPr>
            <w:r>
              <w:rPr>
                <w:rFonts w:hint="eastAsia" w:ascii="仿宋_GB2312" w:eastAsia="仿宋_GB2312"/>
                <w:color w:val="000000"/>
                <w:kern w:val="0"/>
                <w:sz w:val="24"/>
              </w:rPr>
              <w:t>（</w:t>
            </w:r>
            <w:r>
              <w:rPr>
                <w:rFonts w:hint="eastAsia" w:ascii="仿宋_GB2312" w:eastAsia="仿宋_GB2312"/>
                <w:color w:val="000000"/>
                <w:kern w:val="0"/>
                <w:sz w:val="24"/>
                <w:lang w:eastAsia="zh-CN"/>
              </w:rPr>
              <w:t>三</w:t>
            </w:r>
            <w:r>
              <w:rPr>
                <w:rFonts w:hint="eastAsia" w:ascii="仿宋_GB2312" w:eastAsia="仿宋_GB2312"/>
                <w:color w:val="000000"/>
                <w:kern w:val="0"/>
                <w:sz w:val="24"/>
              </w:rPr>
              <w:t>）企业工艺管理情况</w:t>
            </w:r>
          </w:p>
        </w:tc>
        <w:tc>
          <w:tcPr>
            <w:tcW w:w="4089" w:type="dxa"/>
            <w:vAlign w:val="top"/>
          </w:tcPr>
          <w:p>
            <w:pPr>
              <w:jc w:val="center"/>
              <w:rPr>
                <w:rFonts w:ascii="仿宋" w:hAnsi="仿宋" w:eastAsia="仿宋"/>
                <w:color w:val="000000"/>
                <w:shd w:val="clear" w:color="auto" w:fill="FFFFFF"/>
              </w:rPr>
            </w:pPr>
            <w:r>
              <w:rPr>
                <w:rFonts w:hint="eastAsia" w:eastAsia="仿宋_GB2312" w:asciiTheme="minorEastAsia" w:hAnsiTheme="minorEastAsia"/>
                <w:kern w:val="0"/>
                <w:sz w:val="24"/>
                <w:lang w:val="en-US" w:eastAsia="zh-CN"/>
              </w:rPr>
              <w:t>28</w:t>
            </w:r>
            <w:r>
              <w:rPr>
                <w:rFonts w:hint="eastAsia" w:ascii="仿宋_GB2312" w:eastAsia="仿宋_GB2312"/>
                <w:color w:val="000000"/>
                <w:kern w:val="0"/>
                <w:sz w:val="24"/>
              </w:rPr>
              <w:t>、</w:t>
            </w:r>
            <w:r>
              <w:rPr>
                <w:rFonts w:hint="eastAsia" w:eastAsia="仿宋_GB2312" w:asciiTheme="minorEastAsia" w:hAnsiTheme="minorEastAsia"/>
                <w:kern w:val="0"/>
                <w:sz w:val="24"/>
              </w:rPr>
              <w:t>在役化工装置（设施）是否经正规设计，</w:t>
            </w:r>
            <w:r>
              <w:rPr>
                <w:rFonts w:hint="eastAsia" w:ascii="仿宋_GB2312" w:eastAsia="仿宋_GB2312"/>
                <w:kern w:val="0"/>
                <w:sz w:val="24"/>
              </w:rPr>
              <w:t>未经过正规设计的在役化工装置（设施）是否完成安全设计诊断</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both"/>
              <w:rPr>
                <w:rFonts w:ascii="仿宋" w:hAnsi="仿宋" w:eastAsia="仿宋"/>
                <w:color w:val="000000"/>
                <w:shd w:val="clear" w:color="auto" w:fill="FFFFFF"/>
              </w:rPr>
            </w:pPr>
            <w:r>
              <w:rPr>
                <w:rFonts w:hint="eastAsia" w:ascii="仿宋_GB2312" w:eastAsia="仿宋_GB2312"/>
                <w:color w:val="000000"/>
                <w:kern w:val="0"/>
                <w:sz w:val="24"/>
                <w:lang w:val="en-US" w:eastAsia="zh-CN"/>
              </w:rPr>
              <w:t>29</w:t>
            </w:r>
            <w:r>
              <w:rPr>
                <w:rFonts w:hint="eastAsia" w:ascii="仿宋_GB2312" w:eastAsia="仿宋_GB2312"/>
                <w:color w:val="000000"/>
                <w:kern w:val="0"/>
                <w:sz w:val="24"/>
              </w:rPr>
              <w:t>、是否使用淘汰落后安全技术工艺、设备目录列出的工艺、设备</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center"/>
              <w:rPr>
                <w:rFonts w:ascii="仿宋" w:hAnsi="仿宋" w:eastAsia="仿宋"/>
                <w:color w:val="000000"/>
                <w:shd w:val="clear" w:color="auto" w:fill="FFFFFF"/>
              </w:rPr>
            </w:pPr>
            <w:r>
              <w:rPr>
                <w:rFonts w:hint="eastAsia" w:ascii="仿宋_GB2312" w:eastAsia="仿宋_GB2312"/>
                <w:color w:val="000000"/>
                <w:kern w:val="0"/>
                <w:sz w:val="24"/>
                <w:lang w:val="en-US" w:eastAsia="zh-CN"/>
              </w:rPr>
              <w:t>30、</w:t>
            </w:r>
            <w:r>
              <w:rPr>
                <w:rFonts w:hint="eastAsia" w:ascii="仿宋_GB2312" w:hAnsi="仿宋" w:eastAsia="仿宋_GB2312"/>
                <w:sz w:val="24"/>
              </w:rPr>
              <w:t>新开发的危险化学品生产工艺是否经逐级放大试验到工业化生产或首次使用的化工工艺是否经省级人民政府有关部门组织安全可靠性论证</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center"/>
              <w:rPr>
                <w:rFonts w:ascii="仿宋" w:hAnsi="仿宋" w:eastAsia="仿宋"/>
                <w:color w:val="000000"/>
                <w:shd w:val="clear" w:color="auto" w:fill="FFFFFF"/>
              </w:rPr>
            </w:pPr>
            <w:r>
              <w:rPr>
                <w:rFonts w:hint="eastAsia" w:ascii="仿宋_GB2312" w:eastAsia="仿宋_GB2312"/>
                <w:color w:val="000000"/>
                <w:kern w:val="0"/>
                <w:sz w:val="24"/>
                <w:lang w:val="en-US" w:eastAsia="zh-CN"/>
              </w:rPr>
              <w:t>31、</w:t>
            </w:r>
            <w:r>
              <w:rPr>
                <w:rFonts w:hint="eastAsia" w:ascii="仿宋_GB2312" w:hAnsi="仿宋" w:eastAsia="仿宋_GB2312"/>
                <w:sz w:val="24"/>
              </w:rPr>
              <w:t>是否按规定制定操作规程和工艺控制指标</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center"/>
              <w:rPr>
                <w:rFonts w:ascii="仿宋" w:hAnsi="仿宋" w:eastAsia="仿宋"/>
                <w:color w:val="000000"/>
                <w:shd w:val="clear" w:color="auto" w:fill="FFFFFF"/>
              </w:rPr>
            </w:pPr>
            <w:r>
              <w:rPr>
                <w:rFonts w:hint="eastAsia" w:ascii="仿宋_GB2312" w:eastAsia="仿宋_GB2312"/>
                <w:color w:val="000000"/>
                <w:kern w:val="0"/>
                <w:sz w:val="24"/>
                <w:lang w:val="en-US" w:eastAsia="zh-CN"/>
              </w:rPr>
              <w:t>32、</w:t>
            </w:r>
            <w:r>
              <w:rPr>
                <w:rFonts w:hint="eastAsia" w:ascii="仿宋_GB2312" w:hAnsi="仿宋" w:eastAsia="仿宋_GB2312"/>
                <w:sz w:val="24"/>
              </w:rPr>
              <w:t>液化烃、液氨、液氯等易燃易爆、有毒有害液化气体的充装是否使用万向节管道充装系统</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9"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center"/>
              <w:rPr>
                <w:rFonts w:ascii="仿宋" w:hAnsi="仿宋" w:eastAsia="仿宋"/>
                <w:color w:val="000000"/>
                <w:shd w:val="clear" w:color="auto" w:fill="FFFFFF"/>
              </w:rPr>
            </w:pPr>
            <w:r>
              <w:rPr>
                <w:rFonts w:hint="eastAsia" w:ascii="仿宋_GB2312" w:eastAsia="仿宋_GB2312"/>
                <w:color w:val="000000"/>
                <w:kern w:val="0"/>
                <w:sz w:val="24"/>
                <w:lang w:val="en-US" w:eastAsia="zh-CN"/>
              </w:rPr>
              <w:t>33、</w:t>
            </w:r>
            <w:r>
              <w:rPr>
                <w:rFonts w:hint="eastAsia" w:ascii="仿宋_GB2312" w:eastAsia="仿宋_GB2312"/>
                <w:color w:val="000000"/>
                <w:kern w:val="0"/>
                <w:sz w:val="24"/>
              </w:rPr>
              <w:t>涉及可燃和有毒有害气体泄漏的场所是否按国家标准设置检测报警装置</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both"/>
              <w:rPr>
                <w:rFonts w:ascii="仿宋" w:hAnsi="仿宋" w:eastAsia="仿宋"/>
                <w:color w:val="000000"/>
                <w:shd w:val="clear" w:color="auto" w:fill="FFFFFF"/>
              </w:rPr>
            </w:pPr>
            <w:r>
              <w:rPr>
                <w:rFonts w:hint="eastAsia" w:ascii="仿宋_GB2312" w:eastAsia="仿宋_GB2312"/>
                <w:color w:val="000000"/>
                <w:kern w:val="0"/>
                <w:sz w:val="24"/>
                <w:lang w:val="en-US" w:eastAsia="zh-CN"/>
              </w:rPr>
              <w:t>34、</w:t>
            </w:r>
            <w:r>
              <w:rPr>
                <w:rFonts w:hint="eastAsia" w:ascii="仿宋_GB2312" w:eastAsia="仿宋_GB2312"/>
                <w:color w:val="000000"/>
                <w:kern w:val="0"/>
                <w:sz w:val="24"/>
              </w:rPr>
              <w:t>是否存在浮顶储罐运行中浮盘落底的情况</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5" w:hRule="atLeast"/>
          <w:jc w:val="center"/>
        </w:trPr>
        <w:tc>
          <w:tcPr>
            <w:tcW w:w="1907" w:type="dxa"/>
            <w:vMerge w:val="continue"/>
            <w:vAlign w:val="top"/>
          </w:tcPr>
          <w:p>
            <w:pPr>
              <w:jc w:val="center"/>
              <w:rPr>
                <w:rFonts w:hint="eastAsia" w:ascii="仿宋_GB2312" w:eastAsia="仿宋_GB2312"/>
                <w:color w:val="000000"/>
                <w:kern w:val="0"/>
                <w:sz w:val="24"/>
              </w:rPr>
            </w:pPr>
          </w:p>
        </w:tc>
        <w:tc>
          <w:tcPr>
            <w:tcW w:w="4089" w:type="dxa"/>
            <w:vAlign w:val="top"/>
          </w:tcPr>
          <w:p>
            <w:pPr>
              <w:jc w:val="center"/>
              <w:rPr>
                <w:rFonts w:hint="eastAsia" w:ascii="仿宋_GB2312" w:eastAsia="仿宋_GB2312"/>
                <w:color w:val="000000"/>
                <w:kern w:val="0"/>
                <w:sz w:val="24"/>
              </w:rPr>
            </w:pPr>
            <w:r>
              <w:rPr>
                <w:rFonts w:hint="eastAsia" w:ascii="仿宋_GB2312" w:eastAsia="仿宋_GB2312"/>
                <w:color w:val="000000"/>
                <w:kern w:val="0"/>
                <w:sz w:val="24"/>
                <w:lang w:val="en-US" w:eastAsia="zh-CN"/>
              </w:rPr>
              <w:t>35、</w:t>
            </w:r>
            <w:r>
              <w:rPr>
                <w:rFonts w:hint="eastAsia" w:ascii="仿宋_GB2312" w:hAnsi="仿宋" w:eastAsia="仿宋_GB2312"/>
                <w:sz w:val="24"/>
              </w:rPr>
              <w:t>生产、储存装置及设施是否超温、超压、超液位运行</w:t>
            </w:r>
          </w:p>
        </w:tc>
        <w:tc>
          <w:tcPr>
            <w:tcW w:w="4089" w:type="dxa"/>
            <w:vAlign w:val="top"/>
          </w:tcPr>
          <w:p>
            <w:pPr>
              <w:jc w:val="center"/>
              <w:rPr>
                <w:rFonts w:ascii="仿宋_GB2312" w:eastAsia="仿宋_GB2312"/>
                <w:color w:val="000000"/>
                <w:kern w:val="0"/>
                <w:sz w:val="24"/>
              </w:rPr>
            </w:pPr>
          </w:p>
        </w:tc>
        <w:tc>
          <w:tcPr>
            <w:tcW w:w="4090" w:type="dxa"/>
            <w:vAlign w:val="top"/>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p>
          <w:p>
            <w:pPr>
              <w:jc w:val="center"/>
              <w:rPr>
                <w:rFonts w:hint="eastAsia" w:ascii="仿宋_GB2312" w:eastAsia="仿宋_GB2312"/>
                <w:color w:val="000000"/>
                <w:kern w:val="0"/>
                <w:sz w:val="24"/>
              </w:rPr>
            </w:pPr>
            <w:r>
              <w:rPr>
                <w:rFonts w:hint="eastAsia" w:ascii="仿宋_GB2312" w:eastAsia="仿宋_GB2312"/>
                <w:color w:val="000000"/>
                <w:kern w:val="0"/>
                <w:sz w:val="24"/>
              </w:rPr>
              <w:t>（四）企业安全管理情况</w:t>
            </w: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36、</w:t>
            </w:r>
            <w:r>
              <w:rPr>
                <w:rFonts w:hint="eastAsia" w:ascii="仿宋_GB2312" w:eastAsia="仿宋_GB2312"/>
                <w:color w:val="000000"/>
              </w:rPr>
              <w:t xml:space="preserve"> 是否对相关安全设施与控制仪表等设备设施定期检测合格</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jc w:val="center"/>
              <w:rPr>
                <w:rFonts w:ascii="仿宋_GB2312" w:eastAsia="仿宋_GB2312"/>
                <w:color w:val="000000"/>
                <w:kern w:val="0"/>
                <w:sz w:val="24"/>
              </w:rPr>
            </w:pPr>
            <w:r>
              <w:rPr>
                <w:rFonts w:hint="eastAsia" w:ascii="仿宋_GB2312" w:eastAsia="仿宋_GB2312"/>
                <w:color w:val="000000"/>
                <w:kern w:val="0"/>
                <w:sz w:val="24"/>
                <w:lang w:val="en-US" w:eastAsia="zh-CN"/>
              </w:rPr>
              <w:t>37、</w:t>
            </w:r>
            <w:r>
              <w:rPr>
                <w:rFonts w:hint="eastAsia" w:ascii="仿宋_GB2312" w:eastAsia="仿宋_GB2312"/>
                <w:color w:val="000000"/>
                <w:kern w:val="0"/>
                <w:sz w:val="24"/>
              </w:rPr>
              <w:t>光气、氯气等剧毒气体及硫化氢气体管道是否穿越除厂区(包括化工园区、工业园区）外的公共区域</w:t>
            </w:r>
          </w:p>
          <w:p>
            <w:pPr>
              <w:jc w:val="center"/>
              <w:rPr>
                <w:rFonts w:ascii="仿宋_GB2312" w:eastAsia="仿宋_GB2312"/>
                <w:color w:val="000000"/>
                <w:kern w:val="0"/>
                <w:sz w:val="24"/>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jc w:val="center"/>
              <w:rPr>
                <w:rFonts w:ascii="仿宋_GB2312" w:eastAsia="仿宋_GB2312"/>
                <w:color w:val="000000"/>
                <w:kern w:val="0"/>
                <w:sz w:val="24"/>
              </w:rPr>
            </w:pPr>
          </w:p>
          <w:p>
            <w:pPr>
              <w:jc w:val="center"/>
              <w:rPr>
                <w:rFonts w:ascii="仿宋_GB2312" w:eastAsia="仿宋_GB2312"/>
                <w:color w:val="000000"/>
                <w:kern w:val="0"/>
                <w:sz w:val="24"/>
              </w:rPr>
            </w:pPr>
            <w:r>
              <w:rPr>
                <w:rFonts w:hint="eastAsia" w:ascii="仿宋_GB2312" w:eastAsia="仿宋_GB2312"/>
                <w:color w:val="000000"/>
                <w:kern w:val="0"/>
                <w:sz w:val="24"/>
                <w:lang w:val="en-US" w:eastAsia="zh-CN"/>
              </w:rPr>
              <w:t>38、</w:t>
            </w:r>
            <w:r>
              <w:rPr>
                <w:rFonts w:hint="eastAsia" w:ascii="仿宋_GB2312" w:eastAsia="仿宋_GB2312"/>
                <w:color w:val="000000"/>
                <w:kern w:val="0"/>
                <w:sz w:val="24"/>
              </w:rPr>
              <w:t>控制室或机柜间面向具有火灾、爆炸危险性装置一侧是否满足国家标准关于防火防爆的要求</w:t>
            </w:r>
          </w:p>
          <w:p>
            <w:pPr>
              <w:jc w:val="center"/>
              <w:rPr>
                <w:rFonts w:ascii="仿宋_GB2312" w:eastAsia="仿宋_GB2312"/>
                <w:color w:val="000000"/>
                <w:kern w:val="0"/>
                <w:sz w:val="24"/>
              </w:rPr>
            </w:pP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39、</w:t>
            </w:r>
            <w:r>
              <w:rPr>
                <w:rFonts w:hint="eastAsia" w:ascii="仿宋_GB2312" w:hAnsi="仿宋" w:eastAsia="仿宋_GB2312"/>
              </w:rPr>
              <w:t>生产、经营、储存、使用危险化学品的车间、仓库与员工宿舍在同一座建筑内或与员工宿舍的距离是否符合安全要求</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_GB2312" w:hAnsi="仿宋" w:eastAsia="仿宋_GB2312"/>
                <w:lang w:val="en-US" w:eastAsia="zh-CN"/>
              </w:rPr>
              <w:t>40、</w:t>
            </w:r>
            <w:r>
              <w:rPr>
                <w:rFonts w:hint="eastAsia" w:ascii="仿宋_GB2312" w:hAnsi="仿宋" w:eastAsia="仿宋_GB2312"/>
              </w:rPr>
              <w:t>在有较大危险因素的生产经营场所和有关设施、设备上是否设置明显的安全警示标志</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41、</w:t>
            </w:r>
            <w:r>
              <w:rPr>
                <w:rFonts w:hint="eastAsia" w:ascii="仿宋_GB2312" w:hAnsi="仿宋" w:eastAsia="仿宋_GB2312"/>
              </w:rPr>
              <w:t>危险化学品是否按照标准分区、分类、分库存放，或存在超量、超品种以及相互禁忌物质混放混存的情况</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42、</w:t>
            </w:r>
            <w:r>
              <w:rPr>
                <w:rFonts w:hint="eastAsia" w:ascii="仿宋_GB2312" w:hAnsi="仿宋" w:eastAsia="仿宋_GB2312"/>
              </w:rPr>
              <w:t>对重大危险源是否登记建档，是否进行评估和有效监控</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43、</w:t>
            </w:r>
            <w:r>
              <w:rPr>
                <w:rFonts w:hint="eastAsia" w:ascii="仿宋_GB2312" w:hAnsi="仿宋" w:eastAsia="仿宋_GB2312"/>
              </w:rPr>
              <w:t xml:space="preserve"> 是否对重大危险源的安全生产状况进行定期检查，采取措施消除事故隐患</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_GB2312"/>
                <w:color w:val="000000"/>
                <w:shd w:val="clear" w:color="auto" w:fill="FFFFFF"/>
                <w:lang w:val="en-US" w:eastAsia="zh-CN"/>
              </w:rPr>
            </w:pPr>
            <w:r>
              <w:rPr>
                <w:rFonts w:hint="eastAsia" w:ascii="仿宋" w:hAnsi="仿宋" w:eastAsia="仿宋"/>
                <w:color w:val="000000"/>
                <w:shd w:val="clear" w:color="auto" w:fill="FFFFFF"/>
                <w:lang w:val="en-US" w:eastAsia="zh-CN"/>
              </w:rPr>
              <w:t>44、</w:t>
            </w:r>
            <w:r>
              <w:rPr>
                <w:rFonts w:hint="eastAsia" w:ascii="仿宋_GB2312" w:hAnsi="仿宋" w:eastAsia="仿宋_GB2312"/>
              </w:rPr>
              <w:t xml:space="preserve"> 易燃易爆区域是否使用非防爆工具或电器</w:t>
            </w:r>
            <w:r>
              <w:rPr>
                <w:rFonts w:hint="eastAsia" w:ascii="仿宋_GB2312" w:hAnsi="仿宋" w:eastAsia="仿宋_GB2312"/>
                <w:lang w:val="en-US" w:eastAsia="zh-CN"/>
              </w:rPr>
              <w:t>,</w:t>
            </w:r>
            <w:r>
              <w:rPr>
                <w:rFonts w:hint="eastAsia" w:ascii="仿宋_GB2312" w:eastAsia="仿宋_GB2312"/>
                <w:color w:val="000000"/>
                <w:kern w:val="0"/>
                <w:sz w:val="24"/>
              </w:rPr>
              <w:t>爆炸危险场所是否按国家标准安装使用防爆电气设备</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1907" w:type="dxa"/>
            <w:vMerge w:val="continue"/>
          </w:tcPr>
          <w:p>
            <w:pPr>
              <w:jc w:val="center"/>
              <w:rPr>
                <w:rFonts w:hint="eastAsia"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 w:hAnsi="仿宋" w:eastAsia="仿宋"/>
                <w:color w:val="000000"/>
                <w:shd w:val="clear" w:color="auto" w:fill="FFFFFF"/>
              </w:rPr>
            </w:pPr>
            <w:r>
              <w:rPr>
                <w:rFonts w:hint="eastAsia" w:ascii="仿宋" w:hAnsi="仿宋" w:eastAsia="仿宋"/>
                <w:color w:val="000000"/>
                <w:shd w:val="clear" w:color="auto" w:fill="FFFFFF"/>
                <w:lang w:val="en-US" w:eastAsia="zh-CN"/>
              </w:rPr>
              <w:t>45、</w:t>
            </w:r>
            <w:r>
              <w:rPr>
                <w:rFonts w:hint="eastAsia" w:ascii="仿宋_GB2312" w:hAnsi="仿宋" w:eastAsia="仿宋_GB2312"/>
              </w:rPr>
              <w:t>在存在有毒气体的区域是否配备便携式检测仪、空气呼吸器等器材和设备，是否能正确佩戴、使用个体防护用品和应急救援器材</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3"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jc w:val="center"/>
              <w:rPr>
                <w:rFonts w:hint="eastAsia" w:ascii="仿宋_GB2312" w:eastAsia="仿宋_GB2312"/>
                <w:color w:val="000000"/>
                <w:kern w:val="0"/>
                <w:sz w:val="24"/>
              </w:rPr>
            </w:pPr>
          </w:p>
          <w:p>
            <w:pPr>
              <w:ind w:left="105" w:leftChars="50" w:right="105" w:rightChars="50"/>
              <w:jc w:val="left"/>
              <w:rPr>
                <w:rFonts w:hint="eastAsia" w:ascii="仿宋_GB2312" w:eastAsia="仿宋_GB2312"/>
                <w:color w:val="000000"/>
                <w:kern w:val="0"/>
                <w:sz w:val="24"/>
              </w:rPr>
            </w:pPr>
          </w:p>
          <w:p>
            <w:pPr>
              <w:ind w:left="105" w:leftChars="50" w:right="105" w:rightChars="50"/>
              <w:jc w:val="left"/>
              <w:rPr>
                <w:rFonts w:asciiTheme="minorEastAsia" w:hAnsiTheme="minorEastAsia" w:eastAsiaTheme="minorEastAsia"/>
                <w:kern w:val="0"/>
                <w:sz w:val="24"/>
              </w:rPr>
            </w:pPr>
            <w:r>
              <w:rPr>
                <w:rFonts w:hint="eastAsia" w:ascii="仿宋_GB2312" w:eastAsia="仿宋_GB2312"/>
                <w:color w:val="000000"/>
                <w:kern w:val="0"/>
                <w:sz w:val="24"/>
              </w:rPr>
              <w:t>（五）企业风险点危险源排查管控情况</w:t>
            </w:r>
          </w:p>
        </w:tc>
        <w:tc>
          <w:tcPr>
            <w:tcW w:w="4089" w:type="dxa"/>
          </w:tcPr>
          <w:p>
            <w:pPr>
              <w:jc w:val="center"/>
              <w:rPr>
                <w:rFonts w:ascii="仿宋_GB2312" w:eastAsia="仿宋_GB2312"/>
                <w:color w:val="000000"/>
                <w:kern w:val="0"/>
                <w:sz w:val="24"/>
              </w:rPr>
            </w:pPr>
            <w:r>
              <w:rPr>
                <w:rFonts w:hint="eastAsia" w:ascii="仿宋_GB2312" w:eastAsia="仿宋_GB2312"/>
                <w:color w:val="000000"/>
                <w:kern w:val="0"/>
                <w:sz w:val="24"/>
                <w:lang w:val="en-US" w:eastAsia="zh-CN"/>
              </w:rPr>
              <w:t>46、</w:t>
            </w:r>
            <w:r>
              <w:rPr>
                <w:rFonts w:hint="eastAsia" w:ascii="仿宋_GB2312" w:eastAsia="仿宋_GB2312"/>
                <w:color w:val="000000"/>
                <w:kern w:val="0"/>
                <w:sz w:val="24"/>
              </w:rPr>
              <w:t>是否按照《广西壮族自治区安全生产监督管理局关于做好危险化学品领域风险排查管控工作的通知》（桂安监管三〔2016〕13号）组织辨识本企业的风险点危险源，并建档造册</w:t>
            </w:r>
          </w:p>
        </w:tc>
        <w:tc>
          <w:tcPr>
            <w:tcW w:w="4089" w:type="dxa"/>
          </w:tcPr>
          <w:p>
            <w:pPr>
              <w:jc w:val="center"/>
              <w:rPr>
                <w:rFonts w:ascii="仿宋_GB2312" w:eastAsia="仿宋_GB2312"/>
                <w:color w:val="000000"/>
                <w:kern w:val="0"/>
                <w:sz w:val="24"/>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3" w:hRule="atLeast"/>
          <w:jc w:val="center"/>
        </w:trPr>
        <w:tc>
          <w:tcPr>
            <w:tcW w:w="1907" w:type="dxa"/>
            <w:vMerge w:val="continue"/>
          </w:tcPr>
          <w:p>
            <w:pPr>
              <w:ind w:left="105" w:leftChars="50" w:right="105" w:rightChars="50"/>
              <w:jc w:val="center"/>
              <w:rPr>
                <w:rFonts w:ascii="仿宋_GB2312" w:eastAsia="仿宋_GB2312"/>
                <w:color w:val="000000"/>
                <w:kern w:val="0"/>
                <w:sz w:val="24"/>
              </w:rPr>
            </w:pPr>
          </w:p>
        </w:tc>
        <w:tc>
          <w:tcPr>
            <w:tcW w:w="4089" w:type="dxa"/>
          </w:tcPr>
          <w:p>
            <w:pPr>
              <w:jc w:val="center"/>
              <w:rPr>
                <w:rFonts w:asciiTheme="minorEastAsia" w:hAnsiTheme="minorEastAsia" w:eastAsiaTheme="minorEastAsia"/>
                <w:kern w:val="0"/>
                <w:sz w:val="24"/>
              </w:rPr>
            </w:pPr>
            <w:r>
              <w:rPr>
                <w:rFonts w:hint="eastAsia" w:ascii="仿宋_GB2312" w:eastAsia="仿宋_GB2312"/>
                <w:color w:val="000000"/>
                <w:kern w:val="0"/>
                <w:sz w:val="24"/>
                <w:lang w:val="en-US" w:eastAsia="zh-CN"/>
              </w:rPr>
              <w:t>47、</w:t>
            </w:r>
            <w:r>
              <w:rPr>
                <w:rFonts w:hint="eastAsia" w:ascii="仿宋_GB2312" w:eastAsia="仿宋_GB2312"/>
                <w:color w:val="000000"/>
                <w:kern w:val="0"/>
                <w:sz w:val="24"/>
              </w:rPr>
              <w:t>风险点危险源是否明确责任部门、责任人和管控状态，是否落实制度标准、技术、管理等各项风险管控措施</w:t>
            </w:r>
          </w:p>
        </w:tc>
        <w:tc>
          <w:tcPr>
            <w:tcW w:w="4089" w:type="dxa"/>
          </w:tcPr>
          <w:p>
            <w:pPr>
              <w:jc w:val="center"/>
              <w:rPr>
                <w:rFonts w:ascii="仿宋_GB2312" w:eastAsia="仿宋_GB2312"/>
                <w:color w:val="000000"/>
                <w:kern w:val="0"/>
                <w:sz w:val="24"/>
              </w:rPr>
            </w:pPr>
          </w:p>
        </w:tc>
        <w:tc>
          <w:tcPr>
            <w:tcW w:w="4090" w:type="dxa"/>
          </w:tcPr>
          <w:p>
            <w:pPr>
              <w:jc w:val="center"/>
              <w:rPr>
                <w:rFonts w:ascii="仿宋_GB2312" w:eastAsia="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4"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ind w:left="105" w:leftChars="50" w:right="105" w:rightChars="50"/>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rPr>
                <w:rFonts w:asciiTheme="minorEastAsia" w:hAnsiTheme="minorEastAsia" w:eastAsiaTheme="minorEastAsia"/>
                <w:kern w:val="0"/>
                <w:sz w:val="24"/>
              </w:rPr>
            </w:pPr>
            <w:r>
              <w:rPr>
                <w:rFonts w:hint="eastAsia" w:ascii="仿宋_GB2312" w:eastAsia="仿宋_GB2312"/>
                <w:color w:val="000000"/>
                <w:kern w:val="0"/>
                <w:sz w:val="24"/>
              </w:rPr>
              <w:t>（六）企业隐患排查治理落实情况</w:t>
            </w: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48、</w:t>
            </w:r>
            <w:r>
              <w:rPr>
                <w:rFonts w:hint="eastAsia" w:ascii="仿宋_GB2312" w:eastAsia="仿宋_GB2312"/>
                <w:color w:val="000000"/>
              </w:rPr>
              <w:t>是否按照《危险化学品企业事故隐患排查治理实施导则》（安监总管三〔2012〕103号）和《化工（危险化学品）企业安全检查重点指导目录》要求，建立健全企业隐患排查治理制度</w:t>
            </w:r>
          </w:p>
        </w:tc>
        <w:tc>
          <w:tcPr>
            <w:tcW w:w="4089" w:type="dxa"/>
          </w:tcPr>
          <w:p>
            <w:pPr>
              <w:jc w:val="center"/>
              <w:rPr>
                <w:rFonts w:asciiTheme="minorEastAsia" w:hAnsiTheme="minorEastAsia" w:eastAsiaTheme="minorEastAsia"/>
                <w:kern w:val="0"/>
                <w:sz w:val="24"/>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4"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_GB2312" w:eastAsia="仿宋_GB2312"/>
                <w:color w:val="000000"/>
              </w:rPr>
            </w:pPr>
            <w:r>
              <w:rPr>
                <w:rFonts w:hint="eastAsia" w:ascii="仿宋_GB2312" w:eastAsia="仿宋_GB2312"/>
                <w:color w:val="000000"/>
                <w:lang w:val="en-US" w:eastAsia="zh-CN"/>
              </w:rPr>
              <w:t>49、</w:t>
            </w:r>
            <w:r>
              <w:rPr>
                <w:rFonts w:hint="eastAsia" w:ascii="仿宋_GB2312" w:eastAsia="仿宋_GB2312"/>
                <w:color w:val="000000"/>
              </w:rPr>
              <w:t xml:space="preserve"> 精细化工企业是否按规范性文件要求开展反应安全风险评估</w:t>
            </w:r>
          </w:p>
        </w:tc>
        <w:tc>
          <w:tcPr>
            <w:tcW w:w="4089" w:type="dxa"/>
          </w:tcPr>
          <w:p>
            <w:pPr>
              <w:jc w:val="center"/>
              <w:rPr>
                <w:rFonts w:asciiTheme="minorEastAsia" w:hAnsiTheme="minorEastAsia" w:eastAsiaTheme="minorEastAsia"/>
                <w:kern w:val="0"/>
                <w:sz w:val="24"/>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9"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50、</w:t>
            </w:r>
            <w:r>
              <w:rPr>
                <w:rFonts w:hint="eastAsia" w:ascii="仿宋_GB2312" w:eastAsia="仿宋_GB2312"/>
                <w:color w:val="000000"/>
              </w:rPr>
              <w:t>隐患排查是否做到全面覆盖、责任到人</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51、</w:t>
            </w:r>
            <w:r>
              <w:rPr>
                <w:rFonts w:hint="eastAsia" w:ascii="仿宋_GB2312" w:eastAsia="仿宋_GB2312"/>
                <w:color w:val="000000"/>
              </w:rPr>
              <w:t>重大事故隐患是否按规定及时上报</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52、</w:t>
            </w:r>
            <w:r>
              <w:rPr>
                <w:rFonts w:hint="eastAsia" w:ascii="仿宋_GB2312" w:eastAsia="仿宋_GB2312"/>
                <w:color w:val="000000"/>
              </w:rPr>
              <w:t>隐患整改是否做到闭环管理</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7"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jc w:val="center"/>
              <w:rPr>
                <w:rFonts w:ascii="仿宋_GB2312" w:eastAsia="仿宋_GB2312"/>
                <w:color w:val="000000"/>
                <w:kern w:val="0"/>
                <w:sz w:val="24"/>
              </w:rPr>
            </w:pPr>
          </w:p>
          <w:p>
            <w:pPr>
              <w:rPr>
                <w:rFonts w:ascii="仿宋_GB2312" w:eastAsia="仿宋_GB2312"/>
                <w:color w:val="000000"/>
                <w:kern w:val="0"/>
                <w:sz w:val="24"/>
              </w:rPr>
            </w:pPr>
          </w:p>
          <w:p>
            <w:pPr>
              <w:rPr>
                <w:rFonts w:asciiTheme="minorEastAsia" w:hAnsiTheme="minorEastAsia" w:eastAsiaTheme="minorEastAsia"/>
                <w:kern w:val="0"/>
                <w:sz w:val="24"/>
              </w:rPr>
            </w:pPr>
            <w:r>
              <w:rPr>
                <w:rFonts w:hint="eastAsia" w:ascii="仿宋_GB2312" w:eastAsia="仿宋_GB2312"/>
                <w:color w:val="000000"/>
                <w:kern w:val="0"/>
                <w:sz w:val="24"/>
              </w:rPr>
              <w:t>（七）硝酸铵、氰化钠等易燃易爆、剧毒化学品的监控情况</w:t>
            </w: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53、</w:t>
            </w:r>
            <w:r>
              <w:rPr>
                <w:rFonts w:hint="eastAsia" w:ascii="仿宋_GB2312" w:eastAsia="仿宋_GB2312"/>
                <w:color w:val="000000"/>
              </w:rPr>
              <w:t>是否存在硝酸铵与易（可）燃物、还原剂、酸类、活性金属粉末混存混储现象</w:t>
            </w:r>
          </w:p>
        </w:tc>
        <w:tc>
          <w:tcPr>
            <w:tcW w:w="4089" w:type="dxa"/>
          </w:tcPr>
          <w:p>
            <w:pPr>
              <w:jc w:val="center"/>
              <w:rPr>
                <w:rFonts w:asciiTheme="minorEastAsia" w:hAnsiTheme="minorEastAsia" w:eastAsiaTheme="minorEastAsia"/>
                <w:kern w:val="0"/>
                <w:sz w:val="24"/>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1907" w:type="dxa"/>
            <w:vMerge w:val="continue"/>
          </w:tcPr>
          <w:p>
            <w:pPr>
              <w:rPr>
                <w:rFonts w:ascii="仿宋_GB2312" w:eastAsia="仿宋_GB2312"/>
                <w:color w:val="000000"/>
                <w:kern w:val="0"/>
                <w:sz w:val="24"/>
              </w:rPr>
            </w:pPr>
          </w:p>
        </w:tc>
        <w:tc>
          <w:tcPr>
            <w:tcW w:w="4089" w:type="dxa"/>
          </w:tcPr>
          <w:p>
            <w:pPr>
              <w:jc w:val="center"/>
              <w:rPr>
                <w:rFonts w:asciiTheme="minorEastAsia" w:hAnsiTheme="minorEastAsia" w:eastAsiaTheme="minorEastAsia"/>
                <w:kern w:val="0"/>
                <w:sz w:val="24"/>
              </w:rPr>
            </w:pPr>
            <w:r>
              <w:rPr>
                <w:rFonts w:hint="eastAsia" w:ascii="仿宋_GB2312" w:eastAsia="仿宋_GB2312"/>
                <w:color w:val="000000"/>
                <w:kern w:val="0"/>
                <w:sz w:val="24"/>
                <w:lang w:val="en-US" w:eastAsia="zh-CN"/>
              </w:rPr>
              <w:t>54、</w:t>
            </w:r>
            <w:r>
              <w:rPr>
                <w:rFonts w:hint="eastAsia" w:ascii="仿宋_GB2312" w:eastAsia="仿宋_GB2312"/>
                <w:color w:val="000000"/>
                <w:kern w:val="0"/>
                <w:sz w:val="24"/>
              </w:rPr>
              <w:t>是否严格执行氰化钠等剧毒化学品储存、保管制度情况</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仿宋_GB2312" w:eastAsia="仿宋_GB2312"/>
                <w:color w:val="000000"/>
                <w:kern w:val="0"/>
                <w:sz w:val="24"/>
              </w:rPr>
            </w:pPr>
          </w:p>
          <w:p>
            <w:pPr>
              <w:jc w:val="center"/>
              <w:rPr>
                <w:rFonts w:asciiTheme="minorEastAsia" w:hAnsiTheme="minorEastAsia" w:eastAsiaTheme="minorEastAsia"/>
                <w:kern w:val="0"/>
                <w:sz w:val="24"/>
              </w:rPr>
            </w:pPr>
            <w:r>
              <w:rPr>
                <w:rFonts w:hint="eastAsia" w:ascii="仿宋_GB2312" w:eastAsia="仿宋_GB2312"/>
                <w:color w:val="000000"/>
                <w:kern w:val="0"/>
                <w:sz w:val="24"/>
              </w:rPr>
              <w:t>（八）特殊作业安全管理情况</w:t>
            </w: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55、</w:t>
            </w:r>
            <w:r>
              <w:rPr>
                <w:rFonts w:hint="eastAsia" w:ascii="仿宋_GB2312" w:eastAsia="仿宋_GB2312"/>
                <w:color w:val="000000"/>
              </w:rPr>
              <w:t>企业动火、进入受限空间等危险作业规章制度和重要设施设备检维修管理制度是否健全并认真落实，是否做到危险作业前风险分析到位、作业许可证会签审批到位、现场监督监护到位、防范措施到位</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7"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56、</w:t>
            </w:r>
            <w:r>
              <w:rPr>
                <w:rFonts w:hint="eastAsia" w:ascii="仿宋_GB2312" w:eastAsia="仿宋_GB2312"/>
                <w:color w:val="000000"/>
              </w:rPr>
              <w:t>是否存在分析时间失效、分析结果不合格仍作业的现象</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7"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57、</w:t>
            </w:r>
            <w:r>
              <w:rPr>
                <w:rFonts w:hint="eastAsia" w:ascii="仿宋_GB2312" w:eastAsia="仿宋_GB2312"/>
                <w:color w:val="000000"/>
              </w:rPr>
              <w:t>是否落实对外来施工队伍（承包商）的资质审查、施工方案审查、教育培训、现场监督等安全监督和管理</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7"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58、</w:t>
            </w:r>
            <w:r>
              <w:rPr>
                <w:rFonts w:hint="eastAsia" w:ascii="仿宋_GB2312" w:eastAsia="仿宋_GB2312"/>
                <w:color w:val="000000"/>
              </w:rPr>
              <w:t>作业现场</w:t>
            </w:r>
            <w:r>
              <w:rPr>
                <w:rFonts w:hint="eastAsia" w:ascii="仿宋_GB2312" w:eastAsia="仿宋_GB2312"/>
                <w:color w:val="000000"/>
                <w:lang w:eastAsia="zh-CN"/>
              </w:rPr>
              <w:t>是否</w:t>
            </w:r>
            <w:r>
              <w:rPr>
                <w:rFonts w:hint="eastAsia" w:ascii="仿宋_GB2312" w:eastAsia="仿宋_GB2312"/>
                <w:color w:val="000000"/>
              </w:rPr>
              <w:t>存在“三违”现象等</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7" w:hRule="atLeast"/>
          <w:jc w:val="center"/>
        </w:trPr>
        <w:tc>
          <w:tcPr>
            <w:tcW w:w="1907" w:type="dxa"/>
            <w:vMerge w:val="continue"/>
          </w:tcPr>
          <w:p>
            <w:pPr>
              <w:jc w:val="cente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hint="eastAsia" w:ascii="仿宋_GB2312" w:eastAsia="仿宋_GB2312"/>
                <w:color w:val="000000"/>
              </w:rPr>
            </w:pPr>
            <w:r>
              <w:rPr>
                <w:rFonts w:hint="eastAsia" w:ascii="仿宋_GB2312" w:hAnsi="仿宋" w:eastAsia="仿宋_GB2312"/>
                <w:lang w:val="en-US" w:eastAsia="zh-CN"/>
              </w:rPr>
              <w:t>59、</w:t>
            </w:r>
            <w:r>
              <w:rPr>
                <w:rFonts w:hint="eastAsia" w:ascii="仿宋_GB2312" w:hAnsi="仿宋" w:eastAsia="仿宋_GB2312"/>
              </w:rPr>
              <w:t>脱水、装卸、倒罐作业时，作业人员</w:t>
            </w:r>
            <w:r>
              <w:rPr>
                <w:rFonts w:hint="eastAsia" w:ascii="仿宋_GB2312" w:hAnsi="仿宋" w:eastAsia="仿宋_GB2312"/>
                <w:lang w:eastAsia="zh-CN"/>
              </w:rPr>
              <w:t>是否</w:t>
            </w:r>
            <w:r>
              <w:rPr>
                <w:rFonts w:hint="eastAsia" w:ascii="仿宋_GB2312" w:hAnsi="仿宋" w:eastAsia="仿宋_GB2312"/>
              </w:rPr>
              <w:t>离开现场或油气罐区同一防火堤内切水和动火作业同时进行</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1907" w:type="dxa"/>
            <w:vMerge w:val="restart"/>
            <w:tcBorders>
              <w:top w:val="single" w:color="auto" w:sz="4" w:space="0"/>
              <w:left w:val="single" w:color="auto" w:sz="4" w:space="0"/>
              <w:bottom w:val="single" w:color="auto" w:sz="4" w:space="0"/>
              <w:right w:val="single" w:color="auto" w:sz="4" w:space="0"/>
            </w:tcBorders>
            <w:vAlign w:val="top"/>
          </w:tcPr>
          <w:p>
            <w:pPr>
              <w:jc w:val="center"/>
              <w:rPr>
                <w:rFonts w:ascii="仿宋_GB2312" w:eastAsia="仿宋_GB2312"/>
                <w:color w:val="000000"/>
                <w:kern w:val="0"/>
                <w:sz w:val="24"/>
              </w:rPr>
            </w:pPr>
          </w:p>
          <w:p>
            <w:pPr>
              <w:rPr>
                <w:rFonts w:ascii="仿宋_GB2312" w:eastAsia="仿宋_GB2312"/>
                <w:color w:val="000000"/>
                <w:kern w:val="0"/>
                <w:sz w:val="24"/>
              </w:rPr>
            </w:pPr>
          </w:p>
          <w:p>
            <w:pPr>
              <w:rPr>
                <w:rFonts w:ascii="仿宋_GB2312" w:eastAsia="仿宋_GB2312"/>
                <w:color w:val="000000"/>
                <w:kern w:val="0"/>
                <w:sz w:val="24"/>
              </w:rPr>
            </w:pPr>
          </w:p>
          <w:p>
            <w:pPr>
              <w:rPr>
                <w:rFonts w:ascii="仿宋_GB2312" w:eastAsia="仿宋_GB2312"/>
                <w:color w:val="000000"/>
                <w:kern w:val="0"/>
                <w:sz w:val="24"/>
              </w:rPr>
            </w:pPr>
          </w:p>
          <w:p>
            <w:pPr>
              <w:rPr>
                <w:rFonts w:ascii="仿宋_GB2312" w:eastAsia="仿宋_GB2312"/>
                <w:color w:val="000000"/>
                <w:kern w:val="0"/>
                <w:sz w:val="24"/>
              </w:rPr>
            </w:pPr>
          </w:p>
          <w:p>
            <w:pPr>
              <w:rPr>
                <w:rFonts w:asciiTheme="minorEastAsia" w:hAnsiTheme="minorEastAsia" w:eastAsiaTheme="minorEastAsia"/>
                <w:kern w:val="0"/>
                <w:sz w:val="24"/>
              </w:rPr>
            </w:pPr>
            <w:r>
              <w:rPr>
                <w:rFonts w:hint="eastAsia" w:ascii="仿宋_GB2312" w:eastAsia="仿宋_GB2312"/>
                <w:color w:val="000000"/>
                <w:kern w:val="0"/>
                <w:sz w:val="24"/>
              </w:rPr>
              <w:t>（九）危险化学品新、改、扩建项目“三同时”情况</w:t>
            </w: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60、</w:t>
            </w:r>
            <w:r>
              <w:rPr>
                <w:rFonts w:hint="eastAsia" w:ascii="仿宋_GB2312" w:eastAsia="仿宋_GB2312"/>
                <w:color w:val="000000"/>
              </w:rPr>
              <w:t>建设项目的设计、施工、监理单位和安全评价机构是否具备相应的资质</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jc w:val="center"/>
              <w:rPr>
                <w:rFonts w:asciiTheme="minorEastAsia" w:hAnsiTheme="minorEastAsia" w:eastAsiaTheme="minorEastAsia"/>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1907" w:type="dxa"/>
            <w:vMerge w:val="continue"/>
          </w:tcPr>
          <w:p>
            <w:pP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61、</w:t>
            </w:r>
            <w:r>
              <w:rPr>
                <w:rFonts w:hint="eastAsia" w:ascii="仿宋_GB2312" w:eastAsia="仿宋_GB2312"/>
                <w:color w:val="000000"/>
              </w:rPr>
              <w:t>建设项目是否按照要求履行安全审查手续</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1907" w:type="dxa"/>
            <w:vMerge w:val="continue"/>
          </w:tcPr>
          <w:p>
            <w:pP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62、</w:t>
            </w:r>
            <w:r>
              <w:rPr>
                <w:rFonts w:hint="eastAsia" w:ascii="仿宋_GB2312" w:eastAsia="仿宋_GB2312"/>
                <w:color w:val="000000"/>
              </w:rPr>
              <w:t>已经批准的建设项目安全设施设计有无发生重大变更，是否未经审查同意擅自开工建设</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1907" w:type="dxa"/>
            <w:vMerge w:val="continue"/>
          </w:tcPr>
          <w:p>
            <w:pPr>
              <w:rPr>
                <w:rFonts w:ascii="仿宋_GB2312" w:eastAsia="仿宋_GB2312"/>
                <w:color w:val="000000"/>
                <w:kern w:val="0"/>
                <w:sz w:val="24"/>
              </w:rPr>
            </w:pPr>
          </w:p>
        </w:tc>
        <w:tc>
          <w:tcPr>
            <w:tcW w:w="4089" w:type="dxa"/>
          </w:tcPr>
          <w:p>
            <w:pPr>
              <w:pStyle w:val="4"/>
              <w:shd w:val="clear" w:color="auto" w:fill="FFFFFF"/>
              <w:spacing w:before="0" w:beforeAutospacing="0" w:after="0" w:afterAutospacing="0"/>
              <w:jc w:val="both"/>
              <w:rPr>
                <w:rFonts w:ascii="仿宋_GB2312" w:eastAsia="仿宋_GB2312"/>
                <w:color w:val="000000"/>
              </w:rPr>
            </w:pPr>
            <w:r>
              <w:rPr>
                <w:rFonts w:hint="eastAsia" w:ascii="仿宋_GB2312" w:eastAsia="仿宋_GB2312"/>
                <w:color w:val="000000"/>
                <w:lang w:val="en-US" w:eastAsia="zh-CN"/>
              </w:rPr>
              <w:t>63、</w:t>
            </w:r>
            <w:r>
              <w:rPr>
                <w:rFonts w:hint="eastAsia" w:ascii="仿宋_GB2312" w:eastAsia="仿宋_GB2312"/>
                <w:color w:val="000000"/>
              </w:rPr>
              <w:t>企业在试生产阶段是否制定试生产方案并落实安全防范措施</w:t>
            </w:r>
          </w:p>
        </w:tc>
        <w:tc>
          <w:tcPr>
            <w:tcW w:w="4089" w:type="dxa"/>
          </w:tcPr>
          <w:p>
            <w:pPr>
              <w:pStyle w:val="4"/>
              <w:shd w:val="clear" w:color="auto" w:fill="FFFFFF"/>
              <w:spacing w:before="0" w:beforeAutospacing="0" w:after="0" w:afterAutospacing="0"/>
              <w:jc w:val="both"/>
              <w:rPr>
                <w:rFonts w:ascii="仿宋_GB2312" w:eastAsia="仿宋_GB2312"/>
                <w:color w:val="000000"/>
              </w:rPr>
            </w:pPr>
          </w:p>
        </w:tc>
        <w:tc>
          <w:tcPr>
            <w:tcW w:w="4090" w:type="dxa"/>
          </w:tcPr>
          <w:p>
            <w:pPr>
              <w:pStyle w:val="4"/>
              <w:shd w:val="clear" w:color="auto" w:fill="FFFFFF"/>
              <w:spacing w:before="0" w:beforeAutospacing="0" w:after="0" w:afterAutospacing="0"/>
              <w:jc w:val="both"/>
              <w:rPr>
                <w:rFonts w:ascii="仿宋_GB2312" w:eastAsia="仿宋_GB2312"/>
                <w:color w:val="000000"/>
              </w:rPr>
            </w:pPr>
          </w:p>
        </w:tc>
      </w:tr>
    </w:tbl>
    <w:p>
      <w:pPr>
        <w:jc w:val="center"/>
        <w:rPr>
          <w:rFonts w:asciiTheme="minorEastAsia" w:hAnsiTheme="minorEastAsia" w:eastAsiaTheme="minorEastAsia"/>
          <w:sz w:val="24"/>
        </w:rPr>
      </w:pPr>
    </w:p>
    <w:p>
      <w:pPr>
        <w:ind w:firstLine="320" w:firstLineChars="100"/>
        <w:rPr>
          <w:rFonts w:hint="eastAsia" w:ascii="仿宋" w:hAnsi="仿宋" w:eastAsia="仿宋" w:cs="仿宋"/>
          <w:sz w:val="32"/>
          <w:szCs w:val="32"/>
          <w:lang w:val="en-US" w:eastAsia="zh-CN"/>
        </w:rPr>
      </w:pPr>
      <w:r>
        <w:rPr>
          <w:rFonts w:hint="eastAsia" w:ascii="仿宋" w:hAnsi="仿宋" w:eastAsia="仿宋" w:cs="仿宋"/>
          <w:sz w:val="32"/>
          <w:szCs w:val="32"/>
        </w:rPr>
        <w:t>检查</w:t>
      </w:r>
      <w:r>
        <w:rPr>
          <w:rFonts w:hint="eastAsia" w:ascii="仿宋" w:hAnsi="仿宋" w:eastAsia="仿宋" w:cs="仿宋"/>
          <w:sz w:val="32"/>
          <w:szCs w:val="32"/>
          <w:lang w:eastAsia="zh-CN"/>
        </w:rPr>
        <w:t>人员</w:t>
      </w:r>
      <w:r>
        <w:rPr>
          <w:rFonts w:hint="eastAsia" w:ascii="仿宋" w:hAnsi="仿宋" w:eastAsia="仿宋" w:cs="仿宋"/>
          <w:sz w:val="32"/>
          <w:szCs w:val="32"/>
        </w:rPr>
        <w:t>签名：</w:t>
      </w:r>
      <w:r>
        <w:rPr>
          <w:rFonts w:hint="eastAsia" w:ascii="仿宋" w:hAnsi="仿宋" w:eastAsia="仿宋" w:cs="仿宋"/>
          <w:sz w:val="32"/>
          <w:szCs w:val="32"/>
          <w:lang w:val="en-US" w:eastAsia="zh-CN"/>
        </w:rPr>
        <w:t xml:space="preserve">                              专家签名：</w:t>
      </w:r>
    </w:p>
    <w:p>
      <w:pPr>
        <w:ind w:firstLine="640" w:firstLineChars="200"/>
        <w:rPr>
          <w:rFonts w:ascii="仿宋" w:hAnsi="仿宋" w:eastAsia="仿宋" w:cs="仿宋"/>
          <w:sz w:val="32"/>
          <w:szCs w:val="32"/>
        </w:rPr>
      </w:pPr>
    </w:p>
    <w:p>
      <w:pPr>
        <w:ind w:firstLine="320" w:firstLineChars="100"/>
        <w:rPr>
          <w:rFonts w:ascii="仿宋" w:hAnsi="仿宋" w:eastAsia="仿宋" w:cs="仿宋"/>
          <w:sz w:val="32"/>
          <w:szCs w:val="32"/>
        </w:rPr>
      </w:pPr>
      <w:r>
        <w:rPr>
          <w:rFonts w:hint="eastAsia" w:ascii="仿宋" w:hAnsi="仿宋" w:eastAsia="仿宋" w:cs="仿宋"/>
          <w:sz w:val="32"/>
          <w:szCs w:val="32"/>
        </w:rPr>
        <w:t>受检企业</w:t>
      </w:r>
      <w:r>
        <w:rPr>
          <w:rFonts w:hint="eastAsia" w:ascii="仿宋" w:hAnsi="仿宋" w:eastAsia="仿宋" w:cs="仿宋"/>
          <w:sz w:val="32"/>
          <w:szCs w:val="32"/>
          <w:lang w:eastAsia="zh-CN"/>
        </w:rPr>
        <w:t>代表</w:t>
      </w:r>
      <w:r>
        <w:rPr>
          <w:rFonts w:hint="eastAsia" w:ascii="仿宋" w:hAnsi="仿宋" w:eastAsia="仿宋" w:cs="仿宋"/>
          <w:sz w:val="32"/>
          <w:szCs w:val="32"/>
        </w:rPr>
        <w:t>签名：</w:t>
      </w:r>
    </w:p>
    <w:p>
      <w:pPr>
        <w:jc w:val="center"/>
        <w:rPr>
          <w:rFonts w:asciiTheme="minorEastAsia" w:hAnsiTheme="minorEastAsia" w:eastAsiaTheme="minorEastAsia"/>
          <w:sz w:val="24"/>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宋体 ! important">
    <w:altName w:val="宋体"/>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635"/>
    <w:rsid w:val="00010EA1"/>
    <w:rsid w:val="0027500B"/>
    <w:rsid w:val="006B1DAD"/>
    <w:rsid w:val="006C6A15"/>
    <w:rsid w:val="008E56EB"/>
    <w:rsid w:val="00976635"/>
    <w:rsid w:val="00B7026B"/>
    <w:rsid w:val="00C60181"/>
    <w:rsid w:val="00D347F5"/>
    <w:rsid w:val="00D5628D"/>
    <w:rsid w:val="00DC4FA6"/>
    <w:rsid w:val="0E7A5CDC"/>
    <w:rsid w:val="0F61451D"/>
    <w:rsid w:val="15B63BE4"/>
    <w:rsid w:val="17674118"/>
    <w:rsid w:val="2E106963"/>
    <w:rsid w:val="3B0C58B3"/>
    <w:rsid w:val="498714C5"/>
    <w:rsid w:val="4D687551"/>
    <w:rsid w:val="4F0F765E"/>
    <w:rsid w:val="5FC2273F"/>
    <w:rsid w:val="61AB1248"/>
    <w:rsid w:val="69E9546E"/>
    <w:rsid w:val="6C1145B7"/>
    <w:rsid w:val="76E80F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6">
    <w:name w:val="FollowedHyperlink"/>
    <w:basedOn w:val="5"/>
    <w:unhideWhenUsed/>
    <w:qFormat/>
    <w:uiPriority w:val="99"/>
    <w:rPr>
      <w:rFonts w:hint="default" w:ascii="宋体 ! important" w:hAnsi="宋体 ! important" w:eastAsia="宋体 ! important" w:cs="宋体 ! important"/>
      <w:color w:val="800080"/>
      <w:u w:val="none"/>
    </w:rPr>
  </w:style>
  <w:style w:type="character" w:styleId="7">
    <w:name w:val="Hyperlink"/>
    <w:basedOn w:val="5"/>
    <w:unhideWhenUsed/>
    <w:qFormat/>
    <w:uiPriority w:val="99"/>
    <w:rPr>
      <w:rFonts w:ascii="宋体 ! important" w:hAnsi="宋体 ! important" w:eastAsia="宋体 ! important" w:cs="宋体 ! important"/>
      <w:color w:val="0000FF"/>
      <w:u w:val="none"/>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0">
    <w:name w:val="页眉 Char"/>
    <w:basedOn w:val="5"/>
    <w:link w:val="3"/>
    <w:qFormat/>
    <w:uiPriority w:val="99"/>
    <w:rPr>
      <w:rFonts w:ascii="Times New Roman" w:hAnsi="Times New Roman" w:eastAsia="宋体" w:cs="Times New Roman"/>
      <w:sz w:val="18"/>
      <w:szCs w:val="18"/>
    </w:rPr>
  </w:style>
  <w:style w:type="character" w:customStyle="1" w:styleId="11">
    <w:name w:val="页脚 Char"/>
    <w:basedOn w:val="5"/>
    <w:link w:val="2"/>
    <w:qFormat/>
    <w:uiPriority w:val="99"/>
    <w:rPr>
      <w:rFonts w:ascii="Times New Roman" w:hAnsi="Times New Roman" w:eastAsia="宋体" w:cs="Times New Roman"/>
      <w:sz w:val="18"/>
      <w:szCs w:val="18"/>
    </w:rPr>
  </w:style>
  <w:style w:type="character" w:customStyle="1" w:styleId="12">
    <w:name w:val="bsharetext"/>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860331-31F6-4773-8E8B-2CF0301590A6}">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10</Pages>
  <Words>457</Words>
  <Characters>2610</Characters>
  <Lines>21</Lines>
  <Paragraphs>6</Paragraphs>
  <TotalTime>11</TotalTime>
  <ScaleCrop>false</ScaleCrop>
  <LinksUpToDate>false</LinksUpToDate>
  <CharactersWithSpaces>3061</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2018-03-26T02:08:00Z</dcterms:created>
  <dc:creator>Windows 用户</dc:creator>
  <cp:lastModifiedBy>NTKO</cp:lastModifiedBy>
  <cp:lastPrinted>2018-03-28T09:47:00Z</cp:lastPrinted>
  <dcterms:modified xsi:type="dcterms:W3CDTF">2018-04-04T03:54:32Z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