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自治区应急厅机关2022年度专项遴选公务员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入围人选名单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/>
          <w:sz w:val="31"/>
          <w:szCs w:val="31"/>
          <w:shd w:val="clear" w:color="auto" w:fill="FFFFFF"/>
        </w:rPr>
        <w:t>（</w:t>
      </w:r>
      <w:r>
        <w:rPr>
          <w:rFonts w:hint="eastAsia" w:ascii="Times New Roman" w:hAnsi="Times New Roman" w:eastAsia="仿宋_GB2312"/>
          <w:sz w:val="31"/>
          <w:szCs w:val="31"/>
          <w:shd w:val="clear" w:color="auto" w:fill="FFFFFF"/>
          <w:lang w:eastAsia="zh-CN"/>
        </w:rPr>
        <w:t>同职位考生按姓氏笔画顺序排列</w:t>
      </w:r>
      <w:r>
        <w:rPr>
          <w:rFonts w:ascii="Times New Roman" w:hAnsi="Times New Roman" w:eastAsia="仿宋_GB2312"/>
          <w:sz w:val="31"/>
          <w:szCs w:val="31"/>
          <w:shd w:val="clear" w:color="auto" w:fill="FFFFFF"/>
        </w:rPr>
        <w:t>）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"/>
        <w:gridCol w:w="1732"/>
        <w:gridCol w:w="1718"/>
        <w:gridCol w:w="3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序号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姓名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性别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职位名称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  吉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安全监管职位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刘家祥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陈若晖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鹏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罗双才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徐幸强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万恒阳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综合文稿职位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浪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宇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陆月月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蓝文胜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苏航宇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政策法规职位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钟佳笑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韦雄健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火灾防治职位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  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防汛职位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屈文荣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ascii="Times New Roman" w:hAnsi="Times New Roman"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Y2YzZDZhYzY1NjcyYTcxYjJjNDg4NDI5MjAyYzkifQ=="/>
  </w:docVars>
  <w:rsids>
    <w:rsidRoot w:val="22180995"/>
    <w:rsid w:val="22180995"/>
    <w:rsid w:val="5EA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2022-08-30T00:39:00Z</dcterms:created>
  <dc:creator>安宁</dc:creator>
  <cp:lastModifiedBy>安宁</cp:lastModifiedBy>
  <dcterms:modified xsi:type="dcterms:W3CDTF">2022-08-30T00:40:31Z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0FA3344C5A7C4289A3E8083F6BE31877</vt:lpwstr>
  </property>
</Properties>
</file>