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36"/>
          <w:szCs w:val="36"/>
          <w:shd w:val="clear" w:color="auto" w:fill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36"/>
          <w:szCs w:val="36"/>
          <w:shd w:val="clear" w:color="auto" w:fill="auto"/>
        </w:rPr>
        <w:t>安全工程及相关专业参考目录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618"/>
        <w:gridCol w:w="1373"/>
        <w:gridCol w:w="6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9" w:hRule="atLeast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学历（学位）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c>
          <w:tcPr>
            <w:tcW w:w="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中专学历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农林牧渔类、资源环境类、能源与新能源类、土木水利类、加工制造类、石油化工类、轻纺食品类、交通运输类、信息技术类。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c>
          <w:tcPr>
            <w:tcW w:w="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大学专科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68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农业类、林业类、资源勘查类、地质类、测绘地理信息类、石油与天然气类、煤炭类、金属与非金属矿类、环境保护类、安全类、电力技术类、热能与发电工程类、新能源发电工程类、黑色金属材料类、有色金属材料类、非金属材料类、建筑材料类、建筑设计类、城乡规划与管理类、土建施工类、建筑设备类、建设工程管理类、市政工程类、房地产类、水利工程与管理类、水利水电设备类、水土保持与水环境类、机械设计制造类、机电设备类、自动化类、铁道装备类、船舶与海洋工程装备类、航空装备类、汽车制造类、生物技术类、化工技术类、轻化工类、包装类、印刷类、纺织服装类、食品工业类、药品制造类、粮食工业类、粮食储检类、铁道运输类、道路运输类、水上运输类、航空运输类、管道运输类、城市轨道交通类、电子信息类、计算机类、通信类、物流类、公安管理类、公安指挥类、司法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c>
          <w:tcPr>
            <w:tcW w:w="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大学本科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683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</w:rPr>
              <w:t>工学门类的所有专业类；公安学类、化学类、管理科学与工程类、物流管理与工程类、工业工程类。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c>
          <w:tcPr>
            <w:tcW w:w="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4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第二学士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学位</w:t>
            </w:r>
          </w:p>
        </w:tc>
        <w:tc>
          <w:tcPr>
            <w:tcW w:w="683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50" w:hRule="atLeast"/>
        </w:trPr>
        <w:tc>
          <w:tcPr>
            <w:tcW w:w="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5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硕士学位</w:t>
            </w:r>
          </w:p>
        </w:tc>
        <w:tc>
          <w:tcPr>
            <w:tcW w:w="683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</w:rPr>
              <w:t>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学门类的所有学科；工程硕士、工程博士以及2018年对应调整后的电子信息、机械、材料与化工、资源与环境、能源动力、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土木水利、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物与医药、交通运输等8种专业理学门类中的管理科学与工程学科。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c>
          <w:tcPr>
            <w:tcW w:w="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6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博士学位</w:t>
            </w:r>
          </w:p>
        </w:tc>
        <w:tc>
          <w:tcPr>
            <w:tcW w:w="683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auto"/>
          <w:spacing w:val="0"/>
          <w:shd w:val="clear" w:color="auto" w:fil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hd w:val="clear" w:color="auto" w:fill="auto"/>
        </w:rPr>
        <w:t>注：中专泛指普通中等专业学校、成人中等专业学校、职业高中、技工学校。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NTU5NzRmM2U2NWM4ZmUwMGQ1ZWFmZjdjMDFjZDUifQ=="/>
  </w:docVars>
  <w:rsids>
    <w:rsidRoot w:val="3DC6360D"/>
    <w:rsid w:val="3DC6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2024-11-14T07:30:00Z</dcterms:created>
  <dc:creator>77262</dc:creator>
  <cp:lastModifiedBy>77262</cp:lastModifiedBy>
  <dcterms:modified xsi:type="dcterms:W3CDTF">2024-11-14T07:30:33Z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59F2A38FEE124868907F494FCC16D5D5_11</vt:lpwstr>
  </property>
</Properties>
</file>