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Cs/>
          <w:sz w:val="32"/>
          <w:szCs w:val="32"/>
          <w:lang w:val="en-US" w:eastAsia="zh-CN"/>
        </w:rPr>
      </w:pPr>
      <w:bookmarkStart w:id="0" w:name="_GoBack"/>
      <w:r>
        <w:rPr>
          <w:rFonts w:hint="default" w:ascii="Times New Roman" w:hAnsi="Times New Roman" w:eastAsia="黑体" w:cs="Times New Roman"/>
          <w:bCs/>
          <w:sz w:val="32"/>
          <w:szCs w:val="32"/>
        </w:rPr>
        <w:t>附件</w:t>
      </w:r>
      <w:r>
        <w:rPr>
          <w:rFonts w:hint="eastAsia" w:ascii="Times New Roman" w:hAnsi="Times New Roman" w:eastAsia="黑体" w:cs="Times New Roman"/>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2025年度广西应急管理装备研制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6"/>
          <w:szCs w:val="36"/>
          <w:lang w:val="en-US" w:eastAsia="zh-CN"/>
        </w:rPr>
      </w:pPr>
      <w:r>
        <w:rPr>
          <w:rFonts w:hint="default" w:ascii="Times New Roman" w:hAnsi="Times New Roman" w:eastAsia="方正小标宋简体" w:cs="Times New Roman"/>
          <w:sz w:val="44"/>
          <w:szCs w:val="44"/>
          <w:lang w:val="en-US" w:eastAsia="zh-CN"/>
        </w:rPr>
        <w:t>需求建议表</w:t>
      </w:r>
    </w:p>
    <w:bookmarkEnd w:id="0"/>
    <w:p>
      <w:pPr>
        <w:pStyle w:val="6"/>
        <w:rPr>
          <w:rFonts w:hint="eastAsia"/>
          <w:lang w:val="en-US" w:eastAsia="zh-CN"/>
        </w:rPr>
      </w:pPr>
    </w:p>
    <w:p>
      <w:pPr>
        <w:widowControl/>
        <w:shd w:val="clear" w:color="auto" w:fill="FFFFFF"/>
        <w:spacing w:line="600" w:lineRule="exact"/>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填报单位（盖章）：         联系人：     联系电话：</w:t>
      </w:r>
    </w:p>
    <w:tbl>
      <w:tblPr>
        <w:tblStyle w:val="8"/>
        <w:tblW w:w="0" w:type="auto"/>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4"/>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7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需求名称</w:t>
            </w:r>
          </w:p>
        </w:tc>
        <w:tc>
          <w:tcPr>
            <w:tcW w:w="693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Calibri" w:eastAsia="仿宋_GB2312" w:cs="宋体"/>
                <w:b w:val="0"/>
                <w:bCs w:val="0"/>
                <w:color w:val="000000"/>
                <w:kern w:val="2"/>
                <w:sz w:val="28"/>
                <w:szCs w:val="28"/>
                <w:highlight w:val="none"/>
                <w:lang w:val="en-US" w:eastAsia="zh-CN" w:bidi="ar-SA"/>
              </w:rPr>
            </w:pPr>
            <w:r>
              <w:rPr>
                <w:rFonts w:hint="eastAsia" w:ascii="宋体" w:hAnsi="Calibri" w:eastAsia="仿宋_GB2312" w:cs="宋体"/>
                <w:b w:val="0"/>
                <w:bCs w:val="0"/>
                <w:color w:val="000000"/>
                <w:kern w:val="2"/>
                <w:sz w:val="28"/>
                <w:szCs w:val="28"/>
                <w:highlight w:val="none"/>
                <w:lang w:val="en-US" w:eastAsia="zh-CN" w:bidi="ar-SA"/>
              </w:rPr>
              <w:t>（不超过</w:t>
            </w:r>
            <w:r>
              <w:rPr>
                <w:rFonts w:hint="eastAsia" w:ascii="Times New Roman" w:hAnsi="Times New Roman" w:eastAsia="仿宋_GB2312" w:cs="宋体"/>
                <w:b w:val="0"/>
                <w:bCs w:val="0"/>
                <w:color w:val="000000"/>
                <w:kern w:val="2"/>
                <w:sz w:val="28"/>
                <w:szCs w:val="28"/>
                <w:highlight w:val="none"/>
                <w:lang w:val="en-US" w:eastAsia="zh-CN" w:bidi="ar-SA"/>
              </w:rPr>
              <w:t>30</w:t>
            </w:r>
            <w:r>
              <w:rPr>
                <w:rFonts w:hint="eastAsia" w:ascii="宋体" w:hAnsi="Calibri" w:eastAsia="仿宋_GB2312" w:cs="宋体"/>
                <w:b w:val="0"/>
                <w:bCs w:val="0"/>
                <w:color w:val="000000"/>
                <w:kern w:val="2"/>
                <w:sz w:val="28"/>
                <w:szCs w:val="28"/>
                <w:highlight w:val="none"/>
                <w:lang w:val="en-US" w:eastAsia="zh-CN" w:bidi="ar-SA"/>
              </w:rPr>
              <w:t>字）</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Calibri" w:eastAsia="仿宋_GB2312" w:cs="宋体"/>
                <w:b w:val="0"/>
                <w:bCs w:val="0"/>
                <w:color w:val="000000"/>
                <w:kern w:val="2"/>
                <w:sz w:val="28"/>
                <w:szCs w:val="28"/>
                <w:highlight w:val="none"/>
                <w:lang w:val="en-US" w:eastAsia="zh-CN" w:bidi="ar-SA"/>
              </w:rPr>
            </w:pPr>
            <w:r>
              <w:rPr>
                <w:rFonts w:hint="eastAsia" w:ascii="宋体" w:hAnsi="Calibri" w:eastAsia="仿宋_GB2312" w:cs="宋体"/>
                <w:b w:val="0"/>
                <w:bCs w:val="0"/>
                <w:color w:val="000000"/>
                <w:kern w:val="2"/>
                <w:sz w:val="28"/>
                <w:szCs w:val="28"/>
                <w:highlight w:val="none"/>
                <w:lang w:val="en-US" w:eastAsia="zh-CN" w:bidi="ar-SA"/>
              </w:rPr>
              <w:t>示例：地下密闭空间应急通信技术装备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适用范围</w:t>
            </w:r>
          </w:p>
        </w:tc>
        <w:tc>
          <w:tcPr>
            <w:tcW w:w="693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Calibri" w:eastAsia="仿宋_GB2312" w:cs="宋体"/>
                <w:b w:val="0"/>
                <w:bCs w:val="0"/>
                <w:color w:val="000000"/>
                <w:kern w:val="2"/>
                <w:sz w:val="28"/>
                <w:szCs w:val="28"/>
                <w:highlight w:val="none"/>
                <w:lang w:val="en-US" w:eastAsia="zh-CN" w:bidi="ar-SA"/>
              </w:rPr>
            </w:pPr>
            <w:r>
              <w:rPr>
                <w:rFonts w:hint="eastAsia" w:ascii="仿宋_GB2312" w:eastAsia="仿宋_GB2312"/>
                <w:sz w:val="30"/>
                <w:szCs w:val="30"/>
                <w:highlight w:val="none"/>
                <w:lang w:eastAsia="zh-CN"/>
              </w:rPr>
              <w:t>□</w:t>
            </w:r>
            <w:r>
              <w:rPr>
                <w:rFonts w:hint="eastAsia" w:ascii="宋体" w:hAnsi="Calibri" w:eastAsia="仿宋_GB2312" w:cs="宋体"/>
                <w:b w:val="0"/>
                <w:bCs w:val="0"/>
                <w:color w:val="000000"/>
                <w:kern w:val="2"/>
                <w:sz w:val="28"/>
                <w:szCs w:val="28"/>
                <w:highlight w:val="none"/>
                <w:lang w:val="en-US" w:eastAsia="zh-CN" w:bidi="ar-SA"/>
              </w:rPr>
              <w:t>监测预警</w:t>
            </w:r>
            <w:r>
              <w:rPr>
                <w:rFonts w:hint="eastAsia" w:ascii="宋体" w:eastAsia="仿宋_GB2312" w:cs="宋体"/>
                <w:b w:val="0"/>
                <w:bCs w:val="0"/>
                <w:color w:val="000000"/>
                <w:kern w:val="2"/>
                <w:sz w:val="28"/>
                <w:szCs w:val="28"/>
                <w:highlight w:val="none"/>
                <w:lang w:val="en-US" w:eastAsia="zh-CN" w:bidi="ar-SA"/>
              </w:rPr>
              <w:t xml:space="preserve">  </w:t>
            </w:r>
            <w:r>
              <w:rPr>
                <w:rFonts w:hint="eastAsia" w:ascii="仿宋_GB2312" w:eastAsia="仿宋_GB2312"/>
                <w:sz w:val="30"/>
                <w:szCs w:val="30"/>
                <w:highlight w:val="none"/>
                <w:lang w:eastAsia="zh-CN"/>
              </w:rPr>
              <w:t>□</w:t>
            </w:r>
            <w:r>
              <w:rPr>
                <w:rFonts w:hint="eastAsia" w:ascii="宋体" w:hAnsi="Calibri" w:eastAsia="仿宋_GB2312" w:cs="宋体"/>
                <w:b w:val="0"/>
                <w:bCs w:val="0"/>
                <w:color w:val="000000"/>
                <w:kern w:val="2"/>
                <w:sz w:val="28"/>
                <w:szCs w:val="28"/>
                <w:highlight w:val="none"/>
                <w:lang w:val="en-US" w:eastAsia="zh-CN" w:bidi="ar-SA"/>
              </w:rPr>
              <w:t>指挥通信</w:t>
            </w:r>
            <w:r>
              <w:rPr>
                <w:rFonts w:hint="eastAsia" w:ascii="宋体" w:eastAsia="仿宋_GB2312" w:cs="宋体"/>
                <w:b w:val="0"/>
                <w:bCs w:val="0"/>
                <w:color w:val="000000"/>
                <w:kern w:val="2"/>
                <w:sz w:val="28"/>
                <w:szCs w:val="28"/>
                <w:highlight w:val="none"/>
                <w:lang w:val="en-US" w:eastAsia="zh-CN" w:bidi="ar-SA"/>
              </w:rPr>
              <w:t xml:space="preserve">  </w:t>
            </w:r>
            <w:r>
              <w:rPr>
                <w:rFonts w:hint="eastAsia" w:ascii="仿宋_GB2312" w:eastAsia="仿宋_GB2312"/>
                <w:sz w:val="30"/>
                <w:szCs w:val="30"/>
                <w:highlight w:val="none"/>
                <w:lang w:eastAsia="zh-CN"/>
              </w:rPr>
              <w:t>□</w:t>
            </w:r>
            <w:r>
              <w:rPr>
                <w:rFonts w:hint="eastAsia" w:ascii="宋体" w:hAnsi="Calibri" w:eastAsia="仿宋_GB2312" w:cs="宋体"/>
                <w:b w:val="0"/>
                <w:bCs w:val="0"/>
                <w:color w:val="000000"/>
                <w:kern w:val="2"/>
                <w:sz w:val="28"/>
                <w:szCs w:val="28"/>
                <w:highlight w:val="none"/>
                <w:lang w:val="en-US" w:eastAsia="zh-CN" w:bidi="ar-SA"/>
              </w:rPr>
              <w:t>侦测搜索</w:t>
            </w:r>
            <w:r>
              <w:rPr>
                <w:rFonts w:hint="eastAsia" w:ascii="宋体" w:eastAsia="仿宋_GB2312" w:cs="宋体"/>
                <w:b w:val="0"/>
                <w:bCs w:val="0"/>
                <w:color w:val="000000"/>
                <w:kern w:val="2"/>
                <w:sz w:val="28"/>
                <w:szCs w:val="28"/>
                <w:highlight w:val="none"/>
                <w:lang w:val="en-US" w:eastAsia="zh-CN" w:bidi="ar-SA"/>
              </w:rPr>
              <w:t xml:space="preserve">  </w:t>
            </w:r>
            <w:r>
              <w:rPr>
                <w:rFonts w:hint="eastAsia" w:ascii="仿宋_GB2312" w:eastAsia="仿宋_GB2312"/>
                <w:sz w:val="30"/>
                <w:szCs w:val="30"/>
                <w:highlight w:val="none"/>
                <w:lang w:eastAsia="zh-CN"/>
              </w:rPr>
              <w:t>□</w:t>
            </w:r>
            <w:r>
              <w:rPr>
                <w:rFonts w:hint="eastAsia" w:ascii="宋体" w:hAnsi="Calibri" w:eastAsia="仿宋_GB2312" w:cs="宋体"/>
                <w:b w:val="0"/>
                <w:bCs w:val="0"/>
                <w:color w:val="000000"/>
                <w:kern w:val="2"/>
                <w:sz w:val="28"/>
                <w:szCs w:val="28"/>
                <w:highlight w:val="none"/>
                <w:lang w:val="en-US" w:eastAsia="zh-CN" w:bidi="ar-SA"/>
              </w:rPr>
              <w:t>抢险救援</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Calibri" w:eastAsia="仿宋_GB2312" w:cs="宋体"/>
                <w:b w:val="0"/>
                <w:bCs w:val="0"/>
                <w:color w:val="000000"/>
                <w:kern w:val="2"/>
                <w:sz w:val="28"/>
                <w:szCs w:val="28"/>
                <w:highlight w:val="none"/>
                <w:lang w:val="en-US" w:eastAsia="zh-CN" w:bidi="ar-SA"/>
              </w:rPr>
            </w:pPr>
            <w:r>
              <w:rPr>
                <w:rFonts w:hint="eastAsia" w:ascii="仿宋_GB2312" w:eastAsia="仿宋_GB2312"/>
                <w:sz w:val="30"/>
                <w:szCs w:val="30"/>
                <w:highlight w:val="none"/>
                <w:lang w:eastAsia="zh-CN"/>
              </w:rPr>
              <w:t>□</w:t>
            </w:r>
            <w:r>
              <w:rPr>
                <w:rFonts w:hint="eastAsia" w:ascii="宋体" w:hAnsi="Calibri" w:eastAsia="仿宋_GB2312" w:cs="宋体"/>
                <w:b w:val="0"/>
                <w:bCs w:val="0"/>
                <w:color w:val="000000"/>
                <w:kern w:val="2"/>
                <w:sz w:val="28"/>
                <w:szCs w:val="28"/>
                <w:highlight w:val="none"/>
                <w:lang w:val="en-US" w:eastAsia="zh-CN" w:bidi="ar-SA"/>
              </w:rPr>
              <w:t>个体防护</w:t>
            </w:r>
            <w:r>
              <w:rPr>
                <w:rFonts w:hint="eastAsia" w:ascii="宋体" w:eastAsia="仿宋_GB2312" w:cs="宋体"/>
                <w:b w:val="0"/>
                <w:bCs w:val="0"/>
                <w:color w:val="000000"/>
                <w:kern w:val="2"/>
                <w:sz w:val="28"/>
                <w:szCs w:val="28"/>
                <w:highlight w:val="none"/>
                <w:lang w:val="en-US" w:eastAsia="zh-CN" w:bidi="ar-SA"/>
              </w:rPr>
              <w:t xml:space="preserve">  </w:t>
            </w:r>
            <w:r>
              <w:rPr>
                <w:rFonts w:hint="eastAsia" w:ascii="仿宋_GB2312" w:eastAsia="仿宋_GB2312"/>
                <w:sz w:val="30"/>
                <w:szCs w:val="30"/>
                <w:highlight w:val="none"/>
                <w:lang w:eastAsia="zh-CN"/>
              </w:rPr>
              <w:t>□</w:t>
            </w:r>
            <w:r>
              <w:rPr>
                <w:rFonts w:hint="eastAsia" w:ascii="宋体" w:hAnsi="Calibri" w:eastAsia="仿宋_GB2312" w:cs="宋体"/>
                <w:b w:val="0"/>
                <w:bCs w:val="0"/>
                <w:color w:val="000000"/>
                <w:kern w:val="2"/>
                <w:sz w:val="28"/>
                <w:szCs w:val="28"/>
                <w:highlight w:val="none"/>
                <w:lang w:val="en-US" w:eastAsia="zh-CN" w:bidi="ar-SA"/>
              </w:rPr>
              <w:t>后勤保障</w:t>
            </w:r>
            <w:r>
              <w:rPr>
                <w:rFonts w:hint="eastAsia" w:ascii="宋体" w:eastAsia="仿宋_GB2312" w:cs="宋体"/>
                <w:b w:val="0"/>
                <w:bCs w:val="0"/>
                <w:color w:val="000000"/>
                <w:kern w:val="2"/>
                <w:sz w:val="28"/>
                <w:szCs w:val="28"/>
                <w:highlight w:val="none"/>
                <w:lang w:val="en-US" w:eastAsia="zh-CN" w:bidi="ar-SA"/>
              </w:rPr>
              <w:t xml:space="preserve">  </w:t>
            </w:r>
            <w:r>
              <w:rPr>
                <w:rFonts w:hint="eastAsia" w:ascii="仿宋_GB2312" w:eastAsia="仿宋_GB2312"/>
                <w:sz w:val="30"/>
                <w:szCs w:val="30"/>
                <w:highlight w:val="none"/>
                <w:lang w:eastAsia="zh-CN"/>
              </w:rPr>
              <w:t>□</w:t>
            </w:r>
            <w:r>
              <w:rPr>
                <w:rFonts w:hint="eastAsia" w:ascii="宋体" w:hAnsi="Calibri" w:eastAsia="仿宋_GB2312" w:cs="宋体"/>
                <w:b w:val="0"/>
                <w:bCs w:val="0"/>
                <w:color w:val="000000"/>
                <w:kern w:val="2"/>
                <w:sz w:val="28"/>
                <w:szCs w:val="28"/>
                <w:highlight w:val="none"/>
                <w:lang w:val="en-US" w:eastAsia="zh-CN" w:bidi="ar-SA"/>
              </w:rPr>
              <w:t>监管执法</w:t>
            </w:r>
            <w:r>
              <w:rPr>
                <w:rFonts w:hint="eastAsia" w:ascii="宋体" w:eastAsia="仿宋_GB2312" w:cs="宋体"/>
                <w:b w:val="0"/>
                <w:bCs w:val="0"/>
                <w:color w:val="000000"/>
                <w:kern w:val="2"/>
                <w:sz w:val="28"/>
                <w:szCs w:val="28"/>
                <w:highlight w:val="none"/>
                <w:lang w:val="en-US" w:eastAsia="zh-CN" w:bidi="ar-SA"/>
              </w:rPr>
              <w:t xml:space="preserve">  </w:t>
            </w:r>
            <w:r>
              <w:rPr>
                <w:rFonts w:hint="eastAsia" w:ascii="仿宋_GB2312" w:eastAsia="仿宋_GB2312"/>
                <w:sz w:val="30"/>
                <w:szCs w:val="30"/>
                <w:highlight w:val="none"/>
                <w:lang w:eastAsia="zh-CN"/>
              </w:rPr>
              <w:t>□</w:t>
            </w:r>
            <w:r>
              <w:rPr>
                <w:rFonts w:hint="eastAsia" w:ascii="宋体" w:hAnsi="Calibri" w:eastAsia="仿宋_GB2312" w:cs="宋体"/>
                <w:b w:val="0"/>
                <w:bCs w:val="0"/>
                <w:color w:val="000000"/>
                <w:kern w:val="2"/>
                <w:sz w:val="28"/>
                <w:szCs w:val="28"/>
                <w:highlight w:val="none"/>
                <w:lang w:val="en-US" w:eastAsia="zh-CN" w:bidi="ar-SA"/>
              </w:rPr>
              <w:t>安全防范</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Calibri" w:eastAsia="仿宋_GB2312" w:cs="宋体"/>
                <w:b w:val="0"/>
                <w:bCs w:val="0"/>
                <w:color w:val="000000"/>
                <w:kern w:val="2"/>
                <w:sz w:val="28"/>
                <w:szCs w:val="28"/>
                <w:highlight w:val="none"/>
                <w:lang w:val="en-US" w:eastAsia="zh-CN" w:bidi="ar-SA"/>
              </w:rPr>
            </w:pPr>
            <w:r>
              <w:rPr>
                <w:rFonts w:hint="eastAsia" w:ascii="仿宋_GB2312" w:eastAsia="仿宋_GB2312"/>
                <w:sz w:val="30"/>
                <w:szCs w:val="30"/>
                <w:highlight w:val="none"/>
                <w:lang w:eastAsia="zh-CN"/>
              </w:rPr>
              <w:t>□</w:t>
            </w:r>
            <w:r>
              <w:rPr>
                <w:rFonts w:hint="eastAsia" w:ascii="宋体" w:hAnsi="Calibri" w:eastAsia="仿宋_GB2312" w:cs="宋体"/>
                <w:b w:val="0"/>
                <w:bCs w:val="0"/>
                <w:color w:val="000000"/>
                <w:kern w:val="2"/>
                <w:sz w:val="28"/>
                <w:szCs w:val="28"/>
                <w:highlight w:val="none"/>
                <w:lang w:val="en-US" w:eastAsia="zh-CN" w:bidi="ar-SA"/>
              </w:rPr>
              <w:t>检验检测</w:t>
            </w:r>
            <w:r>
              <w:rPr>
                <w:rFonts w:hint="eastAsia" w:ascii="宋体" w:eastAsia="仿宋_GB2312" w:cs="宋体"/>
                <w:b w:val="0"/>
                <w:bCs w:val="0"/>
                <w:color w:val="000000"/>
                <w:kern w:val="2"/>
                <w:sz w:val="28"/>
                <w:szCs w:val="28"/>
                <w:highlight w:val="none"/>
                <w:lang w:val="en-US" w:eastAsia="zh-CN" w:bidi="ar-SA"/>
              </w:rPr>
              <w:t xml:space="preserve">  </w:t>
            </w:r>
            <w:r>
              <w:rPr>
                <w:rFonts w:hint="eastAsia" w:ascii="仿宋_GB2312" w:eastAsia="仿宋_GB2312"/>
                <w:sz w:val="30"/>
                <w:szCs w:val="30"/>
                <w:highlight w:val="none"/>
                <w:lang w:eastAsia="zh-CN"/>
              </w:rPr>
              <w:t>□</w:t>
            </w:r>
            <w:r>
              <w:rPr>
                <w:rFonts w:hint="eastAsia" w:ascii="宋体" w:hAnsi="Calibri" w:eastAsia="仿宋_GB2312" w:cs="宋体"/>
                <w:b w:val="0"/>
                <w:bCs w:val="0"/>
                <w:color w:val="000000"/>
                <w:kern w:val="2"/>
                <w:sz w:val="28"/>
                <w:szCs w:val="28"/>
                <w:highlight w:val="none"/>
                <w:lang w:val="en-US" w:eastAsia="zh-CN" w:bidi="ar-S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研制类型</w:t>
            </w:r>
          </w:p>
        </w:tc>
        <w:tc>
          <w:tcPr>
            <w:tcW w:w="693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Calibri" w:eastAsia="仿宋_GB2312" w:cs="宋体"/>
                <w:b w:val="0"/>
                <w:bCs w:val="0"/>
                <w:color w:val="000000"/>
                <w:kern w:val="2"/>
                <w:sz w:val="28"/>
                <w:szCs w:val="28"/>
                <w:highlight w:val="none"/>
                <w:lang w:val="en-US" w:eastAsia="zh-CN" w:bidi="ar-SA"/>
              </w:rPr>
            </w:pPr>
            <w:r>
              <w:rPr>
                <w:rFonts w:hint="eastAsia" w:ascii="仿宋_GB2312" w:eastAsia="仿宋_GB2312"/>
                <w:sz w:val="30"/>
                <w:szCs w:val="30"/>
                <w:highlight w:val="none"/>
                <w:lang w:eastAsia="zh-CN"/>
              </w:rPr>
              <w:t>□</w:t>
            </w:r>
            <w:r>
              <w:rPr>
                <w:rFonts w:hint="eastAsia" w:ascii="宋体" w:hAnsi="Calibri" w:eastAsia="仿宋_GB2312" w:cs="宋体"/>
                <w:b w:val="0"/>
                <w:bCs w:val="0"/>
                <w:color w:val="000000"/>
                <w:kern w:val="2"/>
                <w:sz w:val="28"/>
                <w:szCs w:val="28"/>
                <w:highlight w:val="none"/>
                <w:lang w:val="en-US" w:eastAsia="zh-CN" w:bidi="ar-SA"/>
              </w:rPr>
              <w:t>填补装备空白</w:t>
            </w:r>
            <w:r>
              <w:rPr>
                <w:rFonts w:hint="eastAsia" w:ascii="宋体" w:eastAsia="仿宋_GB2312" w:cs="宋体"/>
                <w:b w:val="0"/>
                <w:bCs w:val="0"/>
                <w:color w:val="000000"/>
                <w:kern w:val="2"/>
                <w:sz w:val="28"/>
                <w:szCs w:val="28"/>
                <w:highlight w:val="none"/>
                <w:lang w:val="en-US" w:eastAsia="zh-CN" w:bidi="ar-SA"/>
              </w:rPr>
              <w:t xml:space="preserve"> </w:t>
            </w:r>
            <w:r>
              <w:rPr>
                <w:rFonts w:hint="eastAsia" w:ascii="仿宋_GB2312" w:eastAsia="仿宋_GB2312"/>
                <w:sz w:val="30"/>
                <w:szCs w:val="30"/>
                <w:highlight w:val="none"/>
                <w:lang w:eastAsia="zh-CN"/>
              </w:rPr>
              <w:t>□</w:t>
            </w:r>
            <w:r>
              <w:rPr>
                <w:rFonts w:hint="eastAsia" w:ascii="宋体" w:hAnsi="Calibri" w:eastAsia="仿宋_GB2312" w:cs="宋体"/>
                <w:b w:val="0"/>
                <w:bCs w:val="0"/>
                <w:color w:val="000000"/>
                <w:kern w:val="2"/>
                <w:sz w:val="28"/>
                <w:szCs w:val="28"/>
                <w:highlight w:val="none"/>
                <w:lang w:val="en-US" w:eastAsia="zh-CN" w:bidi="ar-SA"/>
              </w:rPr>
              <w:t>解决装备“卡脖子”问题</w:t>
            </w:r>
            <w:r>
              <w:rPr>
                <w:rFonts w:hint="eastAsia" w:ascii="宋体" w:eastAsia="仿宋_GB2312" w:cs="宋体"/>
                <w:b w:val="0"/>
                <w:bCs w:val="0"/>
                <w:color w:val="000000"/>
                <w:kern w:val="2"/>
                <w:sz w:val="28"/>
                <w:szCs w:val="28"/>
                <w:highlight w:val="none"/>
                <w:lang w:val="en-US" w:eastAsia="zh-CN" w:bidi="ar-SA"/>
              </w:rPr>
              <w:t xml:space="preserve"> </w:t>
            </w:r>
            <w:r>
              <w:rPr>
                <w:rFonts w:hint="eastAsia" w:ascii="仿宋_GB2312" w:eastAsia="仿宋_GB2312"/>
                <w:sz w:val="30"/>
                <w:szCs w:val="30"/>
                <w:highlight w:val="none"/>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trPr>
        <w:tc>
          <w:tcPr>
            <w:tcW w:w="17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拟解决的问题</w:t>
            </w:r>
          </w:p>
        </w:tc>
        <w:tc>
          <w:tcPr>
            <w:tcW w:w="693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Calibri" w:eastAsia="仿宋_GB2312" w:cs="宋体"/>
                <w:b w:val="0"/>
                <w:bCs w:val="0"/>
                <w:color w:val="000000"/>
                <w:kern w:val="2"/>
                <w:sz w:val="28"/>
                <w:szCs w:val="28"/>
                <w:highlight w:val="none"/>
                <w:lang w:val="en-US" w:eastAsia="zh-CN" w:bidi="ar-SA"/>
              </w:rPr>
            </w:pPr>
            <w:r>
              <w:rPr>
                <w:rFonts w:hint="eastAsia" w:ascii="宋体" w:hAnsi="Calibri" w:eastAsia="仿宋_GB2312" w:cs="宋体"/>
                <w:b w:val="0"/>
                <w:bCs w:val="0"/>
                <w:color w:val="000000"/>
                <w:kern w:val="2"/>
                <w:sz w:val="28"/>
                <w:szCs w:val="28"/>
                <w:highlight w:val="none"/>
                <w:lang w:val="en-US" w:eastAsia="zh-CN" w:bidi="ar-SA"/>
              </w:rPr>
              <w:t>（说明需要通过装备研制解决的痛点难题，充分描述应用场景以及期望装备具备的功能。如能阐述关键性能指标，更佳。</w:t>
            </w:r>
            <w:r>
              <w:rPr>
                <w:rFonts w:hint="eastAsia" w:ascii="Times New Roman" w:hAnsi="Times New Roman" w:eastAsia="仿宋_GB2312" w:cs="宋体"/>
                <w:b w:val="0"/>
                <w:bCs w:val="0"/>
                <w:color w:val="000000"/>
                <w:kern w:val="2"/>
                <w:sz w:val="28"/>
                <w:szCs w:val="28"/>
                <w:highlight w:val="none"/>
                <w:lang w:val="en-US" w:eastAsia="zh-CN" w:bidi="ar-SA"/>
              </w:rPr>
              <w:t>500</w:t>
            </w:r>
            <w:r>
              <w:rPr>
                <w:rFonts w:hint="eastAsia" w:ascii="宋体" w:hAnsi="Calibri" w:eastAsia="仿宋_GB2312" w:cs="宋体"/>
                <w:b w:val="0"/>
                <w:bCs w:val="0"/>
                <w:color w:val="000000"/>
                <w:kern w:val="2"/>
                <w:sz w:val="28"/>
                <w:szCs w:val="28"/>
                <w:highlight w:val="none"/>
                <w:lang w:val="en-US" w:eastAsia="zh-CN" w:bidi="ar-SA"/>
              </w:rPr>
              <w:t>字</w:t>
            </w:r>
            <w:r>
              <w:rPr>
                <w:rFonts w:hint="eastAsia" w:ascii="宋体" w:eastAsia="仿宋_GB2312" w:cs="宋体"/>
                <w:b w:val="0"/>
                <w:bCs w:val="0"/>
                <w:color w:val="000000"/>
                <w:kern w:val="2"/>
                <w:sz w:val="28"/>
                <w:szCs w:val="28"/>
                <w:highlight w:val="none"/>
                <w:lang w:val="en-US" w:eastAsia="zh-CN" w:bidi="ar-SA"/>
              </w:rPr>
              <w:t>左右</w:t>
            </w:r>
            <w:r>
              <w:rPr>
                <w:rFonts w:hint="eastAsia" w:ascii="宋体" w:hAnsi="Calibri" w:eastAsia="仿宋_GB2312" w:cs="宋体"/>
                <w:b w:val="0"/>
                <w:bCs w:val="0"/>
                <w:color w:val="000000"/>
                <w:kern w:val="2"/>
                <w:sz w:val="28"/>
                <w:szCs w:val="28"/>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宋体" w:hAnsi="Calibri" w:eastAsia="仿宋_GB2312" w:cs="宋体"/>
                <w:b w:val="0"/>
                <w:bCs w:val="0"/>
                <w:color w:val="000000"/>
                <w:kern w:val="2"/>
                <w:sz w:val="28"/>
                <w:szCs w:val="28"/>
                <w:highlight w:val="none"/>
                <w:lang w:val="en-US" w:eastAsia="zh-CN" w:bidi="ar-SA"/>
              </w:rPr>
            </w:pPr>
            <w:r>
              <w:rPr>
                <w:rFonts w:hint="eastAsia" w:ascii="宋体" w:hAnsi="Calibri" w:eastAsia="仿宋_GB2312" w:cs="宋体"/>
                <w:b w:val="0"/>
                <w:bCs w:val="0"/>
                <w:color w:val="000000"/>
                <w:kern w:val="2"/>
                <w:sz w:val="28"/>
                <w:szCs w:val="28"/>
                <w:highlight w:val="none"/>
                <w:lang w:val="en-US" w:eastAsia="zh-CN" w:bidi="ar-SA"/>
              </w:rPr>
              <w:t>示例：在矿井巷道、隧道、地铁、大型城市综合体等地下受限密闭空间救援场景中，由于通信信号衰减严重，导致通信信号覆盖能力差、时延高，严重影响通信传输效率。特别是冒顶、瓦斯爆炸等矿山事故发生后，巷道形态、粉尘状况、泥岩分布等情况复杂，缺少可靠通信手段，给矿井救援指挥通信带来了巨大挑战，亟需研制可在矿井巷道、隧道、地铁、大型城市综合体等地下受限密闭空间场景救援过程中实现音视频远距离、稳定可靠无线传输的应急指挥通信装备。性能指标上，装备应满足矿井下安全使用要求，并支持</w:t>
            </w:r>
            <w:r>
              <w:rPr>
                <w:rFonts w:hint="eastAsia" w:ascii="Times New Roman" w:hAnsi="Times New Roman" w:eastAsia="仿宋_GB2312" w:cs="宋体"/>
                <w:b w:val="0"/>
                <w:bCs w:val="0"/>
                <w:color w:val="000000"/>
                <w:kern w:val="2"/>
                <w:sz w:val="28"/>
                <w:szCs w:val="28"/>
                <w:highlight w:val="none"/>
                <w:lang w:val="en-US" w:eastAsia="zh-CN" w:bidi="ar-SA"/>
              </w:rPr>
              <w:t>1</w:t>
            </w:r>
            <w:r>
              <w:rPr>
                <w:rFonts w:hint="eastAsia" w:ascii="宋体" w:hAnsi="Calibri" w:eastAsia="仿宋_GB2312" w:cs="宋体"/>
                <w:b w:val="0"/>
                <w:bCs w:val="0"/>
                <w:color w:val="000000"/>
                <w:kern w:val="2"/>
                <w:sz w:val="28"/>
                <w:szCs w:val="28"/>
                <w:highlight w:val="none"/>
                <w:lang w:val="en-US" w:eastAsia="zh-CN" w:bidi="ar-SA"/>
              </w:rPr>
              <w:t>路高清视频传输。</w:t>
            </w:r>
          </w:p>
        </w:tc>
      </w:tr>
    </w:tbl>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Calibri" w:eastAsia="仿宋_GB2312" w:cs="宋体"/>
          <w:b w:val="0"/>
          <w:bCs w:val="0"/>
          <w:color w:val="000000"/>
          <w:kern w:val="2"/>
          <w:sz w:val="28"/>
          <w:szCs w:val="28"/>
          <w:highlight w:val="none"/>
          <w:lang w:val="en-US" w:eastAsia="zh-CN" w:bidi="ar-SA"/>
        </w:rPr>
      </w:pPr>
      <w:r>
        <w:rPr>
          <w:rFonts w:hint="eastAsia" w:ascii="宋体" w:hAnsi="Calibri" w:eastAsia="仿宋_GB2312" w:cs="宋体"/>
          <w:b w:val="0"/>
          <w:bCs w:val="0"/>
          <w:color w:val="000000"/>
          <w:kern w:val="2"/>
          <w:sz w:val="28"/>
          <w:szCs w:val="28"/>
          <w:highlight w:val="none"/>
          <w:lang w:val="en-US" w:eastAsia="zh-CN" w:bidi="ar-SA"/>
        </w:rPr>
        <w:t>注：如装备研制需求建议超过</w:t>
      </w:r>
      <w:r>
        <w:rPr>
          <w:rFonts w:hint="eastAsia" w:ascii="Times New Roman" w:hAnsi="Times New Roman" w:eastAsia="仿宋_GB2312" w:cs="宋体"/>
          <w:b w:val="0"/>
          <w:bCs w:val="0"/>
          <w:color w:val="000000"/>
          <w:kern w:val="2"/>
          <w:sz w:val="28"/>
          <w:szCs w:val="28"/>
          <w:highlight w:val="none"/>
          <w:lang w:val="en-US" w:eastAsia="zh-CN" w:bidi="ar-SA"/>
        </w:rPr>
        <w:t>1</w:t>
      </w:r>
      <w:r>
        <w:rPr>
          <w:rFonts w:hint="eastAsia" w:ascii="宋体" w:hAnsi="Calibri" w:eastAsia="仿宋_GB2312" w:cs="宋体"/>
          <w:b w:val="0"/>
          <w:bCs w:val="0"/>
          <w:color w:val="000000"/>
          <w:kern w:val="2"/>
          <w:sz w:val="28"/>
          <w:szCs w:val="28"/>
          <w:highlight w:val="none"/>
          <w:lang w:val="en-US" w:eastAsia="zh-CN" w:bidi="ar-SA"/>
        </w:rPr>
        <w:t>项，请分别填写需求建议表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mNTU5NzRmM2U2NWM4ZmUwMGQ1ZWFmZjdjMDFjZDUifQ=="/>
  </w:docVars>
  <w:rsids>
    <w:rsidRoot w:val="56770E95"/>
    <w:rsid w:val="56770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纯文本1"/>
    <w:basedOn w:val="1"/>
    <w:autoRedefine/>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jc w:val="both"/>
      <w:textAlignment w:val="baseline"/>
    </w:pPr>
    <w:rPr>
      <w:rFonts w:ascii="宋体" w:hAnsi="Courier New" w:eastAsia="宋体" w:cs="Times New Roman"/>
      <w:lang w:val="en-US" w:eastAsia="zh-CN"/>
    </w:rPr>
  </w:style>
  <w:style w:type="paragraph" w:customStyle="1" w:styleId="4">
    <w:name w:val="正文文字 6"/>
    <w:next w:val="1"/>
    <w:autoRedefine/>
    <w:qFormat/>
    <w:uiPriority w:val="0"/>
    <w:pPr>
      <w:widowControl w:val="0"/>
      <w:ind w:left="240"/>
      <w:jc w:val="both"/>
    </w:pPr>
    <w:rPr>
      <w:rFonts w:ascii="宋体" w:hAnsi="Calibri" w:eastAsia="宋体" w:cs="Times New Roman"/>
      <w:b/>
      <w:bCs/>
      <w:kern w:val="2"/>
      <w:sz w:val="32"/>
      <w:szCs w:val="32"/>
      <w:lang w:val="en-US" w:eastAsia="zh-CN" w:bidi="ar-SA"/>
    </w:rPr>
  </w:style>
  <w:style w:type="paragraph" w:styleId="5">
    <w:name w:val="Body Text Indent"/>
    <w:basedOn w:val="1"/>
    <w:next w:val="6"/>
    <w:qFormat/>
    <w:uiPriority w:val="0"/>
    <w:pPr>
      <w:spacing w:after="120"/>
      <w:ind w:left="420" w:leftChars="200"/>
    </w:pPr>
    <w:rPr>
      <w:rFonts w:ascii="Calibri" w:hAnsi="Calibri"/>
      <w:szCs w:val="20"/>
    </w:rPr>
  </w:style>
  <w:style w:type="paragraph" w:styleId="6">
    <w:name w:val="Body Text First Indent 2"/>
    <w:basedOn w:val="5"/>
    <w:next w:val="1"/>
    <w:qFormat/>
    <w:uiPriority w:val="99"/>
    <w:pPr>
      <w:spacing w:after="0"/>
      <w:ind w:left="0" w:leftChars="0" w:firstLine="420" w:firstLineChars="200"/>
    </w:pPr>
    <w:rPr>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2025-01-20T02:20:00Z</dcterms:created>
  <dc:creator>77262</dc:creator>
  <cp:lastModifiedBy>77262</cp:lastModifiedBy>
  <dcterms:modified xsi:type="dcterms:W3CDTF">2025-01-20T02:21:18Z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D4D6E1E43B984E088E5199EA9ED4B3BC_11</vt:lpwstr>
  </property>
</Properties>
</file>