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sz w:val="32"/>
          <w:szCs w:val="32"/>
        </w:rPr>
      </w:pPr>
      <w:r>
        <w:rPr>
          <w:rFonts w:hint="default" w:ascii="Times New Roman" w:hAnsi="Times New Roman" w:eastAsia="黑体" w:cs="Times New Roman"/>
          <w:sz w:val="32"/>
          <w:szCs w:val="32"/>
          <w:lang w:val="en-US" w:eastAsia="zh-CN"/>
        </w:rPr>
        <w:t>附件2</w:t>
      </w:r>
    </w:p>
    <w:p>
      <w:pPr>
        <w:spacing w:line="560" w:lineRule="exact"/>
        <w:jc w:val="center"/>
        <w:rPr>
          <w:rFonts w:ascii="Times New Roman" w:hAnsi="Times New Roman" w:eastAsia="方正小标宋简体"/>
          <w:sz w:val="44"/>
          <w:szCs w:val="44"/>
        </w:rPr>
      </w:pPr>
    </w:p>
    <w:p>
      <w:pPr>
        <w:spacing w:line="560" w:lineRule="exact"/>
        <w:jc w:val="center"/>
        <w:rPr>
          <w:rFonts w:hint="eastAsia" w:ascii="Times New Roman" w:hAnsi="Times New Roman" w:eastAsia="方正小标宋简体" w:cs="方正小标宋简体"/>
          <w:sz w:val="44"/>
          <w:szCs w:val="44"/>
          <w:lang w:eastAsia="zh-CN"/>
        </w:rPr>
      </w:pPr>
      <w:bookmarkStart w:id="0" w:name="_GoBack"/>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5</w:t>
      </w:r>
      <w:r>
        <w:rPr>
          <w:rFonts w:ascii="Times New Roman" w:hAnsi="Times New Roman" w:eastAsia="方正小标宋简体"/>
          <w:sz w:val="44"/>
          <w:szCs w:val="44"/>
        </w:rPr>
        <w:t>年度应急管理</w:t>
      </w:r>
      <w:r>
        <w:rPr>
          <w:rFonts w:hint="eastAsia" w:ascii="Times New Roman" w:hAnsi="Times New Roman" w:eastAsia="方正小标宋简体"/>
          <w:sz w:val="44"/>
          <w:szCs w:val="44"/>
          <w:lang w:eastAsia="zh-CN"/>
        </w:rPr>
        <w:t>装备研制需求清单</w:t>
      </w:r>
    </w:p>
    <w:bookmarkEnd w:id="0"/>
    <w:tbl>
      <w:tblPr>
        <w:tblStyle w:val="9"/>
        <w:tblW w:w="14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052"/>
        <w:gridCol w:w="5206"/>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baseline"/>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2052"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baseline"/>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需求名称</w:t>
            </w:r>
          </w:p>
        </w:tc>
        <w:tc>
          <w:tcPr>
            <w:tcW w:w="5206"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baseline"/>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研制内容</w:t>
            </w:r>
          </w:p>
        </w:tc>
        <w:tc>
          <w:tcPr>
            <w:tcW w:w="592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baseline"/>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4" w:type="dxa"/>
            <w:gridSpan w:val="4"/>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baseline"/>
              <w:rPr>
                <w:rFonts w:hint="default" w:ascii="黑体" w:hAnsi="黑体" w:eastAsia="黑体" w:cs="黑体"/>
                <w:sz w:val="30"/>
                <w:szCs w:val="30"/>
                <w:vertAlign w:val="baseline"/>
                <w:lang w:val="en-US" w:eastAsia="zh-CN"/>
              </w:rPr>
            </w:pPr>
            <w:r>
              <w:rPr>
                <w:rFonts w:hint="eastAsia" w:ascii="楷体" w:hAnsi="楷体" w:eastAsia="楷体" w:cs="楷体"/>
                <w:b/>
                <w:bCs/>
                <w:sz w:val="28"/>
                <w:szCs w:val="28"/>
                <w:vertAlign w:val="baseline"/>
                <w:lang w:val="en-US" w:eastAsia="zh-CN"/>
              </w:rPr>
              <w:t>一、安全生产类装备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1</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危化品液体储罐DCS中控操作仿真装置</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研发一套危化品液体储罐标准化操作及应急处置的综合实训装置，基于DCS仿真虚拟操作系统搭建设备仪表仿真联动、视频监控、智能识别判定及实训化工液体储罐标准化操作、仪表或设备异常处置、消防应急处置等功能。</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满足危化品行业实操培训下的安全使用要求；可传输8路高清视频；研发一套智能DCS控制模拟操作系统。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2</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乙烯裂解化工安全技能智能实训技术装备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基于物联传感技术，研发针对乙烯裂解工艺的安全技能实训装置，及“生产装置+DCS”内外操多角色交互式智能培训模式。</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满足乙烯裂解从业人员安全技能交互式实训需求，包括1套基于物联网技术的实训装置与1套DCS仿真系统。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044" w:type="dxa"/>
            <w:gridSpan w:val="4"/>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eastAsia" w:ascii="楷体" w:hAnsi="楷体" w:eastAsia="楷体" w:cs="楷体"/>
                <w:b/>
                <w:bCs/>
                <w:sz w:val="28"/>
                <w:szCs w:val="28"/>
                <w:vertAlign w:val="baseline"/>
                <w:lang w:val="en-US" w:eastAsia="zh-CN"/>
              </w:rPr>
              <w:t>二、防灾减灾及救援类装备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3</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eastAsia" w:ascii="Times New Roman" w:hAnsi="Times New Roman" w:eastAsia="仿宋_GB2312" w:cs="Times New Roman"/>
                <w:vertAlign w:val="baseline"/>
                <w:lang w:val="en-US" w:eastAsia="zh-CN"/>
              </w:rPr>
              <w:t>水带铺设与快速收卷设备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spacing w:val="-6"/>
                <w:vertAlign w:val="baseline"/>
              </w:rPr>
              <w:t>研发排涝作业前便于铺设、作业完成后可在短时间内完成复杂环境下管带收卷工作的铺设收卷装备。</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装备适配的最大管带口径应达到12寸，收卷后水带可以直接取下并打包。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4</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水域救援应急探测装备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研发长航时、抗大流速、支持多载荷搭载的水域救援无人船，多载荷水上水下一体化应急探测装备</w:t>
            </w:r>
            <w:r>
              <w:rPr>
                <w:rFonts w:hint="eastAsia" w:ascii="Times New Roman" w:hAnsi="Times New Roman" w:eastAsia="仿宋_GB2312" w:cs="Times New Roman"/>
                <w:vertAlign w:val="baseline"/>
                <w:lang w:eastAsia="zh-CN"/>
              </w:rPr>
              <w:t>，</w:t>
            </w:r>
            <w:r>
              <w:rPr>
                <w:rFonts w:hint="eastAsia" w:ascii="Times New Roman" w:hAnsi="Times New Roman" w:eastAsia="仿宋_GB2312" w:cs="Times New Roman"/>
                <w:vertAlign w:val="baseline"/>
                <w:lang w:val="en-US" w:eastAsia="zh-CN"/>
              </w:rPr>
              <w:t>具备</w:t>
            </w:r>
            <w:r>
              <w:rPr>
                <w:rFonts w:hint="default" w:ascii="Times New Roman" w:hAnsi="Times New Roman" w:eastAsia="仿宋_GB2312" w:cs="Times New Roman"/>
                <w:vertAlign w:val="baseline"/>
              </w:rPr>
              <w:t>水域数据智能分析系统</w:t>
            </w:r>
            <w:r>
              <w:rPr>
                <w:rFonts w:hint="eastAsia" w:ascii="Times New Roman" w:hAnsi="Times New Roman" w:eastAsia="仿宋_GB2312" w:cs="Times New Roman"/>
                <w:vertAlign w:val="baseline"/>
                <w:lang w:eastAsia="zh-CN"/>
              </w:rPr>
              <w:t>，</w:t>
            </w:r>
            <w:r>
              <w:rPr>
                <w:rFonts w:hint="default" w:ascii="Times New Roman" w:hAnsi="Times New Roman" w:eastAsia="仿宋_GB2312" w:cs="Times New Roman"/>
                <w:vertAlign w:val="baseline"/>
              </w:rPr>
              <w:t>支持自主导航与避障和远程遥控功能。</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开发新产品或新装备1项及以上，形成具有自主知识产权的新技术1项及以上，获得授权发明专利1项及以上。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5</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水域救援机器人</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用于水域应急救援，具备空中飞行和水中航行两种模式，可以在陆地、水面、船体等任何区域起降，配置四个飞行旋翼和2个水下推进器，采用红外双光版本和智能式远程操作。</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eastAsia="zh-CN"/>
              </w:rPr>
            </w:pPr>
            <w:r>
              <w:rPr>
                <w:rFonts w:hint="default" w:ascii="Times New Roman" w:hAnsi="Times New Roman" w:eastAsia="仿宋_GB2312" w:cs="Times New Roman"/>
                <w:vertAlign w:val="baseline"/>
              </w:rPr>
              <w:t>防护等级≥IP67，空中飞行时间≥8 min，水上航行时间≥25min，水上航行速度≥3.7m/s，载人航速≥1.7m/s；远程遥控距离≥1000m</w:t>
            </w:r>
            <w:r>
              <w:rPr>
                <w:rFonts w:hint="eastAsia" w:ascii="Times New Roman" w:hAnsi="Times New Roman" w:eastAsia="仿宋_GB2312" w:cs="Times New Roman"/>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6</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水下三维点云搜救声纳技术装备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default" w:ascii="Times New Roman" w:hAnsi="Times New Roman" w:eastAsia="仿宋_GB2312" w:cs="Times New Roman"/>
                <w:vertAlign w:val="baseline"/>
                <w:lang w:eastAsia="zh-CN"/>
              </w:rPr>
              <w:t>基于水下三维点云声纳技术，研发水下目标精准识别搜索与快速定位装备。</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default" w:ascii="Times New Roman" w:hAnsi="Times New Roman" w:eastAsia="仿宋_GB2312" w:cs="Times New Roman"/>
                <w:vertAlign w:val="baseline"/>
              </w:rPr>
              <w:t>开发新产品或新装备1项及以上，形成具有自主知识产权的新技术1项及以上，获得授权发明专利1项及以上。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7</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无人智能救援艇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研发基于冲锋舟和智能分布式推进系统的无人智能救援艇，配备高算力MCU芯片、九轴陀螺仪、北斗定位和LOLA无线传输系统搭建智能航行系统，可实现远程无人驾驶和舟上驾驶。</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荷载人数6人；智能分布式推进器主机采用铝合金本体结构、ABS外壳，单体净重≤18kg；尺寸≤600mm*150mm*500mm，遥控器重量≤1kg；安装时间≤1分钟；航行速度：空载航行≥4m/s，载人（4～5人）航行≥2.5m/s。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8</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多功能水陆两栖救援车辆</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针对地震、洪涝等灾害场景中道路损毁、传统车辆通行困难的问题，研发系列水陆两栖全地形救援车辆，包括履带式双节车、8×8轮式车及越野型特种车。车辆采用桁架结构、高效动力系统与模块化设计，可搭载通信指挥、排涝泵站、净水装置等救援模块，适应多种复杂地形。</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开发新产品或新装备1项及以上，形成具有自主知识产权的新技术1项及以上，获得授权发明专利1项及以上。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9</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灾害现场集成化空天地水应急侦测车载成套技术装备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研发可</w:t>
            </w:r>
            <w:r>
              <w:rPr>
                <w:rFonts w:hint="eastAsia" w:ascii="Times New Roman" w:hAnsi="Times New Roman" w:eastAsia="仿宋_GB2312" w:cs="Times New Roman"/>
                <w:vertAlign w:val="baseline"/>
                <w:lang w:eastAsia="zh-CN"/>
              </w:rPr>
              <w:t>精准定位车辆位置、实时监控车辆行驶状况，配备北斗定位基站、北斗通信终端、无人机、激光雷达</w:t>
            </w:r>
            <w:r>
              <w:rPr>
                <w:rFonts w:hint="eastAsia" w:ascii="Times New Roman" w:hAnsi="Times New Roman" w:eastAsia="仿宋_GB2312" w:cs="Times New Roman"/>
                <w:vertAlign w:val="baseline"/>
                <w:lang w:val="en-US" w:eastAsia="zh-CN"/>
              </w:rPr>
              <w:t>等设备，并</w:t>
            </w:r>
            <w:r>
              <w:rPr>
                <w:rFonts w:hint="eastAsia" w:ascii="Times New Roman" w:hAnsi="Times New Roman" w:eastAsia="仿宋_GB2312" w:cs="Times New Roman"/>
                <w:vertAlign w:val="baseline"/>
                <w:lang w:eastAsia="zh-CN"/>
              </w:rPr>
              <w:t>可以实现远程指挥和监控</w:t>
            </w:r>
            <w:r>
              <w:rPr>
                <w:rFonts w:hint="eastAsia" w:ascii="Times New Roman" w:hAnsi="Times New Roman" w:eastAsia="仿宋_GB2312" w:cs="Times New Roman"/>
                <w:vertAlign w:val="baseline"/>
                <w:lang w:val="en-US" w:eastAsia="zh-CN"/>
              </w:rPr>
              <w:t>的应急侦测车</w:t>
            </w:r>
            <w:r>
              <w:rPr>
                <w:rFonts w:hint="eastAsia" w:ascii="Times New Roman" w:hAnsi="Times New Roman" w:eastAsia="仿宋_GB2312" w:cs="Times New Roman"/>
                <w:vertAlign w:val="baseline"/>
                <w:lang w:eastAsia="zh-CN"/>
              </w:rPr>
              <w:t>。</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开发新产品或新装备1项及以上，形成具有自主知识产权的新技术1项及以上，获得授权发明专利1项及以上。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10</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堤防险情隐患无人机自动化巡查成套技术装备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eastAsia="zh-CN"/>
              </w:rPr>
              <w:t>研制</w:t>
            </w:r>
            <w:r>
              <w:rPr>
                <w:rFonts w:hint="eastAsia" w:ascii="Times New Roman" w:hAnsi="Times New Roman" w:eastAsia="仿宋_GB2312" w:cs="Times New Roman"/>
                <w:vertAlign w:val="baseline"/>
                <w:lang w:val="en-US" w:eastAsia="zh-CN"/>
              </w:rPr>
              <w:t>一套针对堤防险情隐患排查的无人机自动化巡查成套技术装备，包括</w:t>
            </w:r>
            <w:r>
              <w:rPr>
                <w:rFonts w:hint="eastAsia" w:ascii="Times New Roman" w:hAnsi="Times New Roman" w:eastAsia="仿宋_GB2312" w:cs="Times New Roman"/>
                <w:vertAlign w:val="baseline"/>
                <w:lang w:eastAsia="zh-CN"/>
              </w:rPr>
              <w:t>无人机平台、多功能载荷和智能分析系统的巡堤查险成套装备。</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eastAsia="zh-CN"/>
              </w:rPr>
              <w:t>管涌、渗漏识别漏报率低于5%，载重不低于5kg、续航时间不低于50分钟的无人机平台。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11</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天地一体应急物资无人运输装备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eastAsia="zh-CN"/>
              </w:rPr>
            </w:pPr>
            <w:r>
              <w:rPr>
                <w:rFonts w:hint="eastAsia" w:ascii="Times New Roman" w:hAnsi="Times New Roman" w:eastAsia="仿宋_GB2312" w:cs="Times New Roman"/>
                <w:vertAlign w:val="baseline"/>
                <w:lang w:val="en-US" w:eastAsia="zh-CN"/>
              </w:rPr>
              <w:t>基于</w:t>
            </w:r>
            <w:r>
              <w:rPr>
                <w:rFonts w:hint="eastAsia" w:ascii="Times New Roman" w:hAnsi="Times New Roman" w:eastAsia="仿宋_GB2312" w:cs="Times New Roman"/>
                <w:vertAlign w:val="baseline"/>
                <w:lang w:eastAsia="zh-CN"/>
              </w:rPr>
              <w:t>无人机与无人车，研制快速高速运输物资、具备全线路的视频监控传输能力的天地一体的无人机运输交通工具。</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eastAsia="zh-CN"/>
              </w:rPr>
            </w:pPr>
            <w:r>
              <w:rPr>
                <w:rFonts w:hint="eastAsia" w:ascii="Times New Roman" w:hAnsi="Times New Roman" w:eastAsia="仿宋_GB2312" w:cs="Times New Roman"/>
                <w:vertAlign w:val="baseline"/>
                <w:lang w:eastAsia="zh-CN"/>
              </w:rPr>
              <w:t>载重量大于250kg；陆运里程大于50km；陆运时速大于60km；空运里程大于30km；空运时速大于50km。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12</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水陆</w:t>
            </w:r>
            <w:r>
              <w:rPr>
                <w:rFonts w:hint="default" w:ascii="Times New Roman" w:hAnsi="Times New Roman" w:eastAsia="仿宋_GB2312" w:cs="Times New Roman"/>
                <w:vertAlign w:val="baseline"/>
                <w:lang w:val="en-US" w:eastAsia="zh-CN"/>
              </w:rPr>
              <w:t>两栖</w:t>
            </w:r>
            <w:r>
              <w:rPr>
                <w:rFonts w:hint="eastAsia" w:ascii="Times New Roman" w:hAnsi="Times New Roman" w:eastAsia="仿宋_GB2312" w:cs="Times New Roman"/>
                <w:vertAlign w:val="baseline"/>
                <w:lang w:val="en-US" w:eastAsia="zh-CN"/>
              </w:rPr>
              <w:t>应急物资</w:t>
            </w:r>
            <w:r>
              <w:rPr>
                <w:rFonts w:hint="default" w:ascii="Times New Roman" w:hAnsi="Times New Roman" w:eastAsia="仿宋_GB2312" w:cs="Times New Roman"/>
                <w:vertAlign w:val="baseline"/>
                <w:lang w:val="en-US" w:eastAsia="zh-CN"/>
              </w:rPr>
              <w:t>运输装备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eastAsia="zh-CN"/>
              </w:rPr>
            </w:pPr>
            <w:r>
              <w:rPr>
                <w:rFonts w:hint="eastAsia" w:ascii="Times New Roman" w:hAnsi="Times New Roman" w:eastAsia="仿宋_GB2312" w:cs="Times New Roman"/>
                <w:vertAlign w:val="baseline"/>
                <w:lang w:val="en-US" w:eastAsia="zh-CN"/>
              </w:rPr>
              <w:t>研制可综合满足城市道路通行与水面快速机动航行的水陆两栖运输装备。</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eastAsia="zh-CN"/>
              </w:rPr>
            </w:pPr>
            <w:r>
              <w:rPr>
                <w:rFonts w:hint="eastAsia" w:ascii="Times New Roman" w:hAnsi="Times New Roman" w:eastAsia="仿宋_GB2312" w:cs="Times New Roman"/>
                <w:vertAlign w:val="baseline"/>
                <w:lang w:val="en-US" w:eastAsia="zh-CN"/>
              </w:rPr>
              <w:t>装备乘员数（含驾驶员）能达到10人，空载状态下水面航行速度≥40km/h。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13</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宋体"/>
                <w:color w:val="000000"/>
                <w:kern w:val="2"/>
                <w:sz w:val="32"/>
                <w:szCs w:val="32"/>
                <w:lang w:val="en-US" w:eastAsia="zh-CN" w:bidi="ar-SA"/>
              </w:rPr>
            </w:pPr>
            <w:r>
              <w:rPr>
                <w:rFonts w:hint="default" w:ascii="Times New Roman" w:hAnsi="Times New Roman" w:eastAsia="仿宋_GB2312" w:cs="Times New Roman"/>
                <w:vertAlign w:val="baseline"/>
                <w:lang w:val="en-US" w:eastAsia="zh-CN"/>
              </w:rPr>
              <w:t>氢能分布式智慧应急发电装备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研制可在断电条件下的应急救援场景中实现长续航、高可靠、宽温域工作，具备远程监控、故障诊断与预警等智能化管理功能的氢能分布式智慧应急发电装备。</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发电功率≥10kW，发电效率≥52%，工作温域-30℃~60℃，续航时间≥8小时。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044" w:type="dxa"/>
            <w:gridSpan w:val="4"/>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lang w:val="en-US"/>
              </w:rPr>
            </w:pPr>
            <w:r>
              <w:rPr>
                <w:rFonts w:hint="eastAsia" w:ascii="楷体" w:hAnsi="楷体" w:eastAsia="楷体" w:cs="楷体"/>
                <w:b/>
                <w:bCs/>
                <w:sz w:val="28"/>
                <w:szCs w:val="28"/>
                <w:vertAlign w:val="baseline"/>
                <w:lang w:val="en-US" w:eastAsia="zh-CN"/>
              </w:rPr>
              <w:t>三、应急通信与定位类装备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14</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spacing w:val="-6"/>
                <w:vertAlign w:val="baseline"/>
                <w:lang w:val="en-US" w:eastAsia="zh-CN"/>
              </w:rPr>
              <w:t>长隧道施工应急状态下人员足履惯导定位技术装备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lang w:eastAsia="zh-CN"/>
              </w:rPr>
            </w:pPr>
            <w:r>
              <w:rPr>
                <w:rFonts w:hint="default" w:ascii="Times New Roman" w:hAnsi="Times New Roman" w:eastAsia="仿宋_GB2312" w:cs="Times New Roman"/>
                <w:spacing w:val="-6"/>
                <w:vertAlign w:val="baseline"/>
                <w:lang w:eastAsia="zh-CN"/>
              </w:rPr>
              <w:t>集成惯性传感器、电源模块、通信模块、微小信号放大模块和智能处理模块的高精度稳健自主硬件终端，结合超宽带技术和软件功能平台，研制面向隧道作业人员的高精度足履自主定位装备。</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开发新产品或新装备1项及以上，形成具有自主知识产权的新技术1项及以上，获得授权发明专利1项及以上。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15</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远程定向强声技术装备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default" w:ascii="Times New Roman" w:hAnsi="Times New Roman" w:eastAsia="仿宋_GB2312" w:cs="Times New Roman"/>
                <w:spacing w:val="-11"/>
                <w:vertAlign w:val="baseline"/>
                <w:lang w:eastAsia="zh-CN"/>
              </w:rPr>
              <w:t>研发适用于“三断”情况下，在受灾区域实现大范围、远距离的高清喊话和指挥救援工作、具备定向扩声和远程高清扩声能力的远程定向强声技术装备。</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default" w:ascii="Times New Roman" w:hAnsi="Times New Roman" w:eastAsia="仿宋_GB2312" w:cs="Times New Roman"/>
                <w:vertAlign w:val="baseline"/>
              </w:rPr>
              <w:t>在空旷处警报声可传达1公里以上、防护等级≥IP56，形成具有自主知识产权的新技术1项及以上，获得授权发明专利1项及以上</w:t>
            </w:r>
            <w:r>
              <w:rPr>
                <w:rFonts w:hint="eastAsia" w:ascii="Times New Roman" w:hAnsi="Times New Roman" w:eastAsia="仿宋_GB2312" w:cs="Times New Roman"/>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16</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基于高通量卫星通信的</w:t>
            </w:r>
            <w:r>
              <w:rPr>
                <w:rFonts w:hint="default" w:ascii="Times New Roman" w:hAnsi="Times New Roman" w:eastAsia="仿宋_GB2312" w:cs="Times New Roman"/>
                <w:vertAlign w:val="baseline"/>
                <w:lang w:val="en-US" w:eastAsia="zh-CN"/>
              </w:rPr>
              <w:t>应急箱</w:t>
            </w:r>
            <w:r>
              <w:rPr>
                <w:rFonts w:hint="eastAsia" w:ascii="Times New Roman" w:hAnsi="Times New Roman" w:eastAsia="仿宋_GB2312" w:cs="Times New Roman"/>
                <w:vertAlign w:val="baseline"/>
                <w:lang w:val="en-US" w:eastAsia="zh-CN"/>
              </w:rPr>
              <w:t>或便携式设备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spacing w:val="-6"/>
                <w:vertAlign w:val="baseline"/>
                <w:lang w:eastAsia="zh-CN"/>
              </w:rPr>
              <w:t>研制基于北斗定位导航系统、高通量中星26卫星技术应急箱</w:t>
            </w:r>
            <w:r>
              <w:rPr>
                <w:rFonts w:hint="eastAsia" w:ascii="Times New Roman" w:hAnsi="Times New Roman" w:eastAsia="仿宋_GB2312" w:cs="Times New Roman"/>
                <w:spacing w:val="-6"/>
                <w:vertAlign w:val="baseline"/>
                <w:lang w:val="en-US" w:eastAsia="zh-CN"/>
              </w:rPr>
              <w:t>或</w:t>
            </w:r>
            <w:r>
              <w:rPr>
                <w:rFonts w:hint="eastAsia" w:ascii="Times New Roman" w:hAnsi="Times New Roman" w:eastAsia="仿宋_GB2312" w:cs="Times New Roman"/>
                <w:spacing w:val="-6"/>
                <w:vertAlign w:val="baseline"/>
                <w:lang w:eastAsia="zh-CN"/>
              </w:rPr>
              <w:t>移动气象台</w:t>
            </w:r>
            <w:r>
              <w:rPr>
                <w:rFonts w:hint="eastAsia" w:ascii="Times New Roman" w:hAnsi="Times New Roman" w:eastAsia="仿宋_GB2312" w:cs="Times New Roman"/>
                <w:spacing w:val="-6"/>
                <w:vertAlign w:val="baseline"/>
                <w:lang w:val="en-US" w:eastAsia="zh-CN"/>
              </w:rPr>
              <w:t>等便携式设备</w:t>
            </w:r>
            <w:r>
              <w:rPr>
                <w:rFonts w:hint="eastAsia" w:ascii="Times New Roman" w:hAnsi="Times New Roman" w:eastAsia="仿宋_GB2312" w:cs="Times New Roman"/>
                <w:spacing w:val="-6"/>
                <w:vertAlign w:val="baseline"/>
                <w:lang w:eastAsia="zh-CN"/>
              </w:rPr>
              <w:t>，使设备可以接收北斗三号RNSS卫星信号，解算设备位置信息，</w:t>
            </w:r>
            <w:r>
              <w:rPr>
                <w:rFonts w:hint="eastAsia" w:ascii="Times New Roman" w:hAnsi="Times New Roman" w:eastAsia="仿宋_GB2312" w:cs="Times New Roman"/>
                <w:spacing w:val="-6"/>
                <w:vertAlign w:val="baseline"/>
                <w:lang w:val="en-US" w:eastAsia="zh-CN"/>
              </w:rPr>
              <w:t>或</w:t>
            </w:r>
            <w:r>
              <w:rPr>
                <w:rFonts w:hint="eastAsia" w:ascii="Times New Roman" w:hAnsi="Times New Roman" w:eastAsia="仿宋_GB2312" w:cs="Times New Roman"/>
                <w:spacing w:val="-6"/>
                <w:vertAlign w:val="baseline"/>
                <w:lang w:eastAsia="zh-CN"/>
              </w:rPr>
              <w:t>搭建具备海陆空天地一体的观测资料的数据传输、天气形势研判会商等功能</w:t>
            </w:r>
            <w:r>
              <w:rPr>
                <w:rFonts w:hint="eastAsia" w:ascii="Times New Roman" w:hAnsi="Times New Roman" w:eastAsia="仿宋_GB2312" w:cs="Times New Roman"/>
                <w:spacing w:val="-6"/>
                <w:vertAlign w:val="baseline"/>
                <w:lang w:val="en-US" w:eastAsia="zh-CN"/>
              </w:rPr>
              <w:t>的</w:t>
            </w:r>
            <w:r>
              <w:rPr>
                <w:rFonts w:hint="eastAsia" w:ascii="Times New Roman" w:hAnsi="Times New Roman" w:eastAsia="仿宋_GB2312" w:cs="Times New Roman"/>
                <w:spacing w:val="-6"/>
                <w:vertAlign w:val="baseline"/>
                <w:lang w:eastAsia="zh-CN"/>
              </w:rPr>
              <w:t>气象应急网。</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开发新产品或新装备1项及以上，形成具有自主知识产权的新技术1项及以上，获得授权发明专利1项及以上。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17</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多网络融合通信设备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研发</w:t>
            </w:r>
            <w:r>
              <w:rPr>
                <w:rFonts w:hint="eastAsia" w:ascii="Times New Roman" w:hAnsi="Times New Roman" w:eastAsia="仿宋_GB2312" w:cs="Times New Roman"/>
                <w:vertAlign w:val="baseline"/>
                <w:lang w:eastAsia="zh-CN"/>
              </w:rPr>
              <w:t>能够融合包括不限于移动通信网络、集群网、自组网、卫星网络等多种网络，</w:t>
            </w:r>
            <w:r>
              <w:rPr>
                <w:rFonts w:hint="eastAsia" w:ascii="Times New Roman" w:hAnsi="Times New Roman" w:eastAsia="仿宋_GB2312" w:cs="Times New Roman"/>
                <w:vertAlign w:val="baseline"/>
                <w:lang w:val="en-US" w:eastAsia="zh-CN"/>
              </w:rPr>
              <w:t>可</w:t>
            </w:r>
            <w:r>
              <w:rPr>
                <w:rFonts w:hint="eastAsia" w:ascii="Times New Roman" w:hAnsi="Times New Roman" w:eastAsia="仿宋_GB2312" w:cs="Times New Roman"/>
                <w:vertAlign w:val="baseline"/>
                <w:lang w:eastAsia="zh-CN"/>
              </w:rPr>
              <w:t>接入手持终端、执法仪、平板、无人机、安全帽等多种智能设备，实现设备之间的互通互联。</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eastAsia="zh-CN"/>
              </w:rPr>
              <w:t>设备至少能够融合三种不同网络，接入设备不少于5种，会议不少于8方。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18</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复杂环境下无人机超视距空地协同共享通信装备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eastAsia="zh-CN"/>
              </w:rPr>
              <w:t>研制一套在复杂自然灾害环境下</w:t>
            </w:r>
            <w:r>
              <w:rPr>
                <w:rFonts w:hint="eastAsia" w:ascii="Times New Roman" w:hAnsi="Times New Roman" w:eastAsia="仿宋_GB2312" w:cs="Times New Roman"/>
                <w:vertAlign w:val="baseline"/>
                <w:lang w:val="en-US" w:eastAsia="zh-CN"/>
              </w:rPr>
              <w:t>的</w:t>
            </w:r>
            <w:r>
              <w:rPr>
                <w:rFonts w:hint="eastAsia" w:ascii="Times New Roman" w:hAnsi="Times New Roman" w:eastAsia="仿宋_GB2312" w:cs="Times New Roman"/>
                <w:vertAlign w:val="baseline"/>
                <w:lang w:eastAsia="zh-CN"/>
              </w:rPr>
              <w:t>无人机超视距空地协同共享通信装备。</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eastAsia="zh-CN"/>
              </w:rPr>
              <w:t>无人机的图像传输距离与飞行作业距离达10km以上。前方指挥部和作业队伍之间实时共享1路高清视频，实时共享查看1路无人机视频。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19</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default" w:ascii="Times New Roman" w:hAnsi="Times New Roman" w:eastAsia="仿宋_GB2312" w:cs="Times New Roman"/>
                <w:vertAlign w:val="baseline"/>
                <w:lang w:val="en-US" w:eastAsia="zh-CN"/>
              </w:rPr>
              <w:t>北斗集群多模融合便携终端</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针对应急救援中</w:t>
            </w:r>
            <w:r>
              <w:rPr>
                <w:rFonts w:hint="eastAsia" w:ascii="Times New Roman" w:hAnsi="Times New Roman" w:eastAsia="仿宋_GB2312" w:cs="Times New Roman"/>
                <w:vertAlign w:val="baseline"/>
                <w:lang w:eastAsia="zh-CN"/>
              </w:rPr>
              <w:t>关键信息远距离传输</w:t>
            </w:r>
            <w:r>
              <w:rPr>
                <w:rFonts w:hint="eastAsia" w:ascii="Times New Roman" w:hAnsi="Times New Roman" w:eastAsia="仿宋_GB2312" w:cs="Times New Roman"/>
                <w:vertAlign w:val="baseline"/>
                <w:lang w:val="en-US" w:eastAsia="zh-CN"/>
              </w:rPr>
              <w:t>的应用场景</w:t>
            </w:r>
            <w:r>
              <w:rPr>
                <w:rFonts w:hint="eastAsia" w:ascii="Times New Roman" w:hAnsi="Times New Roman" w:eastAsia="仿宋_GB2312" w:cs="Times New Roman"/>
                <w:vertAlign w:val="baseline"/>
                <w:lang w:eastAsia="zh-CN"/>
              </w:rPr>
              <w:t>，研制融合移动通信、北斗定位、北斗短报文、集群通信的便携式设备，实现多台设备稳定可靠组网传输</w:t>
            </w:r>
            <w:r>
              <w:rPr>
                <w:rFonts w:hint="eastAsia" w:ascii="Times New Roman" w:hAnsi="Times New Roman" w:eastAsia="仿宋_GB2312" w:cs="Times New Roman"/>
                <w:vertAlign w:val="baseline"/>
                <w:lang w:val="en-US" w:eastAsia="zh-CN"/>
              </w:rPr>
              <w:t>和</w:t>
            </w:r>
            <w:r>
              <w:rPr>
                <w:rFonts w:hint="eastAsia" w:ascii="Times New Roman" w:hAnsi="Times New Roman" w:eastAsia="仿宋_GB2312" w:cs="Times New Roman"/>
                <w:vertAlign w:val="baseline"/>
                <w:lang w:eastAsia="zh-CN"/>
              </w:rPr>
              <w:t>多台设备多种链路融合式中继传输。</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开发新产品或新装备1项及以上，形成具有自主知识产权的新技术1项及以上，获得授权发明专利1项及以上。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20</w:t>
            </w:r>
          </w:p>
        </w:tc>
        <w:tc>
          <w:tcPr>
            <w:tcW w:w="2052"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color w:val="000000"/>
                <w:kern w:val="2"/>
                <w:sz w:val="24"/>
                <w:szCs w:val="24"/>
                <w:vertAlign w:val="baseline"/>
                <w:lang w:val="en-US" w:eastAsia="zh-CN" w:bidi="ar-SA"/>
              </w:rPr>
            </w:pPr>
            <w:r>
              <w:rPr>
                <w:rFonts w:hint="default" w:ascii="Times New Roman" w:hAnsi="Times New Roman" w:eastAsia="仿宋_GB2312" w:cs="Times New Roman"/>
                <w:vertAlign w:val="baseline"/>
                <w:lang w:val="en-US" w:eastAsia="zh-CN"/>
              </w:rPr>
              <w:t>自然灾害防范北斗天通双模车载应急通信技术装备</w:t>
            </w:r>
          </w:p>
        </w:tc>
        <w:tc>
          <w:tcPr>
            <w:tcW w:w="5206"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eastAsia="zh-CN"/>
              </w:rPr>
              <w:t>基于北斗定位导航系统，</w:t>
            </w:r>
            <w:r>
              <w:rPr>
                <w:rFonts w:hint="eastAsia" w:ascii="Times New Roman" w:hAnsi="Times New Roman" w:eastAsia="仿宋_GB2312" w:cs="Times New Roman"/>
                <w:vertAlign w:val="baseline"/>
                <w:lang w:val="en-US" w:eastAsia="zh-CN"/>
              </w:rPr>
              <w:t>研发“三断”条件下，提供精准定位及通信功能的车载应急通信技术装备。</w:t>
            </w:r>
          </w:p>
        </w:tc>
        <w:tc>
          <w:tcPr>
            <w:tcW w:w="5927" w:type="dxa"/>
            <w:noWrap w:val="0"/>
            <w:vAlign w:val="center"/>
          </w:tcPr>
          <w:p>
            <w:pPr>
              <w:pStyle w:val="2"/>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color w:val="000000"/>
                <w:kern w:val="2"/>
                <w:sz w:val="24"/>
                <w:szCs w:val="24"/>
                <w:vertAlign w:val="baseline"/>
                <w:lang w:val="en-US" w:eastAsia="zh-CN" w:bidi="ar-SA"/>
              </w:rPr>
            </w:pPr>
            <w:r>
              <w:rPr>
                <w:rFonts w:hint="eastAsia" w:ascii="Times New Roman" w:hAnsi="Times New Roman" w:eastAsia="仿宋_GB2312" w:cs="Times New Roman"/>
                <w:vertAlign w:val="baseline"/>
                <w:lang w:val="en-US" w:eastAsia="zh-CN"/>
              </w:rPr>
              <w:t>北斗的定位误差在5米以内，在复杂危险的山区丛林地区，其通信有效的传输距离达到2—5km，发出信号后，外部接收系统应能在3秒内接收到求救信息，并根据位置及时响应。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044" w:type="dxa"/>
            <w:gridSpan w:val="4"/>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lang w:val="en-US"/>
              </w:rPr>
            </w:pPr>
            <w:r>
              <w:rPr>
                <w:rFonts w:hint="eastAsia" w:ascii="楷体" w:hAnsi="楷体" w:eastAsia="楷体" w:cs="楷体"/>
                <w:b/>
                <w:bCs/>
                <w:sz w:val="28"/>
                <w:szCs w:val="28"/>
                <w:vertAlign w:val="baseline"/>
                <w:lang w:val="en-US" w:eastAsia="zh-CN"/>
              </w:rPr>
              <w:t>四、防灭火类装备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21</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高增压智能决策森林消防车</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lang w:eastAsia="zh-CN"/>
              </w:rPr>
              <w:t>研发科学供水计算模型，研发基于智能移动增压泵及火场供水辅助决策系统的森林消防车。</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高低压水泵的低压工况压力≥1.0 MPa，流量≥50 L/s；高压工况压力≥5.0 MPa，流量≥15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22</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多功能森林灭火机器人</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lang w:eastAsia="zh-CN"/>
              </w:rPr>
            </w:pPr>
            <w:r>
              <w:rPr>
                <w:rFonts w:hint="default" w:ascii="Times New Roman" w:hAnsi="Times New Roman" w:eastAsia="仿宋_GB2312" w:cs="Times New Roman"/>
                <w:vertAlign w:val="baseline"/>
                <w:lang w:eastAsia="zh-CN"/>
              </w:rPr>
              <w:t>研发具备轮足、履带和旋翼的多模式驱动切换能力、能够在崎岖、湿滑及植被密集的地形中保持稳定行进、具备自主导航和智能决策功能的森林灭火机器人。</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spacing w:val="-6"/>
                <w:vertAlign w:val="baseline"/>
              </w:rPr>
              <w:t>可攀爬30°坡度和跨越50</w:t>
            </w:r>
            <w:r>
              <w:rPr>
                <w:rFonts w:hint="eastAsia" w:ascii="Times New Roman" w:hAnsi="Times New Roman" w:eastAsia="仿宋_GB2312" w:cs="Times New Roman"/>
                <w:spacing w:val="-6"/>
                <w:vertAlign w:val="baseline"/>
                <w:lang w:val="en-US" w:eastAsia="zh-CN"/>
              </w:rPr>
              <w:t>cm</w:t>
            </w:r>
            <w:r>
              <w:rPr>
                <w:rFonts w:hint="default" w:ascii="Times New Roman" w:hAnsi="Times New Roman" w:eastAsia="仿宋_GB2312" w:cs="Times New Roman"/>
                <w:spacing w:val="-6"/>
                <w:vertAlign w:val="baseline"/>
              </w:rPr>
              <w:t>宽沟壑；配备的风力灭火机风速应达每秒30米以上，二氧化碳灭火系统释放流量每分钟达50公斤，水剂灭火装置喷射距离需达到20米；适用温度≥80℃，防水能力≥IP68级；续航时间不低于6小时；路径规划误差小于10厘米；支持5公里范围内的无线通信，机器人间数据传输延时低于50毫秒。火源定位误差小于1米，响应时间不超过2秒；平均无故障工作时间（MTBF）达到200</w:t>
            </w:r>
            <w:r>
              <w:rPr>
                <w:rFonts w:hint="eastAsia" w:ascii="Times New Roman" w:hAnsi="Times New Roman" w:eastAsia="仿宋_GB2312" w:cs="Times New Roman"/>
                <w:spacing w:val="-6"/>
                <w:vertAlign w:val="baseline"/>
                <w:lang w:val="en-US" w:eastAsia="zh-CN"/>
              </w:rPr>
              <w:t>h</w:t>
            </w:r>
            <w:r>
              <w:rPr>
                <w:rFonts w:hint="default" w:ascii="Times New Roman" w:hAnsi="Times New Roman" w:eastAsia="仿宋_GB2312" w:cs="Times New Roman"/>
                <w:spacing w:val="-6"/>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23</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锂电专用特效灭火装置</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lang w:eastAsia="zh-CN"/>
              </w:rPr>
            </w:pPr>
            <w:r>
              <w:rPr>
                <w:rFonts w:hint="default" w:ascii="Times New Roman" w:hAnsi="Times New Roman" w:eastAsia="仿宋_GB2312" w:cs="Times New Roman"/>
                <w:vertAlign w:val="baseline"/>
                <w:lang w:eastAsia="zh-CN"/>
              </w:rPr>
              <w:t>针对锂电池火灾，研制具备高效灭火药剂充装系统的、单人可操作的灭火装置。</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额定工作压力：30Mpa；呼吸器使用时间：仅使用呼吸面罩60mim</w:t>
            </w:r>
            <w:r>
              <w:rPr>
                <w:rFonts w:hint="eastAsia" w:ascii="Times New Roman" w:hAnsi="Times New Roman" w:eastAsia="仿宋_GB2312" w:cs="Times New Roman"/>
                <w:vertAlign w:val="baseline"/>
                <w:lang w:eastAsia="zh-CN"/>
              </w:rPr>
              <w:t>；</w:t>
            </w:r>
            <w:r>
              <w:rPr>
                <w:rFonts w:hint="default" w:ascii="Times New Roman" w:hAnsi="Times New Roman" w:eastAsia="仿宋_GB2312" w:cs="Times New Roman"/>
                <w:vertAlign w:val="baseline"/>
              </w:rPr>
              <w:t>灭火装置第一次充装40min</w:t>
            </w:r>
            <w:r>
              <w:rPr>
                <w:rFonts w:hint="eastAsia" w:ascii="Times New Roman" w:hAnsi="Times New Roman" w:eastAsia="仿宋_GB2312" w:cs="Times New Roman"/>
                <w:vertAlign w:val="baseline"/>
                <w:lang w:eastAsia="zh-CN"/>
              </w:rPr>
              <w:t>；</w:t>
            </w:r>
            <w:r>
              <w:rPr>
                <w:rFonts w:hint="default" w:ascii="Times New Roman" w:hAnsi="Times New Roman" w:eastAsia="仿宋_GB2312" w:cs="Times New Roman"/>
                <w:vertAlign w:val="baseline"/>
              </w:rPr>
              <w:t>灭火装置第二次充装20min；喷射半径：≥10m；有效喷射时间S/桶：≥70；料筒容积：18L；总重量（不充装灭火药剂）：16kg 总重量（充装灭火药剂）：≤34kg。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24</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水基型灭火器设备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lang w:eastAsia="zh-CN"/>
              </w:rPr>
            </w:pPr>
            <w:r>
              <w:rPr>
                <w:rFonts w:hint="default" w:ascii="Times New Roman" w:hAnsi="Times New Roman" w:eastAsia="仿宋_GB2312" w:cs="Times New Roman"/>
                <w:vertAlign w:val="baseline"/>
                <w:lang w:eastAsia="zh-CN"/>
              </w:rPr>
              <w:t>针对综合能源场景下多种类型火灾，研制强环保性、强抗复燃性的水基型灭火器设备。</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对标现有干粉灭火器灭火等级，6L手提式水基型灭火器需达到3A、89B、E。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25</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spacing w:val="-6"/>
                <w:sz w:val="24"/>
                <w:vertAlign w:val="baseline"/>
                <w:lang w:val="en-US" w:eastAsia="zh-CN"/>
              </w:rPr>
              <w:t>大载重系留式无人机消防成套装备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lang w:eastAsia="zh-CN"/>
              </w:rPr>
            </w:pPr>
            <w:r>
              <w:rPr>
                <w:rFonts w:hint="default" w:ascii="Times New Roman" w:hAnsi="Times New Roman" w:eastAsia="仿宋_GB2312" w:cs="Times New Roman"/>
                <w:vertAlign w:val="baseline"/>
                <w:lang w:eastAsia="zh-CN"/>
              </w:rPr>
              <w:t>研制滞空时间长、载荷大的系留式无人机及消防车平台一体化集成装备。</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有效升空灭火高度：≥240米（泡沫）；≥120米（水）；续航时间：≥8小时。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26</w:t>
            </w:r>
          </w:p>
        </w:tc>
        <w:tc>
          <w:tcPr>
            <w:tcW w:w="2052"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eastAsia" w:ascii="Times New Roman" w:hAnsi="Times New Roman" w:eastAsia="仿宋_GB2312" w:cs="Times New Roman"/>
                <w:vertAlign w:val="baseline"/>
                <w:lang w:val="en-US" w:eastAsia="zh-CN"/>
              </w:rPr>
            </w:pPr>
            <w:r>
              <w:rPr>
                <w:rFonts w:hint="eastAsia" w:ascii="Times New Roman" w:hAnsi="Times New Roman" w:eastAsia="仿宋_GB2312" w:cs="Times New Roman"/>
                <w:vertAlign w:val="baseline"/>
                <w:lang w:val="en-US" w:eastAsia="zh-CN"/>
              </w:rPr>
              <w:t>消安一体自主巡检灭火机器人装备</w:t>
            </w:r>
          </w:p>
        </w:tc>
        <w:tc>
          <w:tcPr>
            <w:tcW w:w="5206"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baseline"/>
              <w:rPr>
                <w:rFonts w:hint="default" w:ascii="Times New Roman" w:hAnsi="Times New Roman" w:eastAsia="仿宋_GB2312" w:cs="Times New Roman"/>
                <w:vertAlign w:val="baseline"/>
                <w:lang w:eastAsia="zh-CN"/>
              </w:rPr>
            </w:pPr>
            <w:r>
              <w:rPr>
                <w:rFonts w:hint="default" w:ascii="Times New Roman" w:hAnsi="Times New Roman" w:eastAsia="仿宋_GB2312" w:cs="Times New Roman"/>
                <w:vertAlign w:val="baseline"/>
                <w:lang w:eastAsia="zh-CN"/>
              </w:rPr>
              <w:t>研发具备多种消防隐患智能识别、风险评估、数据分析及早期处置等功能的自主巡检灭火机器人装备系统。</w:t>
            </w:r>
          </w:p>
        </w:tc>
        <w:tc>
          <w:tcPr>
            <w:tcW w:w="5927" w:type="dxa"/>
            <w:noWrap w:val="0"/>
            <w:vAlign w:val="center"/>
          </w:tcPr>
          <w:p>
            <w:pPr>
              <w:pStyle w:val="2"/>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baseline"/>
              <w:rPr>
                <w:rFonts w:hint="default" w:ascii="Times New Roman" w:hAnsi="Times New Roman" w:eastAsia="仿宋_GB2312" w:cs="Times New Roman"/>
                <w:vertAlign w:val="baseline"/>
              </w:rPr>
            </w:pPr>
            <w:r>
              <w:rPr>
                <w:rFonts w:hint="default" w:ascii="Times New Roman" w:hAnsi="Times New Roman" w:eastAsia="仿宋_GB2312" w:cs="Times New Roman"/>
                <w:vertAlign w:val="baseline"/>
              </w:rPr>
              <w:t>隐患目标识别≥10种，识别准确率≥97%；机器人点位巡视准确率≥97%。灭火喷射精度≤15cm（5m范围内）。数据存储≥500天。</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sz w:val="32"/>
          <w:szCs w:val="32"/>
        </w:rPr>
        <w:sectPr>
          <w:footerReference r:id="rId3" w:type="default"/>
          <w:footerReference r:id="rId4" w:type="even"/>
          <w:pgSz w:w="16838" w:h="11906" w:orient="landscape"/>
          <w:pgMar w:top="1689" w:right="1440" w:bottom="1689" w:left="1440"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14605</wp:posOffset>
              </wp:positionH>
              <wp:positionV relativeFrom="paragraph">
                <wp:posOffset>-38100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1.15pt;margin-top:-3pt;height:144pt;width:144pt;mso-position-horizontal-relative:margin;mso-wrap-style:none;z-index:251659264;mso-width-relative:page;mso-height-relative:page;" filled="f" stroked="f" coordsize="21600,21600" o:gfxdata="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37cCfUAAAACAEAAA8AAAAAAAAAAQAgAAAAIgAAAGRycy9kb3ducmV2&#10;LnhtbFBLAQIUABQAAAAIAIdO4kD0CSeXxwEAAJkDAAAOAAAAAAAAAAEAIAAAACMBAABkcnMvZTJv&#10;RG9jLnhtbFBLBQYAAAAABgAGAFkBAABcBQAAAAA=&#10;">
              <v:path/>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NTU5NzRmM2U2NWM4ZmUwMGQ1ZWFmZjdjMDFjZDUifQ=="/>
  </w:docVars>
  <w:rsids>
    <w:rsidRoot w:val="6A3A01B4"/>
    <w:rsid w:val="6A3A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jc w:val="both"/>
      <w:textAlignment w:val="baseline"/>
    </w:pPr>
    <w:rPr>
      <w:rFonts w:ascii="黑体" w:hAnsi="Courier New" w:eastAsia="黑体" w:cs="黑体"/>
      <w:color w:val="000000"/>
      <w:kern w:val="2"/>
      <w:sz w:val="24"/>
      <w:szCs w:val="24"/>
      <w:lang w:val="en-US" w:eastAsia="zh-CN" w:bidi="ar-SA"/>
    </w:rPr>
  </w:style>
  <w:style w:type="paragraph" w:customStyle="1" w:styleId="3">
    <w:name w:val="纯文本1"/>
    <w:basedOn w:val="1"/>
    <w:autoRedefine/>
    <w:qFormat/>
    <w:uiPriority w:val="0"/>
    <w:pPr>
      <w:textAlignment w:val="baseline"/>
    </w:pPr>
    <w:rPr>
      <w:rFonts w:ascii="宋体" w:hAnsi="Courier New" w:eastAsia="宋体" w:cs="Times New Roman"/>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w:basedOn w:val="1"/>
    <w:next w:val="6"/>
    <w:unhideWhenUsed/>
    <w:qFormat/>
    <w:uiPriority w:val="99"/>
  </w:style>
  <w:style w:type="paragraph" w:styleId="6">
    <w:name w:val="Title"/>
    <w:basedOn w:val="1"/>
    <w:next w:val="1"/>
    <w:qFormat/>
    <w:uiPriority w:val="0"/>
    <w:pPr>
      <w:outlineLvl w:val="0"/>
    </w:pPr>
    <w:rPr>
      <w:rFonts w:ascii="Arial" w:hAnsi="Arial" w:eastAsia="宋体" w:cs="Times New Roman"/>
      <w:kern w:val="2"/>
      <w:sz w:val="21"/>
      <w:lang w:val="en-US" w:eastAsia="zh-CN" w:bidi="ar-SA"/>
    </w:rPr>
  </w:style>
  <w:style w:type="paragraph" w:styleId="7">
    <w:name w:val="footer"/>
    <w:basedOn w:val="1"/>
    <w:next w:val="1"/>
    <w:qFormat/>
    <w:uiPriority w:val="0"/>
    <w:pPr>
      <w:tabs>
        <w:tab w:val="center" w:pos="4153"/>
        <w:tab w:val="right" w:pos="8306"/>
      </w:tabs>
      <w:snapToGrid w:val="0"/>
      <w:spacing w:after="16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2025-03-26T03:08:00Z</dcterms:created>
  <dc:creator>77262</dc:creator>
  <cp:lastModifiedBy>77262</cp:lastModifiedBy>
  <dcterms:modified xsi:type="dcterms:W3CDTF">2025-03-26T03:08:36Z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D93278858ED0403EA9A8D3C23B6F4CD9_11</vt:lpwstr>
  </property>
</Properties>
</file>