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2"/>
      </w:pPr>
    </w:p>
    <w:p/>
    <w:p>
      <w:pPr>
        <w:pStyle w:val="2"/>
      </w:pPr>
    </w:p>
    <w:p/>
    <w:p>
      <w:pPr>
        <w:jc w:val="center"/>
        <w:rPr>
          <w:rFonts w:ascii="黑体" w:hAnsi="黑体" w:eastAsia="黑体"/>
          <w:b/>
          <w:sz w:val="52"/>
          <w:szCs w:val="52"/>
        </w:rPr>
      </w:pPr>
      <w:r>
        <w:rPr>
          <w:rFonts w:ascii="黑体" w:hAnsi="黑体" w:eastAsia="黑体"/>
          <w:b/>
          <w:sz w:val="52"/>
          <w:szCs w:val="52"/>
        </w:rPr>
        <w:t>《特种作业实际操作考评手册》</w:t>
      </w:r>
    </w:p>
    <w:p>
      <w:pPr>
        <w:jc w:val="center"/>
        <w:rPr>
          <w:rFonts w:ascii="黑体" w:hAnsi="黑体" w:eastAsia="黑体"/>
          <w:b/>
          <w:sz w:val="52"/>
          <w:szCs w:val="52"/>
        </w:rPr>
      </w:pPr>
    </w:p>
    <w:p>
      <w:pPr>
        <w:jc w:val="center"/>
        <w:rPr>
          <w:rFonts w:hint="eastAsia" w:ascii="黑体" w:hAnsi="黑体" w:eastAsia="黑体" w:cs="黑体"/>
          <w:b/>
          <w:sz w:val="44"/>
          <w:szCs w:val="44"/>
        </w:rPr>
      </w:pPr>
      <w:r>
        <w:rPr>
          <w:rFonts w:hint="eastAsia" w:ascii="黑体" w:hAnsi="黑体" w:eastAsia="黑体" w:cs="黑体"/>
          <w:b/>
          <w:sz w:val="44"/>
          <w:szCs w:val="44"/>
        </w:rPr>
        <w:t>继电保护作业分册（试行）</w:t>
      </w:r>
    </w:p>
    <w:p>
      <w:pPr>
        <w:jc w:val="center"/>
        <w:rPr>
          <w:rFonts w:ascii="黑体" w:hAnsi="黑体" w:eastAsia="黑体"/>
          <w:b/>
          <w:sz w:val="52"/>
          <w:szCs w:val="52"/>
        </w:rPr>
      </w:pPr>
    </w:p>
    <w:p>
      <w:pPr>
        <w:jc w:val="center"/>
        <w:rPr>
          <w:rFonts w:ascii="黑体" w:hAnsi="黑体" w:eastAsia="黑体"/>
          <w:b/>
          <w:sz w:val="52"/>
          <w:szCs w:val="52"/>
        </w:rPr>
      </w:pPr>
    </w:p>
    <w:p>
      <w:pPr>
        <w:jc w:val="center"/>
        <w:rPr>
          <w:rFonts w:ascii="黑体" w:hAnsi="黑体" w:eastAsia="黑体"/>
          <w:b/>
          <w:sz w:val="52"/>
          <w:szCs w:val="52"/>
        </w:rPr>
      </w:pPr>
    </w:p>
    <w:p>
      <w:pPr>
        <w:jc w:val="center"/>
        <w:rPr>
          <w:rFonts w:ascii="黑体" w:hAnsi="黑体" w:eastAsia="黑体"/>
          <w:b/>
          <w:sz w:val="52"/>
          <w:szCs w:val="52"/>
        </w:rPr>
      </w:pPr>
    </w:p>
    <w:p>
      <w:pPr>
        <w:jc w:val="center"/>
        <w:rPr>
          <w:rFonts w:ascii="黑体" w:hAnsi="黑体" w:eastAsia="黑体"/>
          <w:b/>
          <w:sz w:val="52"/>
          <w:szCs w:val="52"/>
        </w:rPr>
      </w:pPr>
    </w:p>
    <w:p>
      <w:pPr>
        <w:jc w:val="center"/>
        <w:rPr>
          <w:rFonts w:ascii="黑体" w:hAnsi="黑体" w:eastAsia="黑体"/>
          <w:b/>
          <w:sz w:val="52"/>
          <w:szCs w:val="52"/>
        </w:rPr>
      </w:pPr>
    </w:p>
    <w:p>
      <w:pPr>
        <w:jc w:val="center"/>
        <w:rPr>
          <w:rFonts w:ascii="黑体" w:hAnsi="黑体" w:eastAsia="黑体"/>
          <w:b/>
          <w:sz w:val="52"/>
          <w:szCs w:val="52"/>
        </w:rPr>
      </w:pPr>
    </w:p>
    <w:p>
      <w:pPr>
        <w:jc w:val="center"/>
        <w:rPr>
          <w:rFonts w:ascii="黑体" w:hAnsi="黑体" w:eastAsia="黑体"/>
          <w:b/>
          <w:sz w:val="52"/>
          <w:szCs w:val="52"/>
        </w:rPr>
      </w:pPr>
    </w:p>
    <w:p>
      <w:pPr>
        <w:jc w:val="center"/>
        <w:rPr>
          <w:rFonts w:ascii="黑体" w:hAnsi="黑体" w:eastAsia="黑体"/>
          <w:b/>
          <w:sz w:val="52"/>
          <w:szCs w:val="52"/>
        </w:rPr>
      </w:pPr>
    </w:p>
    <w:p>
      <w:pPr>
        <w:jc w:val="center"/>
        <w:rPr>
          <w:rFonts w:ascii="黑体" w:hAnsi="黑体" w:eastAsia="黑体"/>
          <w:b/>
          <w:sz w:val="52"/>
          <w:szCs w:val="52"/>
        </w:rPr>
      </w:pPr>
    </w:p>
    <w:p>
      <w:pPr>
        <w:jc w:val="center"/>
        <w:rPr>
          <w:rFonts w:ascii="黑体" w:hAnsi="黑体" w:eastAsia="黑体"/>
          <w:b/>
          <w:sz w:val="52"/>
          <w:szCs w:val="52"/>
        </w:rPr>
      </w:pPr>
    </w:p>
    <w:p>
      <w:pPr>
        <w:pStyle w:val="7"/>
        <w:spacing w:before="3"/>
        <w:ind w:firstLine="3253" w:firstLineChars="900"/>
        <w:rPr>
          <w:b/>
          <w:sz w:val="36"/>
          <w:szCs w:val="36"/>
        </w:rPr>
      </w:pPr>
      <w:r>
        <w:rPr>
          <w:rFonts w:hint="eastAsia"/>
          <w:b/>
          <w:sz w:val="36"/>
          <w:szCs w:val="36"/>
        </w:rPr>
        <w:t>广西壮族自治区应急管理厅</w:t>
      </w:r>
    </w:p>
    <w:p>
      <w:pPr>
        <w:spacing w:before="2"/>
        <w:ind w:right="1013"/>
        <w:jc w:val="center"/>
        <w:rPr>
          <w:b/>
          <w:sz w:val="36"/>
        </w:rPr>
      </w:pPr>
      <w:r>
        <w:rPr>
          <w:rFonts w:hint="eastAsia"/>
          <w:b/>
          <w:sz w:val="36"/>
        </w:rPr>
        <w:t xml:space="preserve">   </w:t>
      </w:r>
      <w:r>
        <w:rPr>
          <w:b/>
          <w:sz w:val="36"/>
        </w:rPr>
        <w:t>202</w:t>
      </w:r>
      <w:r>
        <w:rPr>
          <w:rFonts w:hint="eastAsia"/>
          <w:b/>
          <w:sz w:val="36"/>
        </w:rPr>
        <w:t>2</w:t>
      </w:r>
      <w:r>
        <w:rPr>
          <w:b/>
          <w:spacing w:val="-60"/>
          <w:sz w:val="36"/>
        </w:rPr>
        <w:t>年</w:t>
      </w:r>
      <w:r>
        <w:rPr>
          <w:rFonts w:hint="eastAsia"/>
          <w:b/>
          <w:spacing w:val="-60"/>
          <w:sz w:val="36"/>
        </w:rPr>
        <w:t xml:space="preserve">     </w:t>
      </w:r>
      <w:r>
        <w:rPr>
          <w:b/>
          <w:sz w:val="36"/>
        </w:rPr>
        <w:t>9</w:t>
      </w:r>
      <w:r>
        <w:rPr>
          <w:b/>
          <w:spacing w:val="-44"/>
          <w:sz w:val="36"/>
        </w:rPr>
        <w:t>月</w:t>
      </w:r>
    </w:p>
    <w:p>
      <w:pPr>
        <w:jc w:val="center"/>
        <w:rPr>
          <w:sz w:val="36"/>
        </w:rPr>
      </w:pPr>
    </w:p>
    <w:p>
      <w:pPr>
        <w:pStyle w:val="2"/>
      </w:pPr>
    </w:p>
    <w:p/>
    <w:p>
      <w:pPr>
        <w:pStyle w:val="2"/>
      </w:pPr>
    </w:p>
    <w:p/>
    <w:p>
      <w:pPr>
        <w:pStyle w:val="2"/>
      </w:pPr>
    </w:p>
    <w:p/>
    <w:p>
      <w:pPr>
        <w:pStyle w:val="2"/>
      </w:pPr>
    </w:p>
    <w:p/>
    <w:p>
      <w:pPr>
        <w:pStyle w:val="2"/>
      </w:pPr>
    </w:p>
    <w:p/>
    <w:p>
      <w:pPr>
        <w:pStyle w:val="2"/>
      </w:pPr>
    </w:p>
    <w:p>
      <w:pPr>
        <w:snapToGrid w:val="0"/>
        <w:spacing w:line="360" w:lineRule="auto"/>
        <w:ind w:firstLine="641"/>
        <w:jc w:val="center"/>
        <w:rPr>
          <w:rFonts w:ascii="微软雅黑" w:hAnsi="Times New Roman" w:eastAsia="微软雅黑"/>
          <w:b/>
          <w:sz w:val="44"/>
          <w:szCs w:val="24"/>
        </w:rPr>
      </w:pPr>
      <w:r>
        <w:rPr>
          <w:rFonts w:hint="eastAsia" w:ascii="微软雅黑" w:hAnsi="Times New Roman" w:eastAsia="微软雅黑"/>
          <w:b/>
          <w:sz w:val="44"/>
          <w:szCs w:val="24"/>
        </w:rPr>
        <w:t>编制单位及人员</w:t>
      </w:r>
    </w:p>
    <w:p>
      <w:pPr>
        <w:snapToGrid w:val="0"/>
        <w:spacing w:line="360" w:lineRule="auto"/>
        <w:ind w:firstLine="641"/>
        <w:jc w:val="left"/>
        <w:rPr>
          <w:rFonts w:ascii="宋体" w:hAnsi="宋体" w:cs="宋体"/>
          <w:b/>
          <w:sz w:val="36"/>
          <w:szCs w:val="36"/>
          <w:lang w:bidi="zh-CN"/>
        </w:rPr>
      </w:pPr>
      <w:r>
        <w:rPr>
          <w:rFonts w:hint="eastAsia" w:ascii="宋体" w:hAnsi="宋体" w:cs="宋体"/>
          <w:b/>
          <w:sz w:val="36"/>
          <w:szCs w:val="36"/>
          <w:lang w:bidi="zh-CN"/>
        </w:rPr>
        <w:t xml:space="preserve">广西电力职业技术学院：潘光贵  张一新 </w:t>
      </w:r>
      <w:r>
        <w:rPr>
          <w:rFonts w:ascii="宋体" w:hAnsi="宋体" w:cs="宋体"/>
          <w:b/>
          <w:sz w:val="36"/>
          <w:szCs w:val="36"/>
          <w:lang w:bidi="zh-CN"/>
        </w:rPr>
        <w:t xml:space="preserve"> </w:t>
      </w:r>
      <w:r>
        <w:rPr>
          <w:rFonts w:hint="eastAsia" w:ascii="宋体" w:hAnsi="宋体" w:cs="宋体"/>
          <w:b/>
          <w:sz w:val="36"/>
          <w:szCs w:val="36"/>
          <w:lang w:bidi="zh-CN"/>
        </w:rPr>
        <w:t xml:space="preserve">张 超 </w:t>
      </w:r>
      <w:r>
        <w:rPr>
          <w:rFonts w:ascii="宋体" w:hAnsi="宋体" w:cs="宋体"/>
          <w:b/>
          <w:sz w:val="36"/>
          <w:szCs w:val="36"/>
          <w:lang w:bidi="zh-CN"/>
        </w:rPr>
        <w:t xml:space="preserve"> </w:t>
      </w:r>
      <w:r>
        <w:rPr>
          <w:rFonts w:hint="eastAsia" w:ascii="宋体" w:hAnsi="宋体" w:cs="宋体"/>
          <w:b/>
          <w:sz w:val="36"/>
          <w:szCs w:val="36"/>
          <w:lang w:bidi="zh-CN"/>
        </w:rPr>
        <w:t xml:space="preserve">盘昱兵 </w:t>
      </w:r>
    </w:p>
    <w:p>
      <w:pPr>
        <w:snapToGrid w:val="0"/>
        <w:spacing w:line="360" w:lineRule="auto"/>
        <w:ind w:firstLine="641"/>
        <w:jc w:val="left"/>
        <w:rPr>
          <w:rFonts w:ascii="宋体" w:hAnsi="宋体" w:cs="宋体"/>
          <w:b/>
          <w:sz w:val="36"/>
          <w:szCs w:val="36"/>
          <w:lang w:bidi="zh-CN"/>
        </w:rPr>
      </w:pPr>
      <w:r>
        <w:rPr>
          <w:rFonts w:hint="eastAsia" w:ascii="宋体" w:hAnsi="宋体" w:cs="宋体"/>
          <w:b/>
          <w:sz w:val="36"/>
          <w:szCs w:val="36"/>
          <w:lang w:bidi="zh-CN"/>
        </w:rPr>
        <w:t xml:space="preserve">广西电网有限责任公司：何理国  唐明峰 </w:t>
      </w:r>
      <w:r>
        <w:rPr>
          <w:rFonts w:ascii="宋体" w:hAnsi="宋体" w:cs="宋体"/>
          <w:b/>
          <w:sz w:val="36"/>
          <w:szCs w:val="36"/>
          <w:lang w:bidi="zh-CN"/>
        </w:rPr>
        <w:t xml:space="preserve"> </w:t>
      </w:r>
      <w:r>
        <w:rPr>
          <w:rFonts w:hint="eastAsia" w:ascii="宋体" w:hAnsi="宋体" w:cs="宋体"/>
          <w:b/>
          <w:sz w:val="36"/>
          <w:szCs w:val="36"/>
          <w:lang w:bidi="zh-CN"/>
        </w:rPr>
        <w:t>李 青  赵金宝</w:t>
      </w:r>
    </w:p>
    <w:p>
      <w:pPr>
        <w:snapToGrid w:val="0"/>
        <w:spacing w:line="360" w:lineRule="auto"/>
        <w:ind w:firstLine="641"/>
        <w:jc w:val="left"/>
        <w:rPr>
          <w:rFonts w:ascii="宋体" w:hAnsi="宋体" w:cs="宋体"/>
          <w:b/>
          <w:sz w:val="36"/>
          <w:szCs w:val="36"/>
          <w:lang w:bidi="zh-CN"/>
        </w:rPr>
      </w:pPr>
      <w:r>
        <w:rPr>
          <w:rFonts w:hint="eastAsia" w:ascii="宋体" w:hAnsi="宋体" w:cs="宋体"/>
          <w:b/>
          <w:sz w:val="36"/>
          <w:szCs w:val="36"/>
          <w:lang w:bidi="zh-CN"/>
        </w:rPr>
        <w:t>编审委员：</w:t>
      </w:r>
      <w:r>
        <w:rPr>
          <w:rFonts w:ascii="宋体" w:hAnsi="宋体" w:cs="宋体"/>
          <w:b/>
          <w:sz w:val="36"/>
          <w:szCs w:val="36"/>
          <w:lang w:bidi="zh-CN"/>
        </w:rPr>
        <w:t xml:space="preserve"> </w:t>
      </w:r>
    </w:p>
    <w:p>
      <w:pPr>
        <w:snapToGrid w:val="0"/>
        <w:spacing w:line="360" w:lineRule="auto"/>
        <w:ind w:firstLine="2530" w:firstLineChars="700"/>
        <w:jc w:val="left"/>
        <w:rPr>
          <w:rFonts w:ascii="宋体" w:hAnsi="宋体" w:cs="宋体"/>
          <w:b/>
          <w:sz w:val="36"/>
          <w:szCs w:val="36"/>
          <w:lang w:bidi="zh-CN"/>
        </w:rPr>
      </w:pPr>
      <w:r>
        <w:rPr>
          <w:rFonts w:ascii="宋体" w:hAnsi="宋体" w:cs="宋体"/>
          <w:b/>
          <w:sz w:val="36"/>
          <w:szCs w:val="36"/>
          <w:lang w:bidi="zh-CN"/>
        </w:rPr>
        <w:t>罗令先</w:t>
      </w:r>
      <w:r>
        <w:rPr>
          <w:rFonts w:hint="eastAsia" w:ascii="宋体" w:hAnsi="宋体" w:cs="宋体"/>
          <w:b/>
          <w:sz w:val="36"/>
          <w:szCs w:val="36"/>
          <w:lang w:bidi="zh-CN"/>
        </w:rPr>
        <w:t xml:space="preserve"> </w:t>
      </w:r>
      <w:r>
        <w:rPr>
          <w:rFonts w:ascii="宋体" w:hAnsi="宋体" w:cs="宋体"/>
          <w:b/>
          <w:sz w:val="36"/>
          <w:szCs w:val="36"/>
          <w:lang w:bidi="zh-CN"/>
        </w:rPr>
        <w:t xml:space="preserve"> </w:t>
      </w:r>
      <w:r>
        <w:rPr>
          <w:rFonts w:hint="eastAsia" w:ascii="宋体" w:hAnsi="宋体" w:cs="宋体"/>
          <w:b/>
          <w:sz w:val="36"/>
          <w:szCs w:val="36"/>
          <w:lang w:bidi="zh-CN"/>
        </w:rPr>
        <w:t xml:space="preserve">广西电网有限责任公司 </w:t>
      </w:r>
    </w:p>
    <w:p>
      <w:pPr>
        <w:pStyle w:val="2"/>
        <w:spacing w:line="360" w:lineRule="auto"/>
        <w:ind w:firstLine="2168" w:firstLineChars="600"/>
        <w:rPr>
          <w:lang w:bidi="zh-CN"/>
        </w:rPr>
      </w:pPr>
      <w:r>
        <w:rPr>
          <w:rFonts w:hint="eastAsia" w:ascii="宋体" w:hAnsi="宋体" w:cs="宋体"/>
          <w:b/>
          <w:sz w:val="36"/>
          <w:szCs w:val="36"/>
          <w:lang w:bidi="zh-CN"/>
        </w:rPr>
        <w:t xml:space="preserve">张海燕 </w:t>
      </w:r>
      <w:r>
        <w:rPr>
          <w:rFonts w:ascii="宋体" w:hAnsi="宋体" w:cs="宋体"/>
          <w:b/>
          <w:sz w:val="36"/>
          <w:szCs w:val="36"/>
          <w:lang w:bidi="zh-CN"/>
        </w:rPr>
        <w:t xml:space="preserve"> </w:t>
      </w:r>
      <w:r>
        <w:rPr>
          <w:rFonts w:hint="eastAsia" w:ascii="宋体" w:hAnsi="宋体" w:cs="宋体"/>
          <w:b/>
          <w:sz w:val="36"/>
          <w:szCs w:val="36"/>
          <w:lang w:bidi="zh-CN"/>
        </w:rPr>
        <w:t>广西电力职业技术学院</w:t>
      </w:r>
    </w:p>
    <w:p>
      <w:pPr>
        <w:snapToGrid w:val="0"/>
        <w:spacing w:line="360" w:lineRule="auto"/>
        <w:ind w:firstLine="2530" w:firstLineChars="700"/>
        <w:jc w:val="left"/>
        <w:sectPr>
          <w:pgSz w:w="11910" w:h="16840"/>
          <w:pgMar w:top="1580" w:right="0" w:bottom="280" w:left="1020" w:header="720" w:footer="720" w:gutter="0"/>
          <w:cols w:space="720" w:num="1"/>
        </w:sectPr>
      </w:pPr>
      <w:r>
        <w:rPr>
          <w:rFonts w:hint="eastAsia" w:ascii="宋体" w:hAnsi="宋体" w:cs="宋体"/>
          <w:b/>
          <w:sz w:val="36"/>
          <w:szCs w:val="36"/>
          <w:lang w:bidi="zh-CN"/>
        </w:rPr>
        <w:t xml:space="preserve">刘积标 </w:t>
      </w:r>
      <w:r>
        <w:rPr>
          <w:rFonts w:ascii="宋体" w:hAnsi="宋体" w:cs="宋体"/>
          <w:b/>
          <w:sz w:val="36"/>
          <w:szCs w:val="36"/>
          <w:lang w:bidi="zh-CN"/>
        </w:rPr>
        <w:t xml:space="preserve"> </w:t>
      </w:r>
      <w:r>
        <w:rPr>
          <w:rFonts w:hint="eastAsia" w:ascii="宋体" w:hAnsi="宋体" w:cs="宋体"/>
          <w:b/>
          <w:sz w:val="36"/>
          <w:szCs w:val="36"/>
          <w:lang w:bidi="zh-CN"/>
        </w:rPr>
        <w:t>广西电力职业技术学院</w:t>
      </w:r>
    </w:p>
    <w:p>
      <w:pPr>
        <w:adjustRightInd w:val="0"/>
        <w:snapToGrid w:val="0"/>
        <w:jc w:val="center"/>
        <w:rPr>
          <w:rFonts w:ascii="宋体" w:hAnsi="宋体" w:cs="宋体"/>
          <w:b/>
          <w:sz w:val="36"/>
          <w:szCs w:val="36"/>
        </w:rPr>
      </w:pPr>
    </w:p>
    <w:p>
      <w:pPr>
        <w:adjustRightInd w:val="0"/>
        <w:snapToGrid w:val="0"/>
        <w:jc w:val="center"/>
        <w:rPr>
          <w:rFonts w:ascii="黑体" w:hAnsi="黑体" w:eastAsia="黑体"/>
          <w:b/>
          <w:sz w:val="32"/>
          <w:szCs w:val="32"/>
        </w:rPr>
      </w:pPr>
      <w:r>
        <w:rPr>
          <w:rFonts w:hint="eastAsia" w:ascii="宋体" w:hAnsi="宋体" w:cs="宋体"/>
          <w:b/>
          <w:sz w:val="36"/>
          <w:szCs w:val="36"/>
        </w:rPr>
        <w:t>目  录</w:t>
      </w:r>
    </w:p>
    <w:p>
      <w:pPr>
        <w:spacing w:before="222"/>
        <w:ind w:left="2926"/>
        <w:jc w:val="left"/>
        <w:rPr>
          <w:rFonts w:ascii="黑体" w:hAnsi="黑体" w:eastAsia="黑体"/>
          <w:b/>
          <w:sz w:val="32"/>
          <w:szCs w:val="32"/>
        </w:rPr>
      </w:pPr>
    </w:p>
    <w:p>
      <w:pPr>
        <w:pStyle w:val="13"/>
        <w:tabs>
          <w:tab w:val="right" w:leader="dot" w:pos="9857"/>
        </w:tabs>
        <w:rPr>
          <w:rFonts w:asciiTheme="minorHAnsi" w:hAnsiTheme="minorHAnsi" w:eastAsiaTheme="minorEastAsia" w:cstheme="minorBidi"/>
        </w:rPr>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fldChar w:fldCharType="begin"/>
      </w:r>
      <w:r>
        <w:instrText xml:space="preserve"> HYPERLINK \l "_Toc114061765" </w:instrText>
      </w:r>
      <w:r>
        <w:fldChar w:fldCharType="separate"/>
      </w:r>
      <w:r>
        <w:rPr>
          <w:rStyle w:val="19"/>
          <w:rFonts w:hint="eastAsia"/>
          <w:lang w:val="zh-CN"/>
        </w:rPr>
        <w:t>科目一</w:t>
      </w:r>
      <w:r>
        <w:rPr>
          <w:rStyle w:val="19"/>
        </w:rPr>
        <w:t xml:space="preserve"> </w:t>
      </w:r>
      <w:r>
        <w:rPr>
          <w:rStyle w:val="19"/>
          <w:rFonts w:hint="eastAsia"/>
          <w:lang w:val="zh-CN"/>
        </w:rPr>
        <w:t>安全</w:t>
      </w:r>
      <w:r>
        <w:rPr>
          <w:rStyle w:val="19"/>
          <w:rFonts w:hint="eastAsia"/>
        </w:rPr>
        <w:t>用具</w:t>
      </w:r>
      <w:r>
        <w:rPr>
          <w:rStyle w:val="19"/>
          <w:rFonts w:hint="eastAsia"/>
          <w:lang w:val="zh-CN"/>
        </w:rPr>
        <w:t>使用</w:t>
      </w:r>
      <w:r>
        <w:rPr>
          <w:rStyle w:val="19"/>
          <w:rFonts w:hint="eastAsia"/>
        </w:rPr>
        <w:t>（</w:t>
      </w:r>
      <w:r>
        <w:rPr>
          <w:rStyle w:val="19"/>
        </w:rPr>
        <w:t>K1</w:t>
      </w:r>
      <w:r>
        <w:rPr>
          <w:rStyle w:val="19"/>
          <w:rFonts w:hint="eastAsia"/>
        </w:rPr>
        <w:t>）</w:t>
      </w:r>
      <w:r>
        <w:tab/>
      </w:r>
      <w:r>
        <w:fldChar w:fldCharType="begin"/>
      </w:r>
      <w:r>
        <w:instrText xml:space="preserve"> PAGEREF _Toc114061765 \h </w:instrText>
      </w:r>
      <w:r>
        <w:fldChar w:fldCharType="separate"/>
      </w:r>
      <w:r>
        <w:t>1</w:t>
      </w:r>
      <w:r>
        <w:fldChar w:fldCharType="end"/>
      </w:r>
      <w:r>
        <w:fldChar w:fldCharType="end"/>
      </w:r>
    </w:p>
    <w:p>
      <w:pPr>
        <w:pStyle w:val="2"/>
        <w:tabs>
          <w:tab w:val="right" w:leader="dot" w:pos="9857"/>
        </w:tabs>
        <w:rPr>
          <w:rFonts w:asciiTheme="minorHAnsi" w:hAnsiTheme="minorHAnsi" w:eastAsiaTheme="minorEastAsia" w:cstheme="minorBidi"/>
        </w:rPr>
      </w:pPr>
      <w:r>
        <w:fldChar w:fldCharType="begin"/>
      </w:r>
      <w:r>
        <w:instrText xml:space="preserve"> HYPERLINK \l "_Toc114061766" </w:instrText>
      </w:r>
      <w:r>
        <w:fldChar w:fldCharType="separate"/>
      </w:r>
      <w:r>
        <w:rPr>
          <w:rStyle w:val="19"/>
          <w:lang w:val="zh-CN"/>
        </w:rPr>
        <w:t>1.</w:t>
      </w:r>
      <w:r>
        <w:rPr>
          <w:rStyle w:val="19"/>
          <w:rFonts w:hint="eastAsia"/>
          <w:lang w:val="zh-CN"/>
        </w:rPr>
        <w:t>继电保护常用仪器仪表的使用（</w:t>
      </w:r>
      <w:r>
        <w:rPr>
          <w:rStyle w:val="19"/>
          <w:lang w:val="zh-CN"/>
        </w:rPr>
        <w:t>K11-1</w:t>
      </w:r>
      <w:r>
        <w:rPr>
          <w:rStyle w:val="19"/>
          <w:rFonts w:hint="eastAsia"/>
          <w:lang w:val="zh-CN"/>
        </w:rPr>
        <w:t>）</w:t>
      </w:r>
      <w:r>
        <w:tab/>
      </w:r>
      <w:r>
        <w:fldChar w:fldCharType="begin"/>
      </w:r>
      <w:r>
        <w:instrText xml:space="preserve"> PAGEREF _Toc114061766 \h </w:instrText>
      </w:r>
      <w:r>
        <w:fldChar w:fldCharType="separate"/>
      </w:r>
      <w:r>
        <w:t>1</w:t>
      </w:r>
      <w:r>
        <w:fldChar w:fldCharType="end"/>
      </w:r>
      <w:r>
        <w:fldChar w:fldCharType="end"/>
      </w:r>
    </w:p>
    <w:p>
      <w:pPr>
        <w:pStyle w:val="2"/>
        <w:tabs>
          <w:tab w:val="right" w:leader="dot" w:pos="9857"/>
        </w:tabs>
        <w:rPr>
          <w:rFonts w:asciiTheme="minorHAnsi" w:hAnsiTheme="minorHAnsi" w:eastAsiaTheme="minorEastAsia" w:cstheme="minorBidi"/>
        </w:rPr>
      </w:pPr>
      <w:r>
        <w:fldChar w:fldCharType="begin"/>
      </w:r>
      <w:r>
        <w:instrText xml:space="preserve"> HYPERLINK \l "_Toc114061767" </w:instrText>
      </w:r>
      <w:r>
        <w:fldChar w:fldCharType="separate"/>
      </w:r>
      <w:r>
        <w:rPr>
          <w:rStyle w:val="19"/>
          <w:lang w:val="zh-CN"/>
        </w:rPr>
        <w:t>2.</w:t>
      </w:r>
      <w:r>
        <w:rPr>
          <w:rStyle w:val="19"/>
          <w:rFonts w:hint="eastAsia"/>
          <w:lang w:val="zh-CN"/>
        </w:rPr>
        <w:t>继电保护常用仪器仪表的使用（</w:t>
      </w:r>
      <w:r>
        <w:rPr>
          <w:rStyle w:val="19"/>
          <w:lang w:val="zh-CN"/>
        </w:rPr>
        <w:t>K11-2</w:t>
      </w:r>
      <w:r>
        <w:rPr>
          <w:rStyle w:val="19"/>
          <w:rFonts w:hint="eastAsia"/>
          <w:lang w:val="zh-CN"/>
        </w:rPr>
        <w:t>）</w:t>
      </w:r>
      <w:r>
        <w:tab/>
      </w:r>
      <w:r>
        <w:fldChar w:fldCharType="begin"/>
      </w:r>
      <w:r>
        <w:instrText xml:space="preserve"> PAGEREF _Toc114061767 \h </w:instrText>
      </w:r>
      <w:r>
        <w:fldChar w:fldCharType="separate"/>
      </w:r>
      <w:r>
        <w:t>5</w:t>
      </w:r>
      <w:r>
        <w:fldChar w:fldCharType="end"/>
      </w:r>
      <w:r>
        <w:fldChar w:fldCharType="end"/>
      </w:r>
    </w:p>
    <w:p>
      <w:pPr>
        <w:pStyle w:val="2"/>
        <w:tabs>
          <w:tab w:val="right" w:leader="dot" w:pos="9857"/>
        </w:tabs>
        <w:rPr>
          <w:rFonts w:asciiTheme="minorHAnsi" w:hAnsiTheme="minorHAnsi" w:eastAsiaTheme="minorEastAsia" w:cstheme="minorBidi"/>
        </w:rPr>
      </w:pPr>
      <w:r>
        <w:fldChar w:fldCharType="begin"/>
      </w:r>
      <w:r>
        <w:instrText xml:space="preserve"> HYPERLINK \l "_Toc114061768" </w:instrText>
      </w:r>
      <w:r>
        <w:fldChar w:fldCharType="separate"/>
      </w:r>
      <w:r>
        <w:rPr>
          <w:rStyle w:val="19"/>
          <w:lang w:val="zh-CN"/>
        </w:rPr>
        <w:t>3.</w:t>
      </w:r>
      <w:r>
        <w:rPr>
          <w:rStyle w:val="19"/>
          <w:rFonts w:hint="eastAsia"/>
          <w:lang w:val="zh-CN"/>
        </w:rPr>
        <w:t>常用安全用具的检查及使用（</w:t>
      </w:r>
      <w:r>
        <w:rPr>
          <w:rStyle w:val="19"/>
          <w:lang w:val="zh-CN"/>
        </w:rPr>
        <w:t>K12</w:t>
      </w:r>
      <w:r>
        <w:rPr>
          <w:rStyle w:val="19"/>
          <w:rFonts w:hint="eastAsia"/>
          <w:lang w:val="zh-CN"/>
        </w:rPr>
        <w:t>）</w:t>
      </w:r>
      <w:r>
        <w:tab/>
      </w:r>
      <w:r>
        <w:fldChar w:fldCharType="begin"/>
      </w:r>
      <w:r>
        <w:instrText xml:space="preserve"> PAGEREF _Toc114061768 \h </w:instrText>
      </w:r>
      <w:r>
        <w:fldChar w:fldCharType="separate"/>
      </w:r>
      <w:r>
        <w:t>8</w:t>
      </w:r>
      <w:r>
        <w:fldChar w:fldCharType="end"/>
      </w:r>
      <w:r>
        <w:fldChar w:fldCharType="end"/>
      </w:r>
    </w:p>
    <w:p>
      <w:pPr>
        <w:pStyle w:val="13"/>
        <w:tabs>
          <w:tab w:val="right" w:leader="dot" w:pos="9857"/>
        </w:tabs>
        <w:rPr>
          <w:rFonts w:asciiTheme="minorHAnsi" w:hAnsiTheme="minorHAnsi" w:eastAsiaTheme="minorEastAsia" w:cstheme="minorBidi"/>
        </w:rPr>
      </w:pPr>
      <w:r>
        <w:fldChar w:fldCharType="begin"/>
      </w:r>
      <w:r>
        <w:instrText xml:space="preserve"> HYPERLINK \l "_Toc114061769" </w:instrText>
      </w:r>
      <w:r>
        <w:fldChar w:fldCharType="separate"/>
      </w:r>
      <w:r>
        <w:rPr>
          <w:rStyle w:val="19"/>
          <w:rFonts w:hint="eastAsia"/>
          <w:lang w:val="zh-CN"/>
        </w:rPr>
        <w:t>科目二</w:t>
      </w:r>
      <w:r>
        <w:rPr>
          <w:rStyle w:val="19"/>
          <w:lang w:val="zh-CN"/>
        </w:rPr>
        <w:t xml:space="preserve"> </w:t>
      </w:r>
      <w:r>
        <w:rPr>
          <w:rStyle w:val="19"/>
          <w:rFonts w:hint="eastAsia"/>
          <w:lang w:val="zh-CN"/>
        </w:rPr>
        <w:t>安全操作技术（</w:t>
      </w:r>
      <w:r>
        <w:rPr>
          <w:rStyle w:val="19"/>
          <w:lang w:val="zh-CN"/>
        </w:rPr>
        <w:t>K2</w:t>
      </w:r>
      <w:r>
        <w:rPr>
          <w:rStyle w:val="19"/>
          <w:rFonts w:hint="eastAsia"/>
          <w:lang w:val="zh-CN"/>
        </w:rPr>
        <w:t>）</w:t>
      </w:r>
      <w:r>
        <w:tab/>
      </w:r>
      <w:r>
        <w:fldChar w:fldCharType="begin"/>
      </w:r>
      <w:r>
        <w:instrText xml:space="preserve"> PAGEREF _Toc114061769 \h </w:instrText>
      </w:r>
      <w:r>
        <w:fldChar w:fldCharType="separate"/>
      </w:r>
      <w:r>
        <w:t>11</w:t>
      </w:r>
      <w:r>
        <w:fldChar w:fldCharType="end"/>
      </w:r>
      <w:r>
        <w:fldChar w:fldCharType="end"/>
      </w:r>
    </w:p>
    <w:p>
      <w:pPr>
        <w:pStyle w:val="2"/>
        <w:tabs>
          <w:tab w:val="right" w:leader="dot" w:pos="9857"/>
        </w:tabs>
        <w:rPr>
          <w:rFonts w:asciiTheme="minorHAnsi" w:hAnsiTheme="minorHAnsi" w:eastAsiaTheme="minorEastAsia" w:cstheme="minorBidi"/>
        </w:rPr>
      </w:pPr>
      <w:r>
        <w:fldChar w:fldCharType="begin"/>
      </w:r>
      <w:r>
        <w:instrText xml:space="preserve"> HYPERLINK \l "_Toc114061770" </w:instrText>
      </w:r>
      <w:r>
        <w:fldChar w:fldCharType="separate"/>
      </w:r>
      <w:r>
        <w:rPr>
          <w:rStyle w:val="19"/>
          <w:lang w:val="zh-CN"/>
        </w:rPr>
        <w:t>1.</w:t>
      </w:r>
      <w:r>
        <w:rPr>
          <w:rStyle w:val="19"/>
          <w:rFonts w:hint="eastAsia"/>
          <w:lang w:val="zh-CN"/>
        </w:rPr>
        <w:t>电磁型电流继电器检验（</w:t>
      </w:r>
      <w:r>
        <w:rPr>
          <w:rStyle w:val="19"/>
          <w:lang w:val="zh-CN"/>
        </w:rPr>
        <w:t>K21</w:t>
      </w:r>
      <w:r>
        <w:rPr>
          <w:rStyle w:val="19"/>
          <w:rFonts w:hint="eastAsia"/>
          <w:lang w:val="zh-CN"/>
        </w:rPr>
        <w:t>）</w:t>
      </w:r>
      <w:r>
        <w:tab/>
      </w:r>
      <w:r>
        <w:fldChar w:fldCharType="begin"/>
      </w:r>
      <w:r>
        <w:instrText xml:space="preserve"> PAGEREF _Toc114061770 \h </w:instrText>
      </w:r>
      <w:r>
        <w:fldChar w:fldCharType="separate"/>
      </w:r>
      <w:r>
        <w:t>11</w:t>
      </w:r>
      <w:r>
        <w:fldChar w:fldCharType="end"/>
      </w:r>
      <w:r>
        <w:fldChar w:fldCharType="end"/>
      </w:r>
    </w:p>
    <w:p>
      <w:pPr>
        <w:pStyle w:val="2"/>
        <w:tabs>
          <w:tab w:val="right" w:leader="dot" w:pos="9857"/>
        </w:tabs>
        <w:rPr>
          <w:rFonts w:asciiTheme="minorHAnsi" w:hAnsiTheme="minorHAnsi" w:eastAsiaTheme="minorEastAsia" w:cstheme="minorBidi"/>
        </w:rPr>
      </w:pPr>
      <w:r>
        <w:fldChar w:fldCharType="begin"/>
      </w:r>
      <w:r>
        <w:instrText xml:space="preserve"> HYPERLINK \l "_Toc114061771" </w:instrText>
      </w:r>
      <w:r>
        <w:fldChar w:fldCharType="separate"/>
      </w:r>
      <w:r>
        <w:rPr>
          <w:rStyle w:val="19"/>
          <w:lang w:val="zh-CN"/>
        </w:rPr>
        <w:t>2.</w:t>
      </w:r>
      <w:r>
        <w:rPr>
          <w:rStyle w:val="19"/>
          <w:rFonts w:hint="eastAsia"/>
          <w:lang w:val="zh-CN"/>
        </w:rPr>
        <w:t>电流互感器极性检验（</w:t>
      </w:r>
      <w:r>
        <w:rPr>
          <w:rStyle w:val="19"/>
          <w:lang w:val="zh-CN"/>
        </w:rPr>
        <w:t>K22</w:t>
      </w:r>
      <w:r>
        <w:rPr>
          <w:rStyle w:val="19"/>
          <w:rFonts w:hint="eastAsia"/>
          <w:lang w:val="zh-CN"/>
        </w:rPr>
        <w:t>）</w:t>
      </w:r>
      <w:r>
        <w:tab/>
      </w:r>
      <w:r>
        <w:fldChar w:fldCharType="begin"/>
      </w:r>
      <w:r>
        <w:instrText xml:space="preserve"> PAGEREF _Toc114061771 \h </w:instrText>
      </w:r>
      <w:r>
        <w:fldChar w:fldCharType="separate"/>
      </w:r>
      <w:r>
        <w:t>14</w:t>
      </w:r>
      <w:r>
        <w:fldChar w:fldCharType="end"/>
      </w:r>
      <w:r>
        <w:fldChar w:fldCharType="end"/>
      </w:r>
    </w:p>
    <w:p>
      <w:pPr>
        <w:pStyle w:val="2"/>
        <w:tabs>
          <w:tab w:val="right" w:leader="dot" w:pos="9857"/>
        </w:tabs>
        <w:rPr>
          <w:rFonts w:asciiTheme="minorHAnsi" w:hAnsiTheme="minorHAnsi" w:eastAsiaTheme="minorEastAsia" w:cstheme="minorBidi"/>
        </w:rPr>
      </w:pPr>
      <w:r>
        <w:fldChar w:fldCharType="begin"/>
      </w:r>
      <w:r>
        <w:instrText xml:space="preserve"> HYPERLINK \l "_Toc114061772" </w:instrText>
      </w:r>
      <w:r>
        <w:fldChar w:fldCharType="separate"/>
      </w:r>
      <w:r>
        <w:rPr>
          <w:rStyle w:val="19"/>
          <w:lang w:val="zh-CN"/>
        </w:rPr>
        <w:t>3.</w:t>
      </w:r>
      <w:r>
        <w:rPr>
          <w:rStyle w:val="19"/>
          <w:rFonts w:hint="eastAsia"/>
          <w:lang w:val="zh-CN"/>
        </w:rPr>
        <w:t>保护定值检验（</w:t>
      </w:r>
      <w:r>
        <w:rPr>
          <w:rStyle w:val="19"/>
          <w:lang w:val="zh-CN"/>
        </w:rPr>
        <w:t>K23</w:t>
      </w:r>
      <w:r>
        <w:rPr>
          <w:rStyle w:val="19"/>
          <w:rFonts w:hint="eastAsia"/>
          <w:lang w:val="zh-CN"/>
        </w:rPr>
        <w:t>）</w:t>
      </w:r>
      <w:r>
        <w:tab/>
      </w:r>
      <w:r>
        <w:fldChar w:fldCharType="begin"/>
      </w:r>
      <w:r>
        <w:instrText xml:space="preserve"> PAGEREF _Toc114061772 \h </w:instrText>
      </w:r>
      <w:r>
        <w:fldChar w:fldCharType="separate"/>
      </w:r>
      <w:r>
        <w:t>17</w:t>
      </w:r>
      <w:r>
        <w:fldChar w:fldCharType="end"/>
      </w:r>
      <w:r>
        <w:fldChar w:fldCharType="end"/>
      </w:r>
    </w:p>
    <w:p>
      <w:pPr>
        <w:pStyle w:val="2"/>
        <w:tabs>
          <w:tab w:val="right" w:leader="dot" w:pos="9857"/>
        </w:tabs>
        <w:rPr>
          <w:rFonts w:asciiTheme="minorHAnsi" w:hAnsiTheme="minorHAnsi" w:eastAsiaTheme="minorEastAsia" w:cstheme="minorBidi"/>
        </w:rPr>
      </w:pPr>
      <w:r>
        <w:fldChar w:fldCharType="begin"/>
      </w:r>
      <w:r>
        <w:instrText xml:space="preserve"> HYPERLINK \l "_Toc114061773" </w:instrText>
      </w:r>
      <w:r>
        <w:fldChar w:fldCharType="separate"/>
      </w:r>
      <w:r>
        <w:rPr>
          <w:rStyle w:val="19"/>
          <w:lang w:val="zh-CN"/>
        </w:rPr>
        <w:t>4.</w:t>
      </w:r>
      <w:r>
        <w:rPr>
          <w:rStyle w:val="19"/>
          <w:rFonts w:hint="eastAsia"/>
          <w:lang w:val="zh-CN"/>
        </w:rPr>
        <w:t>自动重合闸功能检验（</w:t>
      </w:r>
      <w:r>
        <w:rPr>
          <w:rStyle w:val="19"/>
          <w:lang w:val="zh-CN"/>
        </w:rPr>
        <w:t>K24</w:t>
      </w:r>
      <w:r>
        <w:rPr>
          <w:rStyle w:val="19"/>
          <w:rFonts w:hint="eastAsia"/>
          <w:lang w:val="zh-CN"/>
        </w:rPr>
        <w:t>）</w:t>
      </w:r>
      <w:r>
        <w:tab/>
      </w:r>
      <w:r>
        <w:fldChar w:fldCharType="begin"/>
      </w:r>
      <w:r>
        <w:instrText xml:space="preserve"> PAGEREF _Toc114061773 \h </w:instrText>
      </w:r>
      <w:r>
        <w:fldChar w:fldCharType="separate"/>
      </w:r>
      <w:r>
        <w:t>20</w:t>
      </w:r>
      <w:r>
        <w:fldChar w:fldCharType="end"/>
      </w:r>
      <w:r>
        <w:fldChar w:fldCharType="end"/>
      </w:r>
    </w:p>
    <w:p>
      <w:pPr>
        <w:pStyle w:val="13"/>
        <w:tabs>
          <w:tab w:val="right" w:leader="dot" w:pos="9857"/>
        </w:tabs>
        <w:rPr>
          <w:rFonts w:asciiTheme="minorHAnsi" w:hAnsiTheme="minorHAnsi" w:eastAsiaTheme="minorEastAsia" w:cstheme="minorBidi"/>
        </w:rPr>
      </w:pPr>
      <w:r>
        <w:fldChar w:fldCharType="begin"/>
      </w:r>
      <w:r>
        <w:instrText xml:space="preserve"> HYPERLINK \l "_Toc114061774" </w:instrText>
      </w:r>
      <w:r>
        <w:fldChar w:fldCharType="separate"/>
      </w:r>
      <w:r>
        <w:rPr>
          <w:rStyle w:val="19"/>
          <w:rFonts w:hint="eastAsia"/>
          <w:lang w:val="zh-CN"/>
        </w:rPr>
        <w:t>科目三</w:t>
      </w:r>
      <w:r>
        <w:rPr>
          <w:rStyle w:val="19"/>
          <w:lang w:val="zh-CN"/>
        </w:rPr>
        <w:t xml:space="preserve"> </w:t>
      </w:r>
      <w:r>
        <w:rPr>
          <w:rStyle w:val="19"/>
          <w:rFonts w:hint="eastAsia"/>
          <w:lang w:val="zh-CN"/>
        </w:rPr>
        <w:t>作业现场安全隐患排除（</w:t>
      </w:r>
      <w:r>
        <w:rPr>
          <w:rStyle w:val="19"/>
          <w:lang w:val="zh-CN"/>
        </w:rPr>
        <w:t>K3</w:t>
      </w:r>
      <w:r>
        <w:rPr>
          <w:rStyle w:val="19"/>
          <w:rFonts w:hint="eastAsia"/>
          <w:lang w:val="zh-CN"/>
        </w:rPr>
        <w:t>）</w:t>
      </w:r>
      <w:r>
        <w:tab/>
      </w:r>
      <w:r>
        <w:fldChar w:fldCharType="begin"/>
      </w:r>
      <w:r>
        <w:instrText xml:space="preserve"> PAGEREF _Toc114061774 \h </w:instrText>
      </w:r>
      <w:r>
        <w:fldChar w:fldCharType="separate"/>
      </w:r>
      <w:r>
        <w:t>23</w:t>
      </w:r>
      <w:r>
        <w:fldChar w:fldCharType="end"/>
      </w:r>
      <w:r>
        <w:fldChar w:fldCharType="end"/>
      </w:r>
    </w:p>
    <w:p>
      <w:pPr>
        <w:pStyle w:val="2"/>
        <w:tabs>
          <w:tab w:val="right" w:leader="dot" w:pos="9857"/>
        </w:tabs>
        <w:rPr>
          <w:rFonts w:asciiTheme="minorHAnsi" w:hAnsiTheme="minorHAnsi" w:eastAsiaTheme="minorEastAsia" w:cstheme="minorBidi"/>
        </w:rPr>
      </w:pPr>
      <w:r>
        <w:fldChar w:fldCharType="begin"/>
      </w:r>
      <w:r>
        <w:instrText xml:space="preserve"> HYPERLINK \l "_Toc114061775" </w:instrText>
      </w:r>
      <w:r>
        <w:fldChar w:fldCharType="separate"/>
      </w:r>
      <w:r>
        <w:rPr>
          <w:rStyle w:val="19"/>
          <w:lang w:val="zh-CN"/>
        </w:rPr>
        <w:t>1.</w:t>
      </w:r>
      <w:r>
        <w:rPr>
          <w:rStyle w:val="19"/>
          <w:rFonts w:hint="eastAsia"/>
        </w:rPr>
        <w:t>断路器控制回路故障查找及处理（</w:t>
      </w:r>
      <w:r>
        <w:rPr>
          <w:rStyle w:val="19"/>
        </w:rPr>
        <w:t>K31</w:t>
      </w:r>
      <w:r>
        <w:rPr>
          <w:rStyle w:val="19"/>
          <w:rFonts w:hint="eastAsia"/>
        </w:rPr>
        <w:t>、</w:t>
      </w:r>
      <w:r>
        <w:rPr>
          <w:rStyle w:val="19"/>
        </w:rPr>
        <w:t>K32</w:t>
      </w:r>
      <w:r>
        <w:rPr>
          <w:rStyle w:val="19"/>
          <w:rFonts w:hint="eastAsia"/>
        </w:rPr>
        <w:t>）</w:t>
      </w:r>
      <w:r>
        <w:tab/>
      </w:r>
      <w:r>
        <w:fldChar w:fldCharType="begin"/>
      </w:r>
      <w:r>
        <w:instrText xml:space="preserve"> PAGEREF _Toc114061775 \h </w:instrText>
      </w:r>
      <w:r>
        <w:fldChar w:fldCharType="separate"/>
      </w:r>
      <w:r>
        <w:t>23</w:t>
      </w:r>
      <w:r>
        <w:fldChar w:fldCharType="end"/>
      </w:r>
      <w:r>
        <w:fldChar w:fldCharType="end"/>
      </w:r>
    </w:p>
    <w:p>
      <w:pPr>
        <w:pStyle w:val="2"/>
        <w:tabs>
          <w:tab w:val="right" w:leader="dot" w:pos="9857"/>
        </w:tabs>
        <w:rPr>
          <w:rFonts w:asciiTheme="minorHAnsi" w:hAnsiTheme="minorHAnsi" w:eastAsiaTheme="minorEastAsia" w:cstheme="minorBidi"/>
        </w:rPr>
      </w:pPr>
      <w:r>
        <w:fldChar w:fldCharType="begin"/>
      </w:r>
      <w:r>
        <w:instrText xml:space="preserve"> HYPERLINK \l "_Toc114061776" </w:instrText>
      </w:r>
      <w:r>
        <w:fldChar w:fldCharType="separate"/>
      </w:r>
      <w:r>
        <w:rPr>
          <w:rStyle w:val="19"/>
          <w:lang w:val="zh-CN"/>
        </w:rPr>
        <w:t>2.</w:t>
      </w:r>
      <w:r>
        <w:rPr>
          <w:rStyle w:val="19"/>
          <w:rFonts w:hint="eastAsia"/>
          <w:lang w:val="zh-CN"/>
        </w:rPr>
        <w:t>备用电源自动投入装置拒动故障查找及处理（</w:t>
      </w:r>
      <w:r>
        <w:rPr>
          <w:rStyle w:val="19"/>
          <w:lang w:val="zh-CN"/>
        </w:rPr>
        <w:t>K33</w:t>
      </w:r>
      <w:r>
        <w:rPr>
          <w:rStyle w:val="19"/>
          <w:rFonts w:hint="eastAsia"/>
          <w:lang w:val="zh-CN"/>
        </w:rPr>
        <w:t>）</w:t>
      </w:r>
      <w:r>
        <w:tab/>
      </w:r>
      <w:r>
        <w:fldChar w:fldCharType="begin"/>
      </w:r>
      <w:r>
        <w:instrText xml:space="preserve"> PAGEREF _Toc114061776 \h </w:instrText>
      </w:r>
      <w:r>
        <w:fldChar w:fldCharType="separate"/>
      </w:r>
      <w:r>
        <w:t>26</w:t>
      </w:r>
      <w:r>
        <w:fldChar w:fldCharType="end"/>
      </w:r>
      <w:r>
        <w:fldChar w:fldCharType="end"/>
      </w:r>
    </w:p>
    <w:p>
      <w:pPr>
        <w:pStyle w:val="13"/>
        <w:tabs>
          <w:tab w:val="right" w:leader="dot" w:pos="9857"/>
        </w:tabs>
        <w:rPr>
          <w:rFonts w:asciiTheme="minorHAnsi" w:hAnsiTheme="minorHAnsi" w:eastAsiaTheme="minorEastAsia" w:cstheme="minorBidi"/>
        </w:rPr>
      </w:pPr>
      <w:r>
        <w:fldChar w:fldCharType="begin"/>
      </w:r>
      <w:r>
        <w:instrText xml:space="preserve"> HYPERLINK \l "_Toc114061777" </w:instrText>
      </w:r>
      <w:r>
        <w:fldChar w:fldCharType="separate"/>
      </w:r>
      <w:r>
        <w:rPr>
          <w:rStyle w:val="19"/>
          <w:rFonts w:hint="eastAsia"/>
          <w:lang w:val="zh-CN"/>
        </w:rPr>
        <w:t>科目四</w:t>
      </w:r>
      <w:r>
        <w:rPr>
          <w:rStyle w:val="19"/>
          <w:lang w:val="zh-CN"/>
        </w:rPr>
        <w:t xml:space="preserve"> </w:t>
      </w:r>
      <w:r>
        <w:rPr>
          <w:rStyle w:val="19"/>
          <w:rFonts w:hint="eastAsia"/>
          <w:lang w:val="zh-CN"/>
        </w:rPr>
        <w:t>作业现场应急处置（</w:t>
      </w:r>
      <w:r>
        <w:rPr>
          <w:rStyle w:val="19"/>
          <w:lang w:val="zh-CN"/>
        </w:rPr>
        <w:t>K4</w:t>
      </w:r>
      <w:r>
        <w:rPr>
          <w:rStyle w:val="19"/>
          <w:rFonts w:hint="eastAsia"/>
          <w:lang w:val="zh-CN"/>
        </w:rPr>
        <w:t>）</w:t>
      </w:r>
      <w:r>
        <w:tab/>
      </w:r>
      <w:r>
        <w:fldChar w:fldCharType="begin"/>
      </w:r>
      <w:r>
        <w:instrText xml:space="preserve"> PAGEREF _Toc114061777 \h </w:instrText>
      </w:r>
      <w:r>
        <w:fldChar w:fldCharType="separate"/>
      </w:r>
      <w:r>
        <w:t>29</w:t>
      </w:r>
      <w:r>
        <w:fldChar w:fldCharType="end"/>
      </w:r>
      <w:r>
        <w:fldChar w:fldCharType="end"/>
      </w:r>
    </w:p>
    <w:p>
      <w:pPr>
        <w:pStyle w:val="2"/>
        <w:tabs>
          <w:tab w:val="right" w:leader="dot" w:pos="9857"/>
        </w:tabs>
        <w:rPr>
          <w:rFonts w:asciiTheme="minorHAnsi" w:hAnsiTheme="minorHAnsi" w:eastAsiaTheme="minorEastAsia" w:cstheme="minorBidi"/>
        </w:rPr>
      </w:pPr>
      <w:r>
        <w:fldChar w:fldCharType="begin"/>
      </w:r>
      <w:r>
        <w:instrText xml:space="preserve"> HYPERLINK \l "_Toc114061778" </w:instrText>
      </w:r>
      <w:r>
        <w:fldChar w:fldCharType="separate"/>
      </w:r>
      <w:r>
        <w:rPr>
          <w:rStyle w:val="19"/>
          <w:lang w:val="zh-CN"/>
        </w:rPr>
        <w:t>1.</w:t>
      </w:r>
      <w:r>
        <w:rPr>
          <w:rStyle w:val="19"/>
          <w:rFonts w:hint="eastAsia"/>
          <w:lang w:val="zh-CN"/>
        </w:rPr>
        <w:t>低压电触电事故现场处置（</w:t>
      </w:r>
      <w:r>
        <w:rPr>
          <w:rStyle w:val="19"/>
          <w:lang w:val="zh-CN"/>
        </w:rPr>
        <w:t>K41-1</w:t>
      </w:r>
      <w:r>
        <w:rPr>
          <w:rStyle w:val="19"/>
          <w:rFonts w:hint="eastAsia"/>
          <w:lang w:val="zh-CN"/>
        </w:rPr>
        <w:t>）</w:t>
      </w:r>
      <w:r>
        <w:tab/>
      </w:r>
      <w:r>
        <w:fldChar w:fldCharType="begin"/>
      </w:r>
      <w:r>
        <w:instrText xml:space="preserve"> PAGEREF _Toc114061778 \h </w:instrText>
      </w:r>
      <w:r>
        <w:fldChar w:fldCharType="separate"/>
      </w:r>
      <w:r>
        <w:t>29</w:t>
      </w:r>
      <w:r>
        <w:fldChar w:fldCharType="end"/>
      </w:r>
      <w:r>
        <w:fldChar w:fldCharType="end"/>
      </w:r>
    </w:p>
    <w:p>
      <w:pPr>
        <w:pStyle w:val="2"/>
        <w:tabs>
          <w:tab w:val="right" w:leader="dot" w:pos="9857"/>
        </w:tabs>
        <w:rPr>
          <w:rFonts w:asciiTheme="minorHAnsi" w:hAnsiTheme="minorHAnsi" w:eastAsiaTheme="minorEastAsia" w:cstheme="minorBidi"/>
        </w:rPr>
      </w:pPr>
      <w:r>
        <w:fldChar w:fldCharType="begin"/>
      </w:r>
      <w:r>
        <w:instrText xml:space="preserve"> HYPERLINK \l "_Toc114061779" </w:instrText>
      </w:r>
      <w:r>
        <w:fldChar w:fldCharType="separate"/>
      </w:r>
      <w:r>
        <w:rPr>
          <w:rStyle w:val="19"/>
          <w:lang w:val="zh-CN"/>
        </w:rPr>
        <w:t>2.</w:t>
      </w:r>
      <w:r>
        <w:rPr>
          <w:rStyle w:val="19"/>
          <w:rFonts w:hint="eastAsia"/>
          <w:lang w:val="zh-CN"/>
        </w:rPr>
        <w:t>高压电触电事故现场处置（</w:t>
      </w:r>
      <w:r>
        <w:rPr>
          <w:rStyle w:val="19"/>
          <w:lang w:val="zh-CN"/>
        </w:rPr>
        <w:t>K41-2</w:t>
      </w:r>
      <w:r>
        <w:rPr>
          <w:rStyle w:val="19"/>
          <w:rFonts w:hint="eastAsia"/>
          <w:lang w:val="zh-CN"/>
        </w:rPr>
        <w:t>）</w:t>
      </w:r>
      <w:r>
        <w:tab/>
      </w:r>
      <w:r>
        <w:fldChar w:fldCharType="begin"/>
      </w:r>
      <w:r>
        <w:instrText xml:space="preserve"> PAGEREF _Toc114061779 \h </w:instrText>
      </w:r>
      <w:r>
        <w:fldChar w:fldCharType="separate"/>
      </w:r>
      <w:r>
        <w:t>32</w:t>
      </w:r>
      <w:r>
        <w:fldChar w:fldCharType="end"/>
      </w:r>
      <w:r>
        <w:fldChar w:fldCharType="end"/>
      </w:r>
    </w:p>
    <w:p>
      <w:pPr>
        <w:pStyle w:val="2"/>
        <w:tabs>
          <w:tab w:val="right" w:leader="dot" w:pos="9857"/>
        </w:tabs>
        <w:rPr>
          <w:rFonts w:asciiTheme="minorHAnsi" w:hAnsiTheme="minorHAnsi" w:eastAsiaTheme="minorEastAsia" w:cstheme="minorBidi"/>
        </w:rPr>
      </w:pPr>
      <w:r>
        <w:fldChar w:fldCharType="begin"/>
      </w:r>
      <w:r>
        <w:instrText xml:space="preserve"> HYPERLINK \l "_Toc114061780" </w:instrText>
      </w:r>
      <w:r>
        <w:fldChar w:fldCharType="separate"/>
      </w:r>
      <w:r>
        <w:rPr>
          <w:rStyle w:val="19"/>
          <w:lang w:val="zh-CN"/>
        </w:rPr>
        <w:t>3.</w:t>
      </w:r>
      <w:r>
        <w:rPr>
          <w:rStyle w:val="19"/>
          <w:rFonts w:hint="eastAsia"/>
          <w:lang w:val="zh-CN"/>
        </w:rPr>
        <w:t>单人徒手心肺复苏操作（</w:t>
      </w:r>
      <w:r>
        <w:rPr>
          <w:rStyle w:val="19"/>
          <w:lang w:val="zh-CN"/>
        </w:rPr>
        <w:t>K42</w:t>
      </w:r>
      <w:r>
        <w:rPr>
          <w:rStyle w:val="19"/>
          <w:rFonts w:hint="eastAsia"/>
          <w:lang w:val="zh-CN"/>
        </w:rPr>
        <w:t>）</w:t>
      </w:r>
      <w:r>
        <w:tab/>
      </w:r>
      <w:r>
        <w:fldChar w:fldCharType="begin"/>
      </w:r>
      <w:r>
        <w:instrText xml:space="preserve"> PAGEREF _Toc114061780 \h </w:instrText>
      </w:r>
      <w:r>
        <w:fldChar w:fldCharType="separate"/>
      </w:r>
      <w:r>
        <w:t>35</w:t>
      </w:r>
      <w:r>
        <w:fldChar w:fldCharType="end"/>
      </w:r>
      <w:r>
        <w:fldChar w:fldCharType="end"/>
      </w:r>
    </w:p>
    <w:p>
      <w:pPr>
        <w:pStyle w:val="2"/>
        <w:tabs>
          <w:tab w:val="right" w:leader="dot" w:pos="9857"/>
        </w:tabs>
        <w:rPr>
          <w:rFonts w:asciiTheme="minorHAnsi" w:hAnsiTheme="minorHAnsi" w:eastAsiaTheme="minorEastAsia" w:cstheme="minorBidi"/>
        </w:rPr>
      </w:pPr>
      <w:r>
        <w:fldChar w:fldCharType="begin"/>
      </w:r>
      <w:r>
        <w:instrText xml:space="preserve"> HYPERLINK \l "_Toc114061781" </w:instrText>
      </w:r>
      <w:r>
        <w:fldChar w:fldCharType="separate"/>
      </w:r>
      <w:r>
        <w:rPr>
          <w:rStyle w:val="19"/>
          <w:lang w:val="zh-CN"/>
        </w:rPr>
        <w:t>4.</w:t>
      </w:r>
      <w:r>
        <w:rPr>
          <w:rStyle w:val="19"/>
          <w:rFonts w:hint="eastAsia"/>
          <w:lang w:val="zh-CN"/>
        </w:rPr>
        <w:t>火灾现场判断和火灾事故处理措施（</w:t>
      </w:r>
      <w:r>
        <w:rPr>
          <w:rStyle w:val="19"/>
          <w:lang w:val="zh-CN"/>
        </w:rPr>
        <w:t>K43-1</w:t>
      </w:r>
      <w:r>
        <w:rPr>
          <w:rStyle w:val="19"/>
          <w:rFonts w:hint="eastAsia"/>
          <w:lang w:val="zh-CN"/>
        </w:rPr>
        <w:t>）</w:t>
      </w:r>
      <w:r>
        <w:tab/>
      </w:r>
      <w:r>
        <w:fldChar w:fldCharType="begin"/>
      </w:r>
      <w:r>
        <w:instrText xml:space="preserve"> PAGEREF _Toc114061781 \h </w:instrText>
      </w:r>
      <w:r>
        <w:fldChar w:fldCharType="separate"/>
      </w:r>
      <w:r>
        <w:t>39</w:t>
      </w:r>
      <w:r>
        <w:fldChar w:fldCharType="end"/>
      </w:r>
      <w:r>
        <w:fldChar w:fldCharType="end"/>
      </w:r>
    </w:p>
    <w:p>
      <w:pPr>
        <w:pStyle w:val="2"/>
        <w:tabs>
          <w:tab w:val="right" w:leader="dot" w:pos="9857"/>
        </w:tabs>
        <w:rPr>
          <w:rFonts w:asciiTheme="minorHAnsi" w:hAnsiTheme="minorHAnsi" w:eastAsiaTheme="minorEastAsia" w:cstheme="minorBidi"/>
        </w:rPr>
      </w:pPr>
      <w:r>
        <w:fldChar w:fldCharType="begin"/>
      </w:r>
      <w:r>
        <w:instrText xml:space="preserve"> HYPERLINK \l "_Toc114061782" </w:instrText>
      </w:r>
      <w:r>
        <w:fldChar w:fldCharType="separate"/>
      </w:r>
      <w:r>
        <w:rPr>
          <w:rStyle w:val="19"/>
          <w:lang w:val="zh-CN"/>
        </w:rPr>
        <w:t>5.</w:t>
      </w:r>
      <w:r>
        <w:rPr>
          <w:rStyle w:val="19"/>
          <w:rFonts w:hint="eastAsia"/>
          <w:lang w:val="zh-CN"/>
        </w:rPr>
        <w:t>火灾现场灭火作业的实施（</w:t>
      </w:r>
      <w:r>
        <w:rPr>
          <w:rStyle w:val="19"/>
          <w:lang w:val="zh-CN"/>
        </w:rPr>
        <w:t>K43-2</w:t>
      </w:r>
      <w:r>
        <w:rPr>
          <w:rStyle w:val="19"/>
          <w:rFonts w:hint="eastAsia"/>
          <w:lang w:val="zh-CN"/>
        </w:rPr>
        <w:t>）</w:t>
      </w:r>
      <w:r>
        <w:tab/>
      </w:r>
      <w:r>
        <w:fldChar w:fldCharType="begin"/>
      </w:r>
      <w:r>
        <w:instrText xml:space="preserve"> PAGEREF _Toc114061782 \h </w:instrText>
      </w:r>
      <w:r>
        <w:fldChar w:fldCharType="separate"/>
      </w:r>
      <w:r>
        <w:t>42</w:t>
      </w:r>
      <w:r>
        <w:fldChar w:fldCharType="end"/>
      </w:r>
      <w:r>
        <w:fldChar w:fldCharType="end"/>
      </w:r>
    </w:p>
    <w:p>
      <w:pPr>
        <w:pStyle w:val="13"/>
        <w:tabs>
          <w:tab w:val="right" w:leader="dot" w:pos="9857"/>
        </w:tabs>
        <w:rPr>
          <w:rFonts w:asciiTheme="minorHAnsi" w:hAnsiTheme="minorHAnsi" w:eastAsiaTheme="minorEastAsia" w:cstheme="minorBidi"/>
        </w:rPr>
      </w:pPr>
      <w:r>
        <w:fldChar w:fldCharType="begin"/>
      </w:r>
      <w:r>
        <w:instrText xml:space="preserve"> HYPERLINK \l "_Toc114061783" </w:instrText>
      </w:r>
      <w:r>
        <w:fldChar w:fldCharType="separate"/>
      </w:r>
      <w:r>
        <w:rPr>
          <w:rStyle w:val="19"/>
          <w:rFonts w:hint="eastAsia"/>
        </w:rPr>
        <w:t>附录</w:t>
      </w:r>
      <w:r>
        <w:tab/>
      </w:r>
      <w:r>
        <w:fldChar w:fldCharType="begin"/>
      </w:r>
      <w:r>
        <w:instrText xml:space="preserve"> PAGEREF _Toc114061783 \h </w:instrText>
      </w:r>
      <w:r>
        <w:fldChar w:fldCharType="separate"/>
      </w:r>
      <w:r>
        <w:t>2</w:t>
      </w:r>
      <w:r>
        <w:fldChar w:fldCharType="end"/>
      </w:r>
      <w:r>
        <w:fldChar w:fldCharType="end"/>
      </w:r>
    </w:p>
    <w:p>
      <w:pPr>
        <w:pStyle w:val="2"/>
        <w:tabs>
          <w:tab w:val="right" w:leader="dot" w:pos="9857"/>
        </w:tabs>
        <w:rPr>
          <w:rFonts w:asciiTheme="minorHAnsi" w:hAnsiTheme="minorHAnsi" w:eastAsiaTheme="minorEastAsia" w:cstheme="minorBidi"/>
        </w:rPr>
      </w:pPr>
      <w:r>
        <w:fldChar w:fldCharType="begin"/>
      </w:r>
      <w:r>
        <w:instrText xml:space="preserve"> HYPERLINK \l "_Toc114061784" </w:instrText>
      </w:r>
      <w:r>
        <w:fldChar w:fldCharType="separate"/>
      </w:r>
      <w:r>
        <w:rPr>
          <w:rStyle w:val="19"/>
          <w:rFonts w:hint="eastAsia"/>
        </w:rPr>
        <w:t>电磁型继电器检验报告（参考模板）</w:t>
      </w:r>
      <w:r>
        <w:tab/>
      </w:r>
      <w:r>
        <w:fldChar w:fldCharType="begin"/>
      </w:r>
      <w:r>
        <w:instrText xml:space="preserve"> PAGEREF _Toc114061784 \h </w:instrText>
      </w:r>
      <w:r>
        <w:fldChar w:fldCharType="separate"/>
      </w:r>
      <w:r>
        <w:t>2</w:t>
      </w:r>
      <w:r>
        <w:fldChar w:fldCharType="end"/>
      </w:r>
      <w:r>
        <w:fldChar w:fldCharType="end"/>
      </w:r>
    </w:p>
    <w:p>
      <w:pPr>
        <w:pStyle w:val="2"/>
        <w:tabs>
          <w:tab w:val="right" w:leader="dot" w:pos="9857"/>
        </w:tabs>
        <w:rPr>
          <w:rFonts w:asciiTheme="minorHAnsi" w:hAnsiTheme="minorHAnsi" w:eastAsiaTheme="minorEastAsia" w:cstheme="minorBidi"/>
        </w:rPr>
      </w:pPr>
      <w:r>
        <w:fldChar w:fldCharType="begin"/>
      </w:r>
      <w:r>
        <w:instrText xml:space="preserve"> HYPERLINK \l "_Toc114061785" </w:instrText>
      </w:r>
      <w:r>
        <w:fldChar w:fldCharType="separate"/>
      </w:r>
      <w:r>
        <w:rPr>
          <w:rStyle w:val="19"/>
          <w:rFonts w:hint="eastAsia"/>
        </w:rPr>
        <w:t>电流互感器极性检验报告（参考模板）</w:t>
      </w:r>
      <w:r>
        <w:tab/>
      </w:r>
      <w:r>
        <w:fldChar w:fldCharType="begin"/>
      </w:r>
      <w:r>
        <w:instrText xml:space="preserve"> PAGEREF _Toc114061785 \h </w:instrText>
      </w:r>
      <w:r>
        <w:fldChar w:fldCharType="separate"/>
      </w:r>
      <w:r>
        <w:t>3</w:t>
      </w:r>
      <w:r>
        <w:fldChar w:fldCharType="end"/>
      </w:r>
      <w:r>
        <w:fldChar w:fldCharType="end"/>
      </w:r>
    </w:p>
    <w:p>
      <w:pPr>
        <w:pStyle w:val="2"/>
        <w:tabs>
          <w:tab w:val="right" w:leader="dot" w:pos="9857"/>
        </w:tabs>
        <w:rPr>
          <w:rFonts w:asciiTheme="minorHAnsi" w:hAnsiTheme="minorHAnsi" w:eastAsiaTheme="minorEastAsia" w:cstheme="minorBidi"/>
        </w:rPr>
      </w:pPr>
      <w:r>
        <w:fldChar w:fldCharType="begin"/>
      </w:r>
      <w:r>
        <w:instrText xml:space="preserve"> HYPERLINK \l "_Toc114061786" </w:instrText>
      </w:r>
      <w:r>
        <w:fldChar w:fldCharType="separate"/>
      </w:r>
      <w:r>
        <w:rPr>
          <w:rStyle w:val="19"/>
          <w:rFonts w:hint="eastAsia"/>
        </w:rPr>
        <w:t>保护定值检验报告（参考模板）</w:t>
      </w:r>
      <w:r>
        <w:tab/>
      </w:r>
      <w:r>
        <w:fldChar w:fldCharType="begin"/>
      </w:r>
      <w:r>
        <w:instrText xml:space="preserve"> PAGEREF _Toc114061786 \h </w:instrText>
      </w:r>
      <w:r>
        <w:fldChar w:fldCharType="separate"/>
      </w:r>
      <w:r>
        <w:t>4</w:t>
      </w:r>
      <w:r>
        <w:fldChar w:fldCharType="end"/>
      </w:r>
      <w:r>
        <w:fldChar w:fldCharType="end"/>
      </w:r>
    </w:p>
    <w:p>
      <w:pPr>
        <w:pStyle w:val="2"/>
        <w:tabs>
          <w:tab w:val="right" w:leader="dot" w:pos="9857"/>
        </w:tabs>
        <w:rPr>
          <w:rFonts w:asciiTheme="minorHAnsi" w:hAnsiTheme="minorHAnsi" w:eastAsiaTheme="minorEastAsia" w:cstheme="minorBidi"/>
        </w:rPr>
      </w:pPr>
      <w:r>
        <w:fldChar w:fldCharType="begin"/>
      </w:r>
      <w:r>
        <w:instrText xml:space="preserve"> HYPERLINK \l "_Toc114061787" </w:instrText>
      </w:r>
      <w:r>
        <w:fldChar w:fldCharType="separate"/>
      </w:r>
      <w:r>
        <w:rPr>
          <w:rStyle w:val="19"/>
          <w:rFonts w:hint="eastAsia"/>
        </w:rPr>
        <w:t>自动重合闸功能检验报告（参考模板）</w:t>
      </w:r>
      <w:r>
        <w:tab/>
      </w:r>
      <w:r>
        <w:fldChar w:fldCharType="begin"/>
      </w:r>
      <w:r>
        <w:instrText xml:space="preserve"> PAGEREF _Toc114061787 \h </w:instrText>
      </w:r>
      <w:r>
        <w:fldChar w:fldCharType="separate"/>
      </w:r>
      <w:r>
        <w:t>6</w:t>
      </w:r>
      <w:r>
        <w:fldChar w:fldCharType="end"/>
      </w:r>
      <w:r>
        <w:fldChar w:fldCharType="end"/>
      </w:r>
    </w:p>
    <w:p>
      <w:pPr>
        <w:pStyle w:val="2"/>
        <w:tabs>
          <w:tab w:val="right" w:leader="dot" w:pos="9857"/>
        </w:tabs>
        <w:rPr>
          <w:rFonts w:asciiTheme="minorHAnsi" w:hAnsiTheme="minorHAnsi" w:eastAsiaTheme="minorEastAsia" w:cstheme="minorBidi"/>
        </w:rPr>
      </w:pPr>
      <w:r>
        <w:fldChar w:fldCharType="begin"/>
      </w:r>
      <w:r>
        <w:instrText xml:space="preserve"> HYPERLINK \l "_Toc114061788" </w:instrText>
      </w:r>
      <w:r>
        <w:fldChar w:fldCharType="separate"/>
      </w:r>
      <w:r>
        <w:rPr>
          <w:rStyle w:val="19"/>
          <w:rFonts w:hint="eastAsia"/>
        </w:rPr>
        <w:t>二次设备故障记录表（参考模板）</w:t>
      </w:r>
      <w:r>
        <w:tab/>
      </w:r>
      <w:r>
        <w:fldChar w:fldCharType="begin"/>
      </w:r>
      <w:r>
        <w:instrText xml:space="preserve"> PAGEREF _Toc114061788 \h </w:instrText>
      </w:r>
      <w:r>
        <w:fldChar w:fldCharType="separate"/>
      </w:r>
      <w:r>
        <w:t>8</w:t>
      </w:r>
      <w:r>
        <w:fldChar w:fldCharType="end"/>
      </w:r>
      <w:r>
        <w:fldChar w:fldCharType="end"/>
      </w:r>
    </w:p>
    <w:p>
      <w:pPr>
        <w:pStyle w:val="2"/>
        <w:tabs>
          <w:tab w:val="right" w:leader="dot" w:pos="9857"/>
        </w:tabs>
        <w:rPr>
          <w:rFonts w:asciiTheme="minorHAnsi" w:hAnsiTheme="minorHAnsi" w:eastAsiaTheme="minorEastAsia" w:cstheme="minorBidi"/>
        </w:rPr>
      </w:pPr>
      <w:r>
        <w:fldChar w:fldCharType="begin"/>
      </w:r>
      <w:r>
        <w:instrText xml:space="preserve"> HYPERLINK \l "_Toc114061789" </w:instrText>
      </w:r>
      <w:r>
        <w:fldChar w:fldCharType="separate"/>
      </w:r>
      <w:r>
        <w:rPr>
          <w:rStyle w:val="19"/>
          <w:rFonts w:hint="eastAsia"/>
        </w:rPr>
        <w:t>二次设备及回路工作安全技术措施单（样式）</w:t>
      </w:r>
      <w:r>
        <w:tab/>
      </w:r>
      <w:r>
        <w:fldChar w:fldCharType="begin"/>
      </w:r>
      <w:r>
        <w:instrText xml:space="preserve"> PAGEREF _Toc114061789 \h </w:instrText>
      </w:r>
      <w:r>
        <w:fldChar w:fldCharType="separate"/>
      </w:r>
      <w:r>
        <w:t>9</w:t>
      </w:r>
      <w:r>
        <w:fldChar w:fldCharType="end"/>
      </w:r>
      <w:r>
        <w:fldChar w:fldCharType="end"/>
      </w:r>
    </w:p>
    <w:p>
      <w:pPr>
        <w:spacing w:before="222" w:line="360" w:lineRule="auto"/>
        <w:ind w:left="2926"/>
        <w:rPr>
          <w:rFonts w:ascii="宋体" w:hAnsi="宋体" w:cs="宋体"/>
          <w:sz w:val="28"/>
          <w:szCs w:val="28"/>
        </w:rPr>
      </w:pPr>
      <w:r>
        <w:rPr>
          <w:rFonts w:hint="eastAsia" w:ascii="宋体" w:hAnsi="宋体" w:cs="宋体"/>
          <w:sz w:val="24"/>
          <w:szCs w:val="24"/>
        </w:rPr>
        <w:fldChar w:fldCharType="end"/>
      </w:r>
    </w:p>
    <w:p>
      <w:pPr>
        <w:spacing w:before="222"/>
        <w:jc w:val="center"/>
        <w:rPr>
          <w:rStyle w:val="41"/>
          <w:sz w:val="36"/>
          <w:szCs w:val="24"/>
          <w:lang w:val="zh-CN"/>
        </w:rPr>
        <w:sectPr>
          <w:footerReference r:id="rId3" w:type="default"/>
          <w:pgSz w:w="11907" w:h="16839"/>
          <w:pgMar w:top="1431" w:right="1020" w:bottom="1401" w:left="1020" w:header="0" w:footer="1276" w:gutter="0"/>
          <w:cols w:space="720" w:num="1"/>
        </w:sectPr>
      </w:pPr>
      <w:bookmarkStart w:id="0" w:name="_Toc18328"/>
      <w:bookmarkStart w:id="1" w:name="_Toc18981"/>
    </w:p>
    <w:p>
      <w:pPr>
        <w:spacing w:before="222"/>
        <w:jc w:val="center"/>
        <w:rPr>
          <w:rFonts w:ascii="宋体" w:hAnsi="宋体" w:cs="宋体"/>
          <w:b/>
          <w:kern w:val="0"/>
          <w:sz w:val="36"/>
          <w:szCs w:val="24"/>
          <w:lang w:bidi="zh-CN"/>
        </w:rPr>
      </w:pPr>
      <w:bookmarkStart w:id="2" w:name="_Toc114061765"/>
      <w:r>
        <w:rPr>
          <w:rStyle w:val="41"/>
          <w:sz w:val="36"/>
          <w:szCs w:val="24"/>
          <w:lang w:val="zh-CN"/>
        </w:rPr>
        <w:t>科目一</w:t>
      </w:r>
      <w:r>
        <w:rPr>
          <w:rStyle w:val="41"/>
          <w:sz w:val="36"/>
          <w:szCs w:val="24"/>
        </w:rPr>
        <w:t xml:space="preserve"> </w:t>
      </w:r>
      <w:r>
        <w:rPr>
          <w:rStyle w:val="41"/>
          <w:sz w:val="36"/>
          <w:szCs w:val="24"/>
          <w:lang w:val="zh-CN"/>
        </w:rPr>
        <w:t>安全</w:t>
      </w:r>
      <w:r>
        <w:rPr>
          <w:rStyle w:val="41"/>
          <w:rFonts w:hint="eastAsia"/>
          <w:sz w:val="36"/>
          <w:szCs w:val="24"/>
        </w:rPr>
        <w:t>用具</w:t>
      </w:r>
      <w:r>
        <w:rPr>
          <w:rStyle w:val="41"/>
          <w:sz w:val="36"/>
          <w:szCs w:val="24"/>
          <w:lang w:val="zh-CN"/>
        </w:rPr>
        <w:t>使用</w:t>
      </w:r>
      <w:r>
        <w:rPr>
          <w:rStyle w:val="41"/>
          <w:sz w:val="36"/>
          <w:szCs w:val="24"/>
        </w:rPr>
        <w:t>（K1）</w:t>
      </w:r>
      <w:bookmarkEnd w:id="0"/>
      <w:bookmarkEnd w:id="1"/>
      <w:bookmarkEnd w:id="2"/>
    </w:p>
    <w:p>
      <w:pPr>
        <w:autoSpaceDE w:val="0"/>
        <w:autoSpaceDN w:val="0"/>
        <w:spacing w:before="116" w:line="910" w:lineRule="atLeast"/>
        <w:ind w:left="569"/>
        <w:jc w:val="left"/>
        <w:outlineLvl w:val="3"/>
        <w:rPr>
          <w:rStyle w:val="42"/>
          <w:lang w:val="zh-CN"/>
        </w:rPr>
      </w:pPr>
      <w:bookmarkStart w:id="3" w:name="_bookmark1"/>
      <w:bookmarkEnd w:id="3"/>
      <w:bookmarkStart w:id="4" w:name="_Toc15721"/>
      <w:bookmarkStart w:id="5" w:name="_Toc114061766"/>
      <w:bookmarkStart w:id="6" w:name="_Toc32417"/>
      <w:r>
        <w:rPr>
          <w:rStyle w:val="42"/>
          <w:lang w:val="zh-CN"/>
        </w:rPr>
        <w:t>1.</w:t>
      </w:r>
      <w:r>
        <w:rPr>
          <w:rStyle w:val="42"/>
          <w:rFonts w:hint="eastAsia"/>
          <w:lang w:val="zh-CN"/>
        </w:rPr>
        <w:t>继电保护常用仪器仪表的使用</w:t>
      </w:r>
      <w:r>
        <w:rPr>
          <w:rStyle w:val="42"/>
          <w:lang w:val="zh-CN"/>
        </w:rPr>
        <w:t>（K11-1）</w:t>
      </w:r>
      <w:bookmarkEnd w:id="4"/>
      <w:bookmarkEnd w:id="5"/>
      <w:bookmarkEnd w:id="6"/>
    </w:p>
    <w:p>
      <w:pPr>
        <w:autoSpaceDE w:val="0"/>
        <w:autoSpaceDN w:val="0"/>
        <w:spacing w:before="116" w:line="910" w:lineRule="atLeast"/>
        <w:ind w:left="569"/>
        <w:jc w:val="left"/>
        <w:outlineLvl w:val="3"/>
        <w:rPr>
          <w:rFonts w:ascii="宋体" w:hAnsi="宋体" w:cs="宋体"/>
          <w:b/>
          <w:bCs/>
          <w:kern w:val="0"/>
          <w:sz w:val="28"/>
          <w:szCs w:val="28"/>
          <w:lang w:val="zh-CN" w:bidi="zh-CN"/>
        </w:rPr>
      </w:pPr>
      <w:r>
        <w:rPr>
          <w:rFonts w:ascii="宋体" w:hAnsi="宋体" w:cs="宋体"/>
          <w:b/>
          <w:bCs/>
          <w:kern w:val="0"/>
          <w:sz w:val="28"/>
          <w:szCs w:val="28"/>
          <w:lang w:val="zh-CN" w:bidi="zh-CN"/>
        </w:rPr>
        <w:t>一、考试目标</w:t>
      </w:r>
    </w:p>
    <w:p>
      <w:pPr>
        <w:autoSpaceDE w:val="0"/>
        <w:autoSpaceDN w:val="0"/>
        <w:spacing w:before="5"/>
        <w:jc w:val="left"/>
        <w:rPr>
          <w:rFonts w:ascii="宋体" w:hAnsi="宋体" w:cs="宋体"/>
          <w:b/>
          <w:kern w:val="0"/>
          <w:sz w:val="20"/>
          <w:szCs w:val="24"/>
          <w:lang w:val="zh-CN" w:bidi="zh-CN"/>
        </w:rPr>
      </w:pP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通过对交流电路</w:t>
      </w:r>
      <w:r>
        <w:rPr>
          <w:rFonts w:hint="eastAsia" w:ascii="宋体" w:hAnsi="宋体" w:cs="宋体"/>
          <w:kern w:val="0"/>
          <w:sz w:val="24"/>
          <w:szCs w:val="24"/>
          <w:lang w:val="zh-CN" w:bidi="zh-CN"/>
        </w:rPr>
        <w:t>电压以及直流电路电压和电阻的测量作业</w:t>
      </w:r>
      <w:r>
        <w:rPr>
          <w:rFonts w:ascii="宋体" w:hAnsi="宋体" w:cs="宋体"/>
          <w:kern w:val="0"/>
          <w:sz w:val="24"/>
          <w:szCs w:val="24"/>
          <w:lang w:val="zh-CN" w:bidi="zh-CN"/>
        </w:rPr>
        <w:t>，考核考生使用万用表的全过程安全操作能力，重点考核测量过程中的安全注意事项、风险识别能力及安全意识。</w:t>
      </w:r>
    </w:p>
    <w:p>
      <w:pPr>
        <w:autoSpaceDE w:val="0"/>
        <w:autoSpaceDN w:val="0"/>
        <w:spacing w:before="33"/>
        <w:ind w:left="569"/>
        <w:jc w:val="left"/>
        <w:outlineLvl w:val="3"/>
        <w:rPr>
          <w:rFonts w:ascii="宋体" w:hAnsi="宋体" w:cs="宋体"/>
          <w:b/>
          <w:bCs/>
          <w:kern w:val="0"/>
          <w:sz w:val="28"/>
          <w:szCs w:val="28"/>
          <w:lang w:val="zh-CN" w:bidi="zh-CN"/>
        </w:rPr>
      </w:pPr>
      <w:r>
        <w:rPr>
          <w:rFonts w:ascii="宋体" w:hAnsi="宋体" w:cs="宋体"/>
          <w:b/>
          <w:bCs/>
          <w:kern w:val="0"/>
          <w:sz w:val="28"/>
          <w:szCs w:val="28"/>
          <w:lang w:val="zh-CN" w:bidi="zh-CN"/>
        </w:rPr>
        <w:t>二、考试方式</w:t>
      </w:r>
    </w:p>
    <w:p>
      <w:pPr>
        <w:autoSpaceDE w:val="0"/>
        <w:autoSpaceDN w:val="0"/>
        <w:spacing w:before="3"/>
        <w:jc w:val="left"/>
        <w:rPr>
          <w:rFonts w:ascii="宋体" w:hAnsi="宋体" w:cs="宋体"/>
          <w:b/>
          <w:kern w:val="0"/>
          <w:sz w:val="20"/>
          <w:szCs w:val="24"/>
          <w:lang w:val="zh-CN" w:bidi="zh-CN"/>
        </w:rPr>
      </w:pP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采取实际操作的方式进行考试。</w:t>
      </w:r>
      <w:r>
        <w:rPr>
          <w:rFonts w:hint="eastAsia" w:ascii="宋体" w:hAnsi="宋体" w:cs="宋体"/>
          <w:kern w:val="0"/>
          <w:sz w:val="24"/>
          <w:szCs w:val="24"/>
          <w:lang w:val="zh-CN" w:bidi="zh-CN"/>
        </w:rPr>
        <w:t>操作前，应口述安全注意事项。</w:t>
      </w:r>
    </w:p>
    <w:p>
      <w:pPr>
        <w:autoSpaceDE w:val="0"/>
        <w:autoSpaceDN w:val="0"/>
        <w:spacing w:before="36"/>
        <w:ind w:left="569"/>
        <w:jc w:val="left"/>
        <w:outlineLvl w:val="3"/>
        <w:rPr>
          <w:rFonts w:ascii="宋体" w:hAnsi="宋体" w:cs="宋体"/>
          <w:b/>
          <w:bCs/>
          <w:kern w:val="0"/>
          <w:sz w:val="28"/>
          <w:szCs w:val="28"/>
          <w:lang w:val="zh-CN" w:bidi="zh-CN"/>
        </w:rPr>
      </w:pPr>
      <w:r>
        <w:rPr>
          <w:rFonts w:ascii="宋体" w:hAnsi="宋体" w:cs="宋体"/>
          <w:b/>
          <w:bCs/>
          <w:kern w:val="0"/>
          <w:sz w:val="28"/>
          <w:szCs w:val="28"/>
          <w:lang w:val="zh-CN" w:bidi="zh-CN"/>
        </w:rPr>
        <w:t>三、考试时间</w:t>
      </w:r>
    </w:p>
    <w:p>
      <w:pPr>
        <w:autoSpaceDE w:val="0"/>
        <w:autoSpaceDN w:val="0"/>
        <w:spacing w:before="155"/>
        <w:ind w:left="1135"/>
        <w:jc w:val="left"/>
        <w:rPr>
          <w:rFonts w:ascii="宋体" w:hAnsi="宋体" w:cs="宋体"/>
          <w:kern w:val="0"/>
          <w:sz w:val="24"/>
          <w:szCs w:val="24"/>
          <w:lang w:val="zh-CN" w:bidi="zh-CN"/>
        </w:rPr>
      </w:pPr>
      <w:r>
        <w:rPr>
          <w:rFonts w:ascii="宋体" w:hAnsi="宋体" w:cs="宋体"/>
          <w:kern w:val="0"/>
          <w:sz w:val="24"/>
          <w:szCs w:val="24"/>
          <w:lang w:val="zh-CN" w:bidi="zh-CN"/>
        </w:rPr>
        <w:t>10分钟</w:t>
      </w:r>
    </w:p>
    <w:p>
      <w:pPr>
        <w:autoSpaceDE w:val="0"/>
        <w:autoSpaceDN w:val="0"/>
        <w:spacing w:before="156"/>
        <w:ind w:left="569"/>
        <w:jc w:val="left"/>
        <w:outlineLvl w:val="3"/>
        <w:rPr>
          <w:rFonts w:ascii="宋体" w:hAnsi="宋体" w:cs="宋体"/>
          <w:b/>
          <w:bCs/>
          <w:kern w:val="0"/>
          <w:sz w:val="28"/>
          <w:szCs w:val="28"/>
          <w:lang w:val="zh-CN" w:bidi="zh-CN"/>
        </w:rPr>
      </w:pPr>
      <w:r>
        <w:rPr>
          <w:rFonts w:ascii="宋体" w:hAnsi="宋体" w:cs="宋体"/>
          <w:b/>
          <w:bCs/>
          <w:kern w:val="0"/>
          <w:sz w:val="28"/>
          <w:szCs w:val="28"/>
          <w:lang w:val="zh-CN" w:bidi="zh-CN"/>
        </w:rPr>
        <w:t>四、考场要求</w:t>
      </w:r>
    </w:p>
    <w:p>
      <w:pPr>
        <w:autoSpaceDE w:val="0"/>
        <w:autoSpaceDN w:val="0"/>
        <w:spacing w:before="3"/>
        <w:jc w:val="left"/>
        <w:rPr>
          <w:rFonts w:ascii="宋体" w:hAnsi="宋体" w:cs="宋体"/>
          <w:b/>
          <w:kern w:val="0"/>
          <w:sz w:val="20"/>
          <w:szCs w:val="24"/>
          <w:lang w:val="zh-CN" w:bidi="zh-CN"/>
        </w:rPr>
      </w:pP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考试设备应采用真实的电气回路，具备剩余电流保护和紧急停电按钮等安全保护功能，应满足交流电压0</w:t>
      </w:r>
      <w:r>
        <w:rPr>
          <w:rFonts w:hint="eastAsia" w:ascii="宋体" w:hAnsi="宋体" w:cs="宋体"/>
          <w:kern w:val="0"/>
          <w:sz w:val="24"/>
          <w:szCs w:val="24"/>
          <w:lang w:val="zh-CN" w:bidi="zh-CN"/>
        </w:rPr>
        <w:t>～</w:t>
      </w:r>
      <w:r>
        <w:rPr>
          <w:rFonts w:ascii="宋体" w:hAnsi="宋体" w:cs="宋体"/>
          <w:kern w:val="0"/>
          <w:sz w:val="24"/>
          <w:szCs w:val="24"/>
          <w:lang w:val="zh-CN" w:bidi="zh-CN"/>
        </w:rPr>
        <w:t>250V、直流电压0</w:t>
      </w:r>
      <w:r>
        <w:rPr>
          <w:rFonts w:hint="eastAsia" w:ascii="宋体" w:hAnsi="宋体" w:cs="宋体"/>
          <w:kern w:val="0"/>
          <w:sz w:val="24"/>
          <w:szCs w:val="24"/>
          <w:lang w:val="zh-CN" w:bidi="zh-CN"/>
        </w:rPr>
        <w:t>～</w:t>
      </w:r>
      <w:r>
        <w:rPr>
          <w:rFonts w:ascii="宋体" w:hAnsi="宋体" w:cs="宋体"/>
          <w:kern w:val="0"/>
          <w:sz w:val="24"/>
          <w:szCs w:val="24"/>
          <w:lang w:val="zh-CN" w:bidi="zh-CN"/>
        </w:rPr>
        <w:t>250V、电路电阻0</w:t>
      </w:r>
      <w:r>
        <w:rPr>
          <w:rFonts w:hint="eastAsia" w:ascii="宋体" w:hAnsi="宋体" w:cs="宋体"/>
          <w:kern w:val="0"/>
          <w:sz w:val="24"/>
          <w:szCs w:val="24"/>
          <w:lang w:val="zh-CN" w:bidi="zh-CN"/>
        </w:rPr>
        <w:t>～</w:t>
      </w:r>
      <w:r>
        <w:rPr>
          <w:rFonts w:ascii="宋体" w:hAnsi="宋体" w:cs="宋体"/>
          <w:kern w:val="0"/>
          <w:sz w:val="24"/>
          <w:szCs w:val="24"/>
          <w:lang w:val="zh-CN" w:bidi="zh-CN"/>
        </w:rPr>
        <w:t>20kΩ的调节范围；必要时，提供被测电路的电路图；</w:t>
      </w:r>
      <w:r>
        <w:rPr>
          <w:rFonts w:hint="eastAsia" w:ascii="宋体" w:hAnsi="宋体" w:cs="宋体"/>
          <w:kern w:val="0"/>
          <w:sz w:val="24"/>
          <w:szCs w:val="24"/>
          <w:lang w:val="zh-CN" w:bidi="zh-CN"/>
        </w:rPr>
        <w:t>提供3块万用表，其中完好的数字式和指针式各1块、损坏的仪表1块，供考生选择</w:t>
      </w:r>
      <w:r>
        <w:rPr>
          <w:rFonts w:ascii="宋体" w:hAnsi="宋体" w:cs="宋体"/>
          <w:kern w:val="0"/>
          <w:sz w:val="24"/>
          <w:szCs w:val="24"/>
          <w:lang w:val="zh-CN" w:bidi="zh-CN"/>
        </w:rPr>
        <w:t>。</w:t>
      </w:r>
    </w:p>
    <w:p>
      <w:pPr>
        <w:autoSpaceDE w:val="0"/>
        <w:autoSpaceDN w:val="0"/>
        <w:spacing w:before="35"/>
        <w:ind w:left="569"/>
        <w:jc w:val="left"/>
        <w:outlineLvl w:val="3"/>
        <w:rPr>
          <w:rFonts w:ascii="宋体" w:hAnsi="宋体" w:cs="宋体"/>
          <w:b/>
          <w:bCs/>
          <w:kern w:val="0"/>
          <w:sz w:val="28"/>
          <w:szCs w:val="28"/>
          <w:lang w:val="zh-CN" w:bidi="zh-CN"/>
        </w:rPr>
      </w:pPr>
      <w:r>
        <w:rPr>
          <w:rFonts w:ascii="宋体" w:hAnsi="宋体" w:cs="宋体"/>
          <w:b/>
          <w:bCs/>
          <w:kern w:val="0"/>
          <w:sz w:val="28"/>
          <w:szCs w:val="28"/>
          <w:lang w:val="zh-CN" w:bidi="zh-CN"/>
        </w:rPr>
        <w:t>五、任务描述</w:t>
      </w:r>
    </w:p>
    <w:p>
      <w:pPr>
        <w:autoSpaceDE w:val="0"/>
        <w:autoSpaceDN w:val="0"/>
        <w:spacing w:before="4"/>
        <w:jc w:val="left"/>
        <w:rPr>
          <w:rFonts w:ascii="宋体" w:hAnsi="宋体" w:cs="宋体"/>
          <w:b/>
          <w:kern w:val="0"/>
          <w:sz w:val="20"/>
          <w:szCs w:val="24"/>
          <w:lang w:val="zh-CN" w:bidi="zh-CN"/>
        </w:rPr>
      </w:pP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示例</w:t>
      </w:r>
      <w:r>
        <w:rPr>
          <w:rFonts w:hint="eastAsia" w:ascii="宋体" w:hAnsi="宋体" w:cs="宋体"/>
          <w:kern w:val="0"/>
          <w:sz w:val="24"/>
          <w:szCs w:val="24"/>
          <w:lang w:val="zh-CN" w:bidi="zh-CN"/>
        </w:rPr>
        <w:t>一</w:t>
      </w:r>
      <w:r>
        <w:rPr>
          <w:rFonts w:ascii="宋体" w:hAnsi="宋体" w:cs="宋体"/>
          <w:kern w:val="0"/>
          <w:sz w:val="24"/>
          <w:szCs w:val="24"/>
          <w:lang w:val="zh-CN" w:bidi="zh-CN"/>
        </w:rPr>
        <w:t>：如下图所示，用万用表测量运行电路中A和B两点之间的交流电压值。</w:t>
      </w:r>
    </w:p>
    <w:p>
      <w:pPr>
        <w:autoSpaceDE w:val="0"/>
        <w:autoSpaceDN w:val="0"/>
        <w:spacing w:line="262" w:lineRule="auto"/>
        <w:jc w:val="center"/>
        <w:rPr>
          <w:rFonts w:ascii="Arial" w:hAnsi="宋体" w:cs="宋体"/>
          <w:b/>
          <w:kern w:val="0"/>
          <w:sz w:val="16"/>
          <w:lang w:val="zh-CN" w:bidi="zh-CN"/>
        </w:rPr>
      </w:pPr>
      <w:r>
        <w:rPr>
          <w:rFonts w:ascii="Arial" w:hAnsi="宋体" w:cs="宋体"/>
          <w:b/>
          <w:w w:val="105"/>
          <w:kern w:val="0"/>
          <w:sz w:val="16"/>
          <w:lang w:bidi="zh-CN"/>
        </w:rPr>
        <w:object>
          <v:shape id="_x0000_i1025" o:spt="75" type="#_x0000_t75" style="height:87.9pt;width:324.45pt;" o:ole="t" filled="f" o:preferrelative="t" stroked="f" coordsize="21600,21600">
            <v:path/>
            <v:fill on="f" focussize="0,0"/>
            <v:stroke on="f" joinstyle="miter"/>
            <v:imagedata r:id="rId9" o:title=""/>
            <o:lock v:ext="edit" aspectratio="t"/>
            <w10:wrap type="none"/>
            <w10:anchorlock/>
          </v:shape>
          <o:OLEObject Type="Embed" ProgID="Visio.Drawing.11" ShapeID="_x0000_i1025" DrawAspect="Content" ObjectID="_1468075725" r:id="rId8">
            <o:LockedField>false</o:LockedField>
          </o:OLEObject>
        </w:object>
      </w:r>
    </w:p>
    <w:p>
      <w:pPr>
        <w:autoSpaceDE w:val="0"/>
        <w:autoSpaceDN w:val="0"/>
        <w:jc w:val="left"/>
        <w:rPr>
          <w:rFonts w:ascii="Arial" w:hAnsi="宋体" w:cs="宋体"/>
          <w:b/>
          <w:kern w:val="0"/>
          <w:sz w:val="20"/>
          <w:szCs w:val="24"/>
          <w:lang w:val="zh-CN" w:bidi="zh-CN"/>
        </w:rPr>
      </w:pPr>
    </w:p>
    <w:p>
      <w:pPr>
        <w:autoSpaceDE w:val="0"/>
        <w:autoSpaceDN w:val="0"/>
        <w:jc w:val="left"/>
        <w:rPr>
          <w:rFonts w:ascii="Arial" w:hAnsi="宋体" w:cs="宋体"/>
          <w:b/>
          <w:kern w:val="0"/>
          <w:sz w:val="20"/>
          <w:szCs w:val="24"/>
          <w:lang w:val="zh-CN" w:bidi="zh-CN"/>
        </w:rPr>
      </w:pPr>
    </w:p>
    <w:p>
      <w:pPr>
        <w:autoSpaceDE w:val="0"/>
        <w:autoSpaceDN w:val="0"/>
        <w:jc w:val="left"/>
        <w:rPr>
          <w:rFonts w:ascii="Arial" w:hAnsi="宋体" w:cs="宋体"/>
          <w:b/>
          <w:kern w:val="0"/>
          <w:sz w:val="29"/>
          <w:szCs w:val="24"/>
          <w:lang w:val="zh-CN" w:bidi="zh-CN"/>
        </w:rPr>
      </w:pPr>
    </w:p>
    <w:p>
      <w:pPr>
        <w:autoSpaceDE w:val="0"/>
        <w:autoSpaceDN w:val="0"/>
        <w:jc w:val="left"/>
        <w:rPr>
          <w:rFonts w:ascii="Arial" w:hAnsi="宋体" w:cs="宋体"/>
          <w:b/>
          <w:kern w:val="0"/>
          <w:sz w:val="29"/>
          <w:szCs w:val="24"/>
          <w:lang w:val="zh-CN" w:bidi="zh-CN"/>
        </w:rPr>
      </w:pPr>
    </w:p>
    <w:p>
      <w:pPr>
        <w:autoSpaceDE w:val="0"/>
        <w:autoSpaceDN w:val="0"/>
        <w:spacing w:line="360" w:lineRule="auto"/>
        <w:ind w:left="567" w:firstLine="480" w:firstLineChars="200"/>
        <w:jc w:val="left"/>
        <w:rPr>
          <w:rFonts w:ascii="宋体" w:hAnsi="宋体" w:cs="宋体"/>
          <w:kern w:val="0"/>
          <w:sz w:val="24"/>
          <w:szCs w:val="24"/>
          <w:lang w:val="zh-CN" w:bidi="zh-CN"/>
        </w:rPr>
      </w:pP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示例</w:t>
      </w:r>
      <w:r>
        <w:rPr>
          <w:rFonts w:hint="eastAsia" w:ascii="宋体" w:hAnsi="宋体" w:cs="宋体"/>
          <w:kern w:val="0"/>
          <w:sz w:val="24"/>
          <w:szCs w:val="24"/>
          <w:lang w:val="zh-CN" w:bidi="zh-CN"/>
        </w:rPr>
        <w:t>二</w:t>
      </w:r>
      <w:r>
        <w:rPr>
          <w:rFonts w:ascii="宋体" w:hAnsi="宋体" w:cs="宋体"/>
          <w:kern w:val="0"/>
          <w:sz w:val="24"/>
          <w:szCs w:val="24"/>
          <w:lang w:val="zh-CN" w:bidi="zh-CN"/>
        </w:rPr>
        <w:t>：如下图所示，用万用表测量运行电路中A和B两点之间的直流电压值。</w:t>
      </w:r>
    </w:p>
    <w:p>
      <w:pPr>
        <w:autoSpaceDE w:val="0"/>
        <w:autoSpaceDN w:val="0"/>
        <w:jc w:val="center"/>
        <w:rPr>
          <w:rFonts w:ascii="Arial" w:hAnsi="宋体" w:cs="宋体"/>
          <w:b/>
          <w:kern w:val="0"/>
          <w:sz w:val="29"/>
          <w:szCs w:val="24"/>
          <w:lang w:val="zh-CN" w:bidi="zh-CN"/>
        </w:rPr>
      </w:pPr>
      <w:r>
        <w:rPr>
          <w:rFonts w:ascii="Arial" w:hAnsi="宋体" w:cs="宋体"/>
          <w:b/>
          <w:kern w:val="0"/>
          <w:sz w:val="29"/>
          <w:szCs w:val="24"/>
          <w:lang w:bidi="zh-CN"/>
        </w:rPr>
        <w:object>
          <v:shape id="_x0000_i1026" o:spt="75" type="#_x0000_t75" style="height:87.9pt;width:320.75pt;" o:ole="t" filled="f" o:preferrelative="t" stroked="f" coordsize="21600,21600">
            <v:path/>
            <v:fill on="f" focussize="0,0"/>
            <v:stroke on="f" joinstyle="miter"/>
            <v:imagedata r:id="rId11" o:title=""/>
            <o:lock v:ext="edit" aspectratio="t"/>
            <w10:wrap type="none"/>
            <w10:anchorlock/>
          </v:shape>
          <o:OLEObject Type="Embed" ProgID="Visio.Drawing.11" ShapeID="_x0000_i1026" DrawAspect="Content" ObjectID="_1468075726" r:id="rId10">
            <o:LockedField>false</o:LockedField>
          </o:OLEObject>
        </w:object>
      </w:r>
    </w:p>
    <w:p>
      <w:pPr>
        <w:autoSpaceDE w:val="0"/>
        <w:autoSpaceDN w:val="0"/>
        <w:jc w:val="center"/>
        <w:rPr>
          <w:rFonts w:ascii="Arial" w:hAnsi="宋体" w:cs="宋体"/>
          <w:b/>
          <w:kern w:val="0"/>
          <w:sz w:val="29"/>
          <w:szCs w:val="24"/>
          <w:lang w:val="zh-CN" w:bidi="zh-CN"/>
        </w:rPr>
      </w:pP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示例</w:t>
      </w:r>
      <w:r>
        <w:rPr>
          <w:rFonts w:hint="eastAsia" w:ascii="宋体" w:hAnsi="宋体" w:cs="宋体"/>
          <w:kern w:val="0"/>
          <w:sz w:val="24"/>
          <w:szCs w:val="24"/>
          <w:lang w:val="zh-CN" w:bidi="zh-CN"/>
        </w:rPr>
        <w:t>三</w:t>
      </w:r>
      <w:r>
        <w:rPr>
          <w:rFonts w:ascii="宋体" w:hAnsi="宋体" w:cs="宋体"/>
          <w:kern w:val="0"/>
          <w:sz w:val="24"/>
          <w:szCs w:val="24"/>
          <w:lang w:val="zh-CN" w:bidi="zh-CN"/>
        </w:rPr>
        <w:t>：如下图所示，用万用表测量运行电路中A和B两点之间的直流电阻值。</w:t>
      </w:r>
    </w:p>
    <w:p>
      <w:pPr>
        <w:autoSpaceDE w:val="0"/>
        <w:autoSpaceDN w:val="0"/>
        <w:jc w:val="center"/>
        <w:rPr>
          <w:rFonts w:ascii="Arial" w:hAnsi="宋体" w:cs="宋体"/>
          <w:b/>
          <w:kern w:val="0"/>
          <w:sz w:val="29"/>
          <w:szCs w:val="24"/>
          <w:lang w:val="zh-CN" w:bidi="zh-CN"/>
        </w:rPr>
      </w:pPr>
      <w:r>
        <w:rPr>
          <w:rFonts w:ascii="Times New Roman" w:hAnsi="Times New Roman"/>
          <w:szCs w:val="24"/>
        </w:rPr>
        <w:object>
          <v:shape id="_x0000_i1027" o:spt="75" type="#_x0000_t75" style="height:87.9pt;width:325.4pt;" o:ole="t" filled="f" o:preferrelative="t" stroked="f" coordsize="21600,21600">
            <v:path/>
            <v:fill on="f" focussize="0,0"/>
            <v:stroke on="f" joinstyle="miter"/>
            <v:imagedata r:id="rId13" o:title=""/>
            <o:lock v:ext="edit" aspectratio="t"/>
            <w10:wrap type="none"/>
            <w10:anchorlock/>
          </v:shape>
          <o:OLEObject Type="Embed" ProgID="Visio.Drawing.11" ShapeID="_x0000_i1027" DrawAspect="Content" ObjectID="_1468075727" r:id="rId12">
            <o:LockedField>false</o:LockedField>
          </o:OLEObject>
        </w:object>
      </w:r>
    </w:p>
    <w:p>
      <w:pPr>
        <w:autoSpaceDE w:val="0"/>
        <w:autoSpaceDN w:val="0"/>
        <w:spacing w:before="61"/>
        <w:ind w:left="569"/>
        <w:jc w:val="left"/>
        <w:outlineLvl w:val="3"/>
        <w:rPr>
          <w:rFonts w:ascii="宋体" w:hAnsi="宋体" w:cs="宋体"/>
          <w:b/>
          <w:bCs/>
          <w:kern w:val="0"/>
          <w:sz w:val="28"/>
          <w:szCs w:val="28"/>
          <w:lang w:val="zh-CN" w:bidi="zh-CN"/>
        </w:rPr>
      </w:pPr>
    </w:p>
    <w:p>
      <w:pPr>
        <w:autoSpaceDE w:val="0"/>
        <w:autoSpaceDN w:val="0"/>
        <w:spacing w:before="61"/>
        <w:ind w:left="569"/>
        <w:jc w:val="left"/>
        <w:outlineLvl w:val="3"/>
        <w:rPr>
          <w:rFonts w:ascii="宋体" w:hAnsi="宋体" w:cs="宋体"/>
          <w:b/>
          <w:bCs/>
          <w:kern w:val="0"/>
          <w:sz w:val="28"/>
          <w:szCs w:val="28"/>
          <w:lang w:val="zh-CN" w:bidi="zh-CN"/>
        </w:rPr>
      </w:pPr>
      <w:r>
        <w:rPr>
          <w:rFonts w:ascii="宋体" w:hAnsi="宋体" w:cs="宋体"/>
          <w:b/>
          <w:bCs/>
          <w:kern w:val="0"/>
          <w:sz w:val="28"/>
          <w:szCs w:val="28"/>
          <w:lang w:val="zh-CN" w:bidi="zh-CN"/>
        </w:rPr>
        <w:t>六、作业安全考试要点</w:t>
      </w:r>
    </w:p>
    <w:p>
      <w:pPr>
        <w:autoSpaceDE w:val="0"/>
        <w:autoSpaceDN w:val="0"/>
        <w:spacing w:before="9"/>
        <w:jc w:val="left"/>
        <w:rPr>
          <w:rFonts w:ascii="宋体" w:hAnsi="宋体" w:cs="宋体"/>
          <w:b/>
          <w:kern w:val="0"/>
          <w:sz w:val="11"/>
          <w:szCs w:val="24"/>
          <w:lang w:val="zh-CN" w:bidi="zh-CN"/>
        </w:rPr>
      </w:pP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1</w:t>
      </w:r>
      <w:r>
        <w:rPr>
          <w:rFonts w:ascii="宋体" w:hAnsi="宋体" w:cs="宋体"/>
          <w:kern w:val="0"/>
          <w:sz w:val="24"/>
          <w:szCs w:val="24"/>
          <w:lang w:val="zh-CN" w:bidi="zh-CN"/>
        </w:rPr>
        <w:t>.正确选择测量仪表，防止因测量仪表选择不当导致电气事故。</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2</w:t>
      </w:r>
      <w:r>
        <w:rPr>
          <w:rFonts w:ascii="宋体" w:hAnsi="宋体" w:cs="宋体"/>
          <w:kern w:val="0"/>
          <w:sz w:val="24"/>
          <w:szCs w:val="24"/>
          <w:lang w:val="zh-CN" w:bidi="zh-CN"/>
        </w:rPr>
        <w:t>.确保所选择测量仪表挡位及表笔接线正确，防止因测量仪表档位及表笔接线不正确导致电气事故。</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3.</w:t>
      </w:r>
      <w:r>
        <w:rPr>
          <w:rFonts w:ascii="宋体" w:hAnsi="宋体" w:cs="宋体"/>
          <w:kern w:val="0"/>
          <w:sz w:val="24"/>
          <w:szCs w:val="24"/>
          <w:lang w:val="zh-CN" w:bidi="zh-CN"/>
        </w:rPr>
        <w:t>测试</w:t>
      </w:r>
      <w:r>
        <w:rPr>
          <w:rFonts w:hint="eastAsia" w:ascii="宋体" w:hAnsi="宋体" w:cs="宋体"/>
          <w:kern w:val="0"/>
          <w:sz w:val="24"/>
          <w:szCs w:val="24"/>
          <w:lang w:val="zh-CN" w:bidi="zh-CN"/>
        </w:rPr>
        <w:t>电阻</w:t>
      </w:r>
      <w:r>
        <w:rPr>
          <w:rFonts w:ascii="宋体" w:hAnsi="宋体" w:cs="宋体"/>
          <w:kern w:val="0"/>
          <w:sz w:val="24"/>
          <w:szCs w:val="24"/>
          <w:lang w:val="zh-CN" w:bidi="zh-CN"/>
        </w:rPr>
        <w:t>时设备应处于停电状态，防止因带电测量电阻导致触电事故。</w:t>
      </w:r>
    </w:p>
    <w:p>
      <w:pPr>
        <w:autoSpaceDE w:val="0"/>
        <w:autoSpaceDN w:val="0"/>
        <w:spacing w:before="1"/>
        <w:ind w:left="569"/>
        <w:jc w:val="left"/>
        <w:outlineLvl w:val="3"/>
        <w:rPr>
          <w:rFonts w:ascii="宋体" w:hAnsi="宋体" w:cs="宋体"/>
          <w:b/>
          <w:bCs/>
          <w:kern w:val="0"/>
          <w:sz w:val="28"/>
          <w:szCs w:val="28"/>
          <w:lang w:val="zh-CN" w:bidi="zh-CN"/>
        </w:rPr>
      </w:pPr>
      <w:r>
        <w:rPr>
          <w:rFonts w:ascii="宋体" w:hAnsi="宋体" w:cs="宋体"/>
          <w:b/>
          <w:bCs/>
          <w:kern w:val="0"/>
          <w:sz w:val="28"/>
          <w:szCs w:val="28"/>
          <w:lang w:val="zh-CN" w:bidi="zh-CN"/>
        </w:rPr>
        <w:t>七、考试任务实施</w:t>
      </w:r>
    </w:p>
    <w:p>
      <w:pPr>
        <w:autoSpaceDE w:val="0"/>
        <w:autoSpaceDN w:val="0"/>
        <w:jc w:val="left"/>
        <w:rPr>
          <w:rFonts w:ascii="宋体" w:hAnsi="宋体" w:cs="宋体"/>
          <w:b/>
          <w:kern w:val="0"/>
          <w:sz w:val="20"/>
          <w:szCs w:val="24"/>
          <w:lang w:val="zh-CN" w:bidi="zh-CN"/>
        </w:rPr>
      </w:pP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1</w:t>
      </w:r>
      <w:r>
        <w:rPr>
          <w:rFonts w:ascii="宋体" w:hAnsi="宋体" w:cs="宋体"/>
          <w:kern w:val="0"/>
          <w:sz w:val="24"/>
          <w:szCs w:val="24"/>
          <w:lang w:val="zh-CN" w:bidi="zh-CN"/>
        </w:rPr>
        <w:t>.考生劳保着装</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要求：安全帽、工作服、绝缘鞋应穿戴正确。</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2.</w:t>
      </w:r>
      <w:r>
        <w:rPr>
          <w:rFonts w:hint="eastAsia" w:ascii="宋体" w:hAnsi="宋体" w:cs="宋体"/>
          <w:kern w:val="0"/>
          <w:sz w:val="24"/>
          <w:szCs w:val="24"/>
          <w:lang w:val="zh-CN" w:bidi="zh-CN"/>
        </w:rPr>
        <w:t>作业现场安全评估</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要求：检查考试设备的完好性，评估测量作业环境是否安全。</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3.选择仪表</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要求：根据考试要求，正确选择万用表。</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4.检查仪表</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要求：检查万用表外观是否完好，表笔与插孔连接是否正确、牢固，万用表档位能灵活调节。</w:t>
      </w:r>
      <w:r>
        <w:rPr>
          <w:rFonts w:hint="eastAsia" w:ascii="宋体" w:hAnsi="宋体" w:cs="宋体"/>
          <w:kern w:val="0"/>
          <w:sz w:val="24"/>
          <w:szCs w:val="24"/>
          <w:lang w:val="zh-CN" w:bidi="zh-CN"/>
        </w:rPr>
        <w:t>对于指针式万用表还要进行机械调零。</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5.交</w:t>
      </w:r>
      <w:r>
        <w:rPr>
          <w:rFonts w:hint="eastAsia" w:ascii="宋体" w:hAnsi="宋体" w:cs="宋体"/>
          <w:kern w:val="0"/>
          <w:sz w:val="24"/>
          <w:szCs w:val="24"/>
          <w:lang w:val="zh-CN" w:bidi="zh-CN"/>
        </w:rPr>
        <w:t>（直）</w:t>
      </w:r>
      <w:r>
        <w:rPr>
          <w:rFonts w:ascii="宋体" w:hAnsi="宋体" w:cs="宋体"/>
          <w:kern w:val="0"/>
          <w:sz w:val="24"/>
          <w:szCs w:val="24"/>
          <w:lang w:val="zh-CN" w:bidi="zh-CN"/>
        </w:rPr>
        <w:t>流电压测量</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要求：测量过程中应保持安全距离，持笔位置和姿势应当正确，测量、读数方法正确。</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6.直流电阻测量</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要求：对测量设备断电后进行测量操作，持笔位置和姿势应正确，测量、读数方法应正确。</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7.工作终结</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要求：测量结束后应整理好万用表，清理作业现场，物归原位。</w:t>
      </w:r>
    </w:p>
    <w:p>
      <w:pPr>
        <w:autoSpaceDE w:val="0"/>
        <w:autoSpaceDN w:val="0"/>
        <w:spacing w:line="360" w:lineRule="auto"/>
        <w:jc w:val="left"/>
        <w:rPr>
          <w:rFonts w:ascii="宋体" w:hAnsi="宋体" w:cs="宋体"/>
          <w:b/>
          <w:bCs/>
          <w:kern w:val="0"/>
          <w:sz w:val="28"/>
          <w:szCs w:val="28"/>
          <w:lang w:val="zh-CN" w:bidi="zh-CN"/>
        </w:rPr>
      </w:pPr>
      <w:r>
        <w:rPr>
          <w:rFonts w:ascii="宋体" w:hAnsi="宋体" w:cs="宋体"/>
          <w:kern w:val="0"/>
          <w:sz w:val="24"/>
          <w:szCs w:val="24"/>
          <w:lang w:val="zh-CN" w:bidi="zh-CN"/>
        </w:rPr>
        <w:br w:type="page"/>
      </w:r>
      <w:r>
        <w:rPr>
          <w:rFonts w:ascii="宋体" w:hAnsi="宋体" w:cs="宋体"/>
          <w:b/>
          <w:bCs/>
          <w:kern w:val="0"/>
          <w:sz w:val="28"/>
          <w:szCs w:val="28"/>
          <w:lang w:val="zh-CN" w:bidi="zh-CN"/>
        </w:rPr>
        <w:t>八、评分标准</w:t>
      </w:r>
    </w:p>
    <w:p>
      <w:pPr>
        <w:autoSpaceDE w:val="0"/>
        <w:autoSpaceDN w:val="0"/>
        <w:spacing w:before="6"/>
        <w:jc w:val="center"/>
        <w:rPr>
          <w:rFonts w:ascii="宋体" w:hAnsi="宋体" w:cs="宋体"/>
          <w:b/>
          <w:kern w:val="0"/>
          <w:sz w:val="28"/>
          <w:szCs w:val="24"/>
          <w:lang w:val="zh-CN" w:bidi="zh-CN"/>
        </w:rPr>
      </w:pPr>
      <w:r>
        <w:rPr>
          <w:rFonts w:hint="eastAsia" w:ascii="宋体" w:hAnsi="宋体" w:cs="宋体"/>
          <w:b/>
          <w:kern w:val="0"/>
          <w:sz w:val="28"/>
          <w:szCs w:val="24"/>
          <w:lang w:val="zh-CN" w:bidi="zh-CN"/>
        </w:rPr>
        <w:t>继电保护常用仪器仪表的使用（K11</w:t>
      </w:r>
      <w:r>
        <w:rPr>
          <w:rFonts w:ascii="宋体" w:hAnsi="宋体" w:cs="宋体"/>
          <w:b/>
          <w:kern w:val="0"/>
          <w:sz w:val="28"/>
          <w:szCs w:val="24"/>
          <w:lang w:val="zh-CN" w:bidi="zh-CN"/>
        </w:rPr>
        <w:t>-1</w:t>
      </w:r>
      <w:r>
        <w:rPr>
          <w:rFonts w:hint="eastAsia" w:ascii="宋体" w:hAnsi="宋体" w:cs="宋体"/>
          <w:b/>
          <w:kern w:val="0"/>
          <w:sz w:val="28"/>
          <w:szCs w:val="24"/>
          <w:lang w:val="zh-CN" w:bidi="zh-CN"/>
        </w:rPr>
        <w:t>）</w:t>
      </w:r>
    </w:p>
    <w:p>
      <w:pPr>
        <w:pStyle w:val="2"/>
        <w:rPr>
          <w:lang w:val="zh-CN"/>
        </w:rPr>
      </w:pPr>
    </w:p>
    <w:tbl>
      <w:tblPr>
        <w:tblStyle w:val="47"/>
        <w:tblW w:w="97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0"/>
        <w:gridCol w:w="567"/>
        <w:gridCol w:w="850"/>
        <w:gridCol w:w="567"/>
        <w:gridCol w:w="284"/>
        <w:gridCol w:w="567"/>
        <w:gridCol w:w="453"/>
        <w:gridCol w:w="2098"/>
        <w:gridCol w:w="1843"/>
        <w:gridCol w:w="567"/>
        <w:gridCol w:w="146"/>
        <w:gridCol w:w="424"/>
        <w:gridCol w:w="7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1277" w:type="dxa"/>
            <w:gridSpan w:val="2"/>
            <w:vAlign w:val="center"/>
          </w:tcPr>
          <w:p>
            <w:pPr>
              <w:autoSpaceDE w:val="0"/>
              <w:autoSpaceDN w:val="0"/>
              <w:spacing w:before="13" w:line="300" w:lineRule="auto"/>
              <w:ind w:left="7"/>
              <w:jc w:val="center"/>
              <w:rPr>
                <w:rFonts w:ascii="宋体" w:hAnsi="宋体" w:cs="宋体" w:eastAsiaTheme="minorEastAsia"/>
                <w:kern w:val="0"/>
                <w:sz w:val="20"/>
                <w:szCs w:val="20"/>
                <w:lang w:val="zh-CN" w:eastAsia="en-US" w:bidi="zh-CN"/>
              </w:rPr>
            </w:pPr>
            <w:r>
              <w:rPr>
                <w:rFonts w:ascii="宋体" w:hAnsi="宋体" w:cs="宋体" w:eastAsiaTheme="minorEastAsia"/>
                <w:kern w:val="0"/>
                <w:sz w:val="20"/>
                <w:szCs w:val="20"/>
                <w:lang w:val="zh-CN" w:eastAsia="en-US" w:bidi="zh-CN"/>
              </w:rPr>
              <w:t>姓名</w:t>
            </w:r>
          </w:p>
        </w:tc>
        <w:tc>
          <w:tcPr>
            <w:tcW w:w="2268" w:type="dxa"/>
            <w:gridSpan w:val="4"/>
            <w:vAlign w:val="center"/>
          </w:tcPr>
          <w:p>
            <w:pPr>
              <w:autoSpaceDE w:val="0"/>
              <w:autoSpaceDN w:val="0"/>
              <w:spacing w:before="13" w:line="300" w:lineRule="auto"/>
              <w:ind w:left="7"/>
              <w:jc w:val="center"/>
              <w:rPr>
                <w:rFonts w:ascii="Times New Roman" w:hAnsi="宋体" w:cs="宋体" w:eastAsiaTheme="minorEastAsia"/>
                <w:kern w:val="0"/>
                <w:sz w:val="20"/>
                <w:szCs w:val="20"/>
                <w:lang w:val="zh-CN" w:eastAsia="en-US" w:bidi="zh-CN"/>
              </w:rPr>
            </w:pPr>
          </w:p>
        </w:tc>
        <w:tc>
          <w:tcPr>
            <w:tcW w:w="453" w:type="dxa"/>
            <w:vAlign w:val="center"/>
          </w:tcPr>
          <w:p>
            <w:pPr>
              <w:autoSpaceDE w:val="0"/>
              <w:autoSpaceDN w:val="0"/>
              <w:spacing w:before="13" w:line="300" w:lineRule="auto"/>
              <w:ind w:left="7"/>
              <w:jc w:val="center"/>
              <w:rPr>
                <w:rFonts w:ascii="宋体" w:hAnsi="宋体" w:cs="宋体" w:eastAsiaTheme="minorEastAsia"/>
                <w:kern w:val="0"/>
                <w:sz w:val="20"/>
                <w:szCs w:val="20"/>
                <w:lang w:val="zh-CN" w:eastAsia="en-US" w:bidi="zh-CN"/>
              </w:rPr>
            </w:pPr>
            <w:r>
              <w:rPr>
                <w:rFonts w:ascii="宋体" w:hAnsi="宋体" w:cs="宋体" w:eastAsiaTheme="minorEastAsia"/>
                <w:kern w:val="0"/>
                <w:sz w:val="20"/>
                <w:szCs w:val="20"/>
                <w:lang w:val="zh-CN" w:eastAsia="en-US" w:bidi="zh-CN"/>
              </w:rPr>
              <w:t>考号</w:t>
            </w:r>
          </w:p>
        </w:tc>
        <w:tc>
          <w:tcPr>
            <w:tcW w:w="2098" w:type="dxa"/>
            <w:vAlign w:val="center"/>
          </w:tcPr>
          <w:p>
            <w:pPr>
              <w:autoSpaceDE w:val="0"/>
              <w:autoSpaceDN w:val="0"/>
              <w:spacing w:before="13" w:line="300" w:lineRule="auto"/>
              <w:ind w:left="7"/>
              <w:jc w:val="center"/>
              <w:rPr>
                <w:rFonts w:ascii="Times New Roman" w:hAnsi="宋体" w:cs="宋体" w:eastAsiaTheme="minorEastAsia"/>
                <w:kern w:val="0"/>
                <w:sz w:val="20"/>
                <w:szCs w:val="20"/>
                <w:lang w:val="zh-CN" w:eastAsia="en-US" w:bidi="zh-CN"/>
              </w:rPr>
            </w:pPr>
          </w:p>
        </w:tc>
        <w:tc>
          <w:tcPr>
            <w:tcW w:w="2556" w:type="dxa"/>
            <w:gridSpan w:val="3"/>
            <w:vAlign w:val="center"/>
          </w:tcPr>
          <w:p>
            <w:pPr>
              <w:autoSpaceDE w:val="0"/>
              <w:autoSpaceDN w:val="0"/>
              <w:spacing w:before="13" w:line="300" w:lineRule="auto"/>
              <w:ind w:left="7"/>
              <w:jc w:val="center"/>
              <w:rPr>
                <w:rFonts w:ascii="宋体" w:hAnsi="宋体" w:cs="宋体" w:eastAsiaTheme="minorEastAsia"/>
                <w:kern w:val="0"/>
                <w:sz w:val="20"/>
                <w:szCs w:val="20"/>
                <w:lang w:val="zh-CN" w:eastAsia="en-US" w:bidi="zh-CN"/>
              </w:rPr>
            </w:pPr>
            <w:r>
              <w:rPr>
                <w:rFonts w:ascii="宋体" w:hAnsi="宋体" w:cs="宋体" w:eastAsiaTheme="minorEastAsia"/>
                <w:kern w:val="0"/>
                <w:sz w:val="20"/>
                <w:szCs w:val="20"/>
                <w:lang w:val="zh-CN" w:eastAsia="en-US" w:bidi="zh-CN"/>
              </w:rPr>
              <w:t>考试时间</w:t>
            </w:r>
          </w:p>
        </w:tc>
        <w:tc>
          <w:tcPr>
            <w:tcW w:w="1130" w:type="dxa"/>
            <w:gridSpan w:val="2"/>
            <w:vAlign w:val="center"/>
          </w:tcPr>
          <w:p>
            <w:pPr>
              <w:autoSpaceDE w:val="0"/>
              <w:autoSpaceDN w:val="0"/>
              <w:spacing w:before="13" w:line="300" w:lineRule="auto"/>
              <w:ind w:left="7"/>
              <w:jc w:val="center"/>
              <w:rPr>
                <w:rFonts w:ascii="宋体" w:hAnsi="宋体" w:cs="宋体" w:eastAsiaTheme="minorEastAsia"/>
                <w:kern w:val="0"/>
                <w:sz w:val="20"/>
                <w:szCs w:val="20"/>
                <w:lang w:val="zh-CN" w:eastAsia="en-US" w:bidi="zh-CN"/>
              </w:rPr>
            </w:pPr>
            <w:r>
              <w:rPr>
                <w:rFonts w:hint="eastAsia" w:ascii="宋体" w:hAnsi="宋体" w:cs="宋体" w:eastAsiaTheme="minorEastAsia"/>
                <w:sz w:val="20"/>
                <w:szCs w:val="20"/>
                <w:lang w:val="zh-CN" w:eastAsia="en-US" w:bidi="zh-CN"/>
              </w:rPr>
              <w:t>10</w:t>
            </w:r>
            <w:r>
              <w:rPr>
                <w:rFonts w:ascii="宋体" w:hAnsi="宋体" w:cs="宋体" w:eastAsiaTheme="minorEastAsia"/>
                <w:kern w:val="0"/>
                <w:sz w:val="20"/>
                <w:szCs w:val="20"/>
                <w:lang w:val="zh-CN" w:eastAsia="en-US" w:bidi="zh-CN"/>
              </w:rPr>
              <w:t>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jc w:val="center"/>
        </w:trPr>
        <w:tc>
          <w:tcPr>
            <w:tcW w:w="9782" w:type="dxa"/>
            <w:gridSpan w:val="13"/>
            <w:vAlign w:val="center"/>
          </w:tcPr>
          <w:p>
            <w:pPr>
              <w:autoSpaceDE w:val="0"/>
              <w:autoSpaceDN w:val="0"/>
              <w:spacing w:before="35" w:line="300" w:lineRule="auto"/>
              <w:ind w:left="105" w:leftChars="50" w:right="105" w:rightChars="50"/>
              <w:rPr>
                <w:rFonts w:ascii="宋体" w:hAnsi="宋体" w:cs="宋体" w:eastAsiaTheme="minorEastAsia"/>
                <w:kern w:val="0"/>
                <w:sz w:val="20"/>
                <w:szCs w:val="20"/>
                <w:lang w:val="zh-CN" w:eastAsia="zh-CN" w:bidi="zh-CN"/>
              </w:rPr>
            </w:pPr>
            <w:r>
              <w:rPr>
                <w:rFonts w:ascii="宋体" w:hAnsi="宋体" w:cs="宋体" w:eastAsiaTheme="minorEastAsia"/>
                <w:kern w:val="0"/>
                <w:sz w:val="20"/>
                <w:szCs w:val="20"/>
                <w:lang w:val="zh-CN" w:eastAsia="zh-CN" w:bidi="zh-CN"/>
              </w:rPr>
              <w:t>说明：1.考生进行实际操作前，口述安全注意事项。2.考评员根据考生的操作与</w:t>
            </w:r>
            <w:r>
              <w:rPr>
                <w:rFonts w:ascii="宋体" w:hAnsi="宋体" w:cs="宋体" w:eastAsiaTheme="minorEastAsia"/>
                <w:spacing w:val="-8"/>
                <w:kern w:val="0"/>
                <w:sz w:val="20"/>
                <w:szCs w:val="20"/>
                <w:lang w:val="zh-CN" w:eastAsia="zh-CN" w:bidi="zh-CN"/>
              </w:rPr>
              <w:t>口述情况进行评分。各考试项目扣分不应超过该项目的配分值。</w:t>
            </w:r>
            <w:r>
              <w:rPr>
                <w:rFonts w:ascii="宋体" w:hAnsi="宋体" w:cs="宋体" w:eastAsiaTheme="minorEastAsia"/>
                <w:kern w:val="0"/>
                <w:sz w:val="20"/>
                <w:szCs w:val="20"/>
                <w:lang w:val="zh-CN" w:eastAsia="zh-CN" w:bidi="zh-CN"/>
              </w:rPr>
              <w:t>3.</w:t>
            </w:r>
            <w:r>
              <w:rPr>
                <w:rFonts w:ascii="宋体" w:hAnsi="宋体" w:cs="宋体" w:eastAsiaTheme="minorEastAsia"/>
                <w:spacing w:val="-1"/>
                <w:kern w:val="0"/>
                <w:sz w:val="20"/>
                <w:szCs w:val="20"/>
                <w:lang w:val="zh-CN" w:eastAsia="zh-CN" w:bidi="zh-CN"/>
              </w:rPr>
              <w:t>考生操作或口述存在否决项时，直接判定本科目考试成绩为0分。</w:t>
            </w:r>
            <w:r>
              <w:rPr>
                <w:rFonts w:ascii="宋体" w:hAnsi="宋体" w:cs="宋体" w:eastAsiaTheme="minorEastAsia"/>
                <w:kern w:val="0"/>
                <w:sz w:val="20"/>
                <w:szCs w:val="20"/>
                <w:lang w:val="zh-CN" w:eastAsia="zh-CN" w:bidi="zh-CN"/>
              </w:rPr>
              <w:t>4.规定时间内未完成或未作答的内容视为错误</w:t>
            </w:r>
            <w:r>
              <w:rPr>
                <w:rFonts w:hint="eastAsia" w:ascii="宋体" w:hAnsi="宋体" w:cs="宋体" w:eastAsiaTheme="minorEastAsia"/>
                <w:kern w:val="0"/>
                <w:sz w:val="20"/>
                <w:szCs w:val="20"/>
                <w:lang w:val="zh-CN" w:eastAsia="zh-CN" w:bidi="zh-CN"/>
              </w:rPr>
              <w:t>，扣去对应项目的配分值</w:t>
            </w:r>
            <w:r>
              <w:rPr>
                <w:rFonts w:ascii="宋体" w:hAnsi="宋体" w:cs="宋体" w:eastAsiaTheme="minorEastAsia"/>
                <w:kern w:val="0"/>
                <w:sz w:val="20"/>
                <w:szCs w:val="20"/>
                <w:lang w:val="zh-CN" w:eastAsia="zh-CN" w:bidi="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jc w:val="center"/>
        </w:trPr>
        <w:tc>
          <w:tcPr>
            <w:tcW w:w="710" w:type="dxa"/>
            <w:vMerge w:val="restart"/>
            <w:vAlign w:val="center"/>
          </w:tcPr>
          <w:p>
            <w:pPr>
              <w:autoSpaceDE w:val="0"/>
              <w:autoSpaceDN w:val="0"/>
              <w:spacing w:before="19" w:line="300" w:lineRule="auto"/>
              <w:ind w:left="127" w:right="115"/>
              <w:jc w:val="center"/>
              <w:rPr>
                <w:rFonts w:ascii="宋体" w:hAnsi="宋体" w:cs="宋体" w:eastAsiaTheme="minorEastAsia"/>
                <w:kern w:val="0"/>
                <w:sz w:val="20"/>
                <w:szCs w:val="20"/>
                <w:lang w:val="zh-CN" w:eastAsia="en-US" w:bidi="zh-CN"/>
              </w:rPr>
            </w:pPr>
            <w:r>
              <w:rPr>
                <w:rFonts w:ascii="宋体" w:hAnsi="宋体" w:cs="宋体" w:eastAsiaTheme="minorEastAsia"/>
                <w:kern w:val="0"/>
                <w:sz w:val="20"/>
                <w:szCs w:val="20"/>
                <w:lang w:val="zh-CN" w:eastAsia="en-US" w:bidi="zh-CN"/>
              </w:rPr>
              <w:t>序号</w:t>
            </w:r>
          </w:p>
        </w:tc>
        <w:tc>
          <w:tcPr>
            <w:tcW w:w="2268" w:type="dxa"/>
            <w:gridSpan w:val="4"/>
            <w:vMerge w:val="restart"/>
            <w:vAlign w:val="center"/>
          </w:tcPr>
          <w:p>
            <w:pPr>
              <w:autoSpaceDE w:val="0"/>
              <w:autoSpaceDN w:val="0"/>
              <w:spacing w:before="13" w:line="300" w:lineRule="auto"/>
              <w:ind w:left="7"/>
              <w:jc w:val="center"/>
              <w:rPr>
                <w:rFonts w:ascii="宋体" w:hAnsi="宋体" w:cs="宋体" w:eastAsiaTheme="minorEastAsia"/>
                <w:kern w:val="0"/>
                <w:sz w:val="20"/>
                <w:szCs w:val="20"/>
                <w:lang w:val="zh-CN" w:eastAsia="en-US" w:bidi="zh-CN"/>
              </w:rPr>
            </w:pPr>
            <w:r>
              <w:rPr>
                <w:rFonts w:ascii="宋体" w:hAnsi="宋体" w:cs="宋体" w:eastAsiaTheme="minorEastAsia"/>
                <w:kern w:val="0"/>
                <w:sz w:val="20"/>
                <w:szCs w:val="20"/>
                <w:lang w:val="zh-CN" w:eastAsia="en-US" w:bidi="zh-CN"/>
              </w:rPr>
              <w:t>考核要素</w:t>
            </w:r>
          </w:p>
        </w:tc>
        <w:tc>
          <w:tcPr>
            <w:tcW w:w="567" w:type="dxa"/>
            <w:vMerge w:val="restart"/>
            <w:vAlign w:val="center"/>
          </w:tcPr>
          <w:p>
            <w:pPr>
              <w:autoSpaceDE w:val="0"/>
              <w:autoSpaceDN w:val="0"/>
              <w:spacing w:before="19" w:line="300" w:lineRule="auto"/>
              <w:ind w:left="181" w:right="173"/>
              <w:jc w:val="center"/>
              <w:rPr>
                <w:rFonts w:ascii="宋体" w:hAnsi="宋体" w:cs="宋体" w:eastAsiaTheme="minorEastAsia"/>
                <w:kern w:val="0"/>
                <w:sz w:val="20"/>
                <w:szCs w:val="20"/>
                <w:lang w:val="zh-CN" w:eastAsia="en-US" w:bidi="zh-CN"/>
              </w:rPr>
            </w:pPr>
            <w:r>
              <w:rPr>
                <w:rFonts w:ascii="宋体" w:hAnsi="宋体" w:cs="宋体" w:eastAsiaTheme="minorEastAsia"/>
                <w:kern w:val="0"/>
                <w:sz w:val="20"/>
                <w:szCs w:val="20"/>
                <w:lang w:val="zh-CN" w:eastAsia="en-US" w:bidi="zh-CN"/>
              </w:rPr>
              <w:t>配分</w:t>
            </w:r>
          </w:p>
        </w:tc>
        <w:tc>
          <w:tcPr>
            <w:tcW w:w="4961" w:type="dxa"/>
            <w:gridSpan w:val="4"/>
            <w:vMerge w:val="restart"/>
            <w:vAlign w:val="center"/>
          </w:tcPr>
          <w:p>
            <w:pPr>
              <w:autoSpaceDE w:val="0"/>
              <w:autoSpaceDN w:val="0"/>
              <w:spacing w:before="13" w:line="300" w:lineRule="auto"/>
              <w:ind w:left="7" w:right="1768"/>
              <w:jc w:val="center"/>
              <w:rPr>
                <w:rFonts w:ascii="宋体" w:hAnsi="宋体" w:cs="宋体" w:eastAsiaTheme="minorEastAsia"/>
                <w:kern w:val="0"/>
                <w:sz w:val="20"/>
                <w:szCs w:val="20"/>
                <w:lang w:val="zh-CN" w:eastAsia="en-US" w:bidi="zh-CN"/>
              </w:rPr>
            </w:pPr>
            <w:r>
              <w:rPr>
                <w:rFonts w:ascii="宋体" w:hAnsi="宋体" w:cs="宋体" w:eastAsiaTheme="minorEastAsia"/>
                <w:kern w:val="0"/>
                <w:sz w:val="20"/>
                <w:szCs w:val="20"/>
                <w:lang w:val="zh-CN" w:eastAsia="en-US" w:bidi="zh-CN"/>
              </w:rPr>
              <w:t>评分标准</w:t>
            </w:r>
          </w:p>
        </w:tc>
        <w:tc>
          <w:tcPr>
            <w:tcW w:w="1276" w:type="dxa"/>
            <w:gridSpan w:val="3"/>
            <w:vAlign w:val="center"/>
          </w:tcPr>
          <w:p>
            <w:pPr>
              <w:autoSpaceDE w:val="0"/>
              <w:autoSpaceDN w:val="0"/>
              <w:spacing w:before="32" w:line="300" w:lineRule="auto"/>
              <w:ind w:left="85" w:right="74"/>
              <w:jc w:val="center"/>
              <w:rPr>
                <w:rFonts w:ascii="宋体" w:hAnsi="宋体" w:cs="宋体" w:eastAsiaTheme="minorEastAsia"/>
                <w:kern w:val="0"/>
                <w:sz w:val="20"/>
                <w:szCs w:val="20"/>
                <w:lang w:val="zh-CN" w:eastAsia="en-US" w:bidi="zh-CN"/>
              </w:rPr>
            </w:pPr>
            <w:r>
              <w:rPr>
                <w:rFonts w:ascii="宋体" w:hAnsi="宋体" w:cs="宋体" w:eastAsiaTheme="minorEastAsia"/>
                <w:kern w:val="0"/>
                <w:sz w:val="20"/>
                <w:szCs w:val="20"/>
                <w:lang w:val="zh-CN" w:eastAsia="en-US" w:bidi="zh-CN"/>
              </w:rPr>
              <w:t>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710" w:type="dxa"/>
            <w:vMerge w:val="continue"/>
            <w:tcBorders>
              <w:top w:val="nil"/>
            </w:tcBorders>
            <w:vAlign w:val="center"/>
          </w:tcPr>
          <w:p>
            <w:pPr>
              <w:autoSpaceDE w:val="0"/>
              <w:autoSpaceDN w:val="0"/>
              <w:spacing w:line="300" w:lineRule="auto"/>
              <w:jc w:val="center"/>
              <w:rPr>
                <w:rFonts w:ascii="Times New Roman" w:hAnsi="Times New Roman" w:eastAsiaTheme="minorEastAsia" w:cstheme="minorBidi"/>
                <w:kern w:val="0"/>
                <w:sz w:val="20"/>
                <w:szCs w:val="20"/>
                <w:lang w:eastAsia="en-US"/>
              </w:rPr>
            </w:pPr>
          </w:p>
        </w:tc>
        <w:tc>
          <w:tcPr>
            <w:tcW w:w="2268" w:type="dxa"/>
            <w:gridSpan w:val="4"/>
            <w:vMerge w:val="continue"/>
            <w:tcBorders>
              <w:top w:val="nil"/>
            </w:tcBorders>
            <w:vAlign w:val="center"/>
          </w:tcPr>
          <w:p>
            <w:pPr>
              <w:autoSpaceDE w:val="0"/>
              <w:autoSpaceDN w:val="0"/>
              <w:spacing w:line="300" w:lineRule="auto"/>
              <w:jc w:val="center"/>
              <w:rPr>
                <w:rFonts w:ascii="Times New Roman" w:hAnsi="Times New Roman" w:eastAsiaTheme="minorEastAsia" w:cstheme="minorBidi"/>
                <w:kern w:val="0"/>
                <w:sz w:val="20"/>
                <w:szCs w:val="20"/>
                <w:lang w:eastAsia="en-US"/>
              </w:rPr>
            </w:pPr>
          </w:p>
        </w:tc>
        <w:tc>
          <w:tcPr>
            <w:tcW w:w="567" w:type="dxa"/>
            <w:vMerge w:val="continue"/>
            <w:tcBorders>
              <w:top w:val="nil"/>
            </w:tcBorders>
            <w:vAlign w:val="center"/>
          </w:tcPr>
          <w:p>
            <w:pPr>
              <w:autoSpaceDE w:val="0"/>
              <w:autoSpaceDN w:val="0"/>
              <w:spacing w:line="300" w:lineRule="auto"/>
              <w:jc w:val="center"/>
              <w:rPr>
                <w:rFonts w:ascii="Times New Roman" w:hAnsi="Times New Roman" w:eastAsiaTheme="minorEastAsia" w:cstheme="minorBidi"/>
                <w:kern w:val="0"/>
                <w:sz w:val="20"/>
                <w:szCs w:val="20"/>
                <w:lang w:eastAsia="en-US"/>
              </w:rPr>
            </w:pPr>
          </w:p>
        </w:tc>
        <w:tc>
          <w:tcPr>
            <w:tcW w:w="4961" w:type="dxa"/>
            <w:gridSpan w:val="4"/>
            <w:vMerge w:val="continue"/>
            <w:tcBorders>
              <w:top w:val="nil"/>
            </w:tcBorders>
            <w:vAlign w:val="center"/>
          </w:tcPr>
          <w:p>
            <w:pPr>
              <w:autoSpaceDE w:val="0"/>
              <w:autoSpaceDN w:val="0"/>
              <w:spacing w:line="300" w:lineRule="auto"/>
              <w:jc w:val="center"/>
              <w:rPr>
                <w:rFonts w:ascii="Times New Roman" w:hAnsi="Times New Roman" w:eastAsiaTheme="minorEastAsia" w:cstheme="minorBidi"/>
                <w:kern w:val="0"/>
                <w:sz w:val="20"/>
                <w:szCs w:val="20"/>
                <w:lang w:eastAsia="en-US"/>
              </w:rPr>
            </w:pPr>
          </w:p>
        </w:tc>
        <w:tc>
          <w:tcPr>
            <w:tcW w:w="570" w:type="dxa"/>
            <w:gridSpan w:val="2"/>
            <w:vAlign w:val="center"/>
          </w:tcPr>
          <w:p>
            <w:pPr>
              <w:autoSpaceDE w:val="0"/>
              <w:autoSpaceDN w:val="0"/>
              <w:spacing w:before="79" w:line="300" w:lineRule="auto"/>
              <w:ind w:left="7"/>
              <w:jc w:val="center"/>
              <w:rPr>
                <w:rFonts w:ascii="宋体" w:hAnsi="宋体" w:cs="宋体" w:eastAsiaTheme="minorEastAsia"/>
                <w:kern w:val="0"/>
                <w:sz w:val="20"/>
                <w:szCs w:val="20"/>
                <w:lang w:val="zh-CN" w:eastAsia="en-US" w:bidi="zh-CN"/>
              </w:rPr>
            </w:pPr>
            <w:r>
              <w:rPr>
                <w:rFonts w:ascii="宋体" w:hAnsi="宋体" w:cs="宋体" w:eastAsiaTheme="minorEastAsia"/>
                <w:kern w:val="0"/>
                <w:sz w:val="20"/>
                <w:szCs w:val="20"/>
                <w:lang w:val="zh-CN" w:eastAsia="en-US" w:bidi="zh-CN"/>
              </w:rPr>
              <w:t>扣分</w:t>
            </w:r>
          </w:p>
        </w:tc>
        <w:tc>
          <w:tcPr>
            <w:tcW w:w="706" w:type="dxa"/>
            <w:vAlign w:val="center"/>
          </w:tcPr>
          <w:p>
            <w:pPr>
              <w:autoSpaceDE w:val="0"/>
              <w:autoSpaceDN w:val="0"/>
              <w:spacing w:before="79" w:line="300" w:lineRule="auto"/>
              <w:ind w:left="7"/>
              <w:jc w:val="center"/>
              <w:rPr>
                <w:rFonts w:ascii="宋体" w:hAnsi="宋体" w:cs="宋体" w:eastAsiaTheme="minorEastAsia"/>
                <w:kern w:val="0"/>
                <w:sz w:val="20"/>
                <w:szCs w:val="20"/>
                <w:lang w:val="zh-CN" w:eastAsia="en-US" w:bidi="zh-CN"/>
              </w:rPr>
            </w:pPr>
            <w:r>
              <w:rPr>
                <w:rFonts w:ascii="宋体" w:hAnsi="宋体" w:cs="宋体" w:eastAsiaTheme="minorEastAsia"/>
                <w:kern w:val="0"/>
                <w:sz w:val="20"/>
                <w:szCs w:val="20"/>
                <w:lang w:val="zh-CN" w:eastAsia="en-US" w:bidi="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jc w:val="center"/>
        </w:trPr>
        <w:tc>
          <w:tcPr>
            <w:tcW w:w="710" w:type="dxa"/>
            <w:vMerge w:val="restart"/>
            <w:vAlign w:val="center"/>
          </w:tcPr>
          <w:p>
            <w:pPr>
              <w:autoSpaceDE w:val="0"/>
              <w:autoSpaceDN w:val="0"/>
              <w:spacing w:before="13" w:line="300" w:lineRule="auto"/>
              <w:ind w:left="7"/>
              <w:jc w:val="center"/>
              <w:rPr>
                <w:rFonts w:ascii="宋体" w:hAnsi="宋体" w:cs="宋体" w:eastAsiaTheme="minorEastAsia"/>
                <w:kern w:val="0"/>
                <w:sz w:val="20"/>
                <w:szCs w:val="20"/>
                <w:lang w:eastAsia="en-US" w:bidi="zh-CN"/>
              </w:rPr>
            </w:pPr>
            <w:r>
              <w:rPr>
                <w:rFonts w:hint="eastAsia" w:ascii="宋体" w:hAnsi="宋体" w:cs="宋体" w:eastAsiaTheme="minorEastAsia"/>
                <w:kern w:val="0"/>
                <w:sz w:val="20"/>
                <w:szCs w:val="20"/>
                <w:lang w:eastAsia="en-US" w:bidi="zh-CN"/>
              </w:rPr>
              <w:t>1</w:t>
            </w:r>
          </w:p>
        </w:tc>
        <w:tc>
          <w:tcPr>
            <w:tcW w:w="567" w:type="dxa"/>
            <w:vMerge w:val="restart"/>
            <w:vAlign w:val="center"/>
          </w:tcPr>
          <w:p>
            <w:pPr>
              <w:autoSpaceDE w:val="0"/>
              <w:autoSpaceDN w:val="0"/>
              <w:spacing w:before="13" w:line="300" w:lineRule="auto"/>
              <w:ind w:left="7"/>
              <w:jc w:val="center"/>
              <w:rPr>
                <w:rFonts w:ascii="宋体" w:hAnsi="宋体" w:cs="宋体" w:eastAsiaTheme="minorEastAsia"/>
                <w:kern w:val="0"/>
                <w:sz w:val="20"/>
                <w:szCs w:val="20"/>
                <w:lang w:val="zh-CN" w:eastAsia="en-US" w:bidi="zh-CN"/>
              </w:rPr>
            </w:pPr>
            <w:r>
              <w:rPr>
                <w:rFonts w:ascii="宋体" w:hAnsi="宋体" w:cs="宋体" w:eastAsiaTheme="minorEastAsia"/>
                <w:kern w:val="0"/>
                <w:sz w:val="20"/>
                <w:szCs w:val="20"/>
                <w:lang w:val="zh-CN" w:eastAsia="en-US" w:bidi="zh-CN"/>
              </w:rPr>
              <w:t>安全</w:t>
            </w:r>
          </w:p>
        </w:tc>
        <w:tc>
          <w:tcPr>
            <w:tcW w:w="1701" w:type="dxa"/>
            <w:gridSpan w:val="3"/>
            <w:vAlign w:val="center"/>
          </w:tcPr>
          <w:p>
            <w:pPr>
              <w:autoSpaceDE w:val="0"/>
              <w:autoSpaceDN w:val="0"/>
              <w:spacing w:before="13" w:line="300" w:lineRule="auto"/>
              <w:ind w:left="7"/>
              <w:jc w:val="center"/>
              <w:rPr>
                <w:rFonts w:ascii="宋体" w:hAnsi="宋体" w:cs="宋体" w:eastAsiaTheme="minorEastAsia"/>
                <w:kern w:val="0"/>
                <w:sz w:val="20"/>
                <w:szCs w:val="20"/>
                <w:lang w:val="zh-CN" w:eastAsia="en-US" w:bidi="zh-CN"/>
              </w:rPr>
            </w:pPr>
            <w:r>
              <w:rPr>
                <w:rFonts w:ascii="宋体" w:hAnsi="宋体" w:cs="宋体" w:eastAsiaTheme="minorEastAsia"/>
                <w:kern w:val="0"/>
                <w:sz w:val="20"/>
                <w:szCs w:val="20"/>
                <w:lang w:val="zh-CN" w:eastAsia="en-US" w:bidi="zh-CN"/>
              </w:rPr>
              <w:t>个人防护</w:t>
            </w:r>
          </w:p>
        </w:tc>
        <w:tc>
          <w:tcPr>
            <w:tcW w:w="567" w:type="dxa"/>
            <w:vAlign w:val="center"/>
          </w:tcPr>
          <w:p>
            <w:pPr>
              <w:autoSpaceDE w:val="0"/>
              <w:autoSpaceDN w:val="0"/>
              <w:spacing w:before="13" w:line="300" w:lineRule="auto"/>
              <w:ind w:left="7"/>
              <w:jc w:val="center"/>
              <w:rPr>
                <w:rFonts w:ascii="宋体" w:hAnsi="宋体" w:cs="宋体" w:eastAsiaTheme="minorEastAsia"/>
                <w:kern w:val="0"/>
                <w:sz w:val="20"/>
                <w:szCs w:val="20"/>
                <w:lang w:val="zh-CN" w:eastAsia="en-US" w:bidi="zh-CN"/>
              </w:rPr>
            </w:pPr>
            <w:r>
              <w:rPr>
                <w:rFonts w:ascii="宋体" w:hAnsi="宋体" w:cs="宋体" w:eastAsiaTheme="minorEastAsia"/>
                <w:kern w:val="0"/>
                <w:sz w:val="20"/>
                <w:szCs w:val="20"/>
                <w:lang w:eastAsia="en-US" w:bidi="zh-CN"/>
              </w:rPr>
              <w:t>5</w:t>
            </w:r>
          </w:p>
        </w:tc>
        <w:tc>
          <w:tcPr>
            <w:tcW w:w="4961" w:type="dxa"/>
            <w:gridSpan w:val="4"/>
            <w:vAlign w:val="center"/>
          </w:tcPr>
          <w:p>
            <w:pPr>
              <w:autoSpaceDE w:val="0"/>
              <w:autoSpaceDN w:val="0"/>
              <w:spacing w:before="32" w:line="300" w:lineRule="auto"/>
              <w:ind w:left="105" w:leftChars="50" w:right="105" w:rightChars="50"/>
              <w:rPr>
                <w:rFonts w:ascii="宋体" w:hAnsi="宋体" w:cs="宋体" w:eastAsiaTheme="minorEastAsia"/>
                <w:kern w:val="0"/>
                <w:sz w:val="20"/>
                <w:szCs w:val="20"/>
                <w:lang w:val="zh-CN" w:eastAsia="zh-CN" w:bidi="zh-CN"/>
              </w:rPr>
            </w:pPr>
            <w:r>
              <w:rPr>
                <w:rFonts w:ascii="宋体" w:hAnsi="宋体" w:cs="宋体" w:eastAsiaTheme="minorEastAsia"/>
                <w:kern w:val="0"/>
                <w:sz w:val="20"/>
                <w:szCs w:val="20"/>
                <w:lang w:val="zh-CN" w:eastAsia="zh-CN" w:bidi="zh-CN"/>
              </w:rPr>
              <w:t>安全帽、绝缘鞋、工作服未穿戴或穿戴不正确，扣5分。</w:t>
            </w:r>
          </w:p>
        </w:tc>
        <w:tc>
          <w:tcPr>
            <w:tcW w:w="570" w:type="dxa"/>
            <w:gridSpan w:val="2"/>
            <w:vAlign w:val="center"/>
          </w:tcPr>
          <w:p>
            <w:pPr>
              <w:autoSpaceDE w:val="0"/>
              <w:autoSpaceDN w:val="0"/>
              <w:spacing w:before="13" w:line="300" w:lineRule="auto"/>
              <w:ind w:left="7"/>
              <w:jc w:val="center"/>
              <w:rPr>
                <w:rFonts w:ascii="Times New Roman" w:hAnsi="宋体" w:cs="宋体" w:eastAsiaTheme="minorEastAsia"/>
                <w:kern w:val="0"/>
                <w:sz w:val="20"/>
                <w:szCs w:val="20"/>
                <w:lang w:val="zh-CN" w:eastAsia="zh-CN" w:bidi="zh-CN"/>
              </w:rPr>
            </w:pPr>
          </w:p>
        </w:tc>
        <w:tc>
          <w:tcPr>
            <w:tcW w:w="706" w:type="dxa"/>
            <w:vAlign w:val="center"/>
          </w:tcPr>
          <w:p>
            <w:pPr>
              <w:autoSpaceDE w:val="0"/>
              <w:autoSpaceDN w:val="0"/>
              <w:spacing w:before="13" w:line="300" w:lineRule="auto"/>
              <w:ind w:left="7"/>
              <w:jc w:val="center"/>
              <w:rPr>
                <w:rFonts w:ascii="Times New Roman" w:hAnsi="宋体" w:cs="宋体" w:eastAsiaTheme="minorEastAsia"/>
                <w:kern w:val="0"/>
                <w:sz w:val="20"/>
                <w:szCs w:val="20"/>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710" w:type="dxa"/>
            <w:vMerge w:val="continue"/>
            <w:tcBorders>
              <w:top w:val="nil"/>
            </w:tcBorders>
            <w:vAlign w:val="center"/>
          </w:tcPr>
          <w:p>
            <w:pPr>
              <w:autoSpaceDE w:val="0"/>
              <w:autoSpaceDN w:val="0"/>
              <w:spacing w:line="300" w:lineRule="auto"/>
              <w:jc w:val="center"/>
              <w:rPr>
                <w:rFonts w:ascii="Times New Roman" w:hAnsi="Times New Roman" w:eastAsiaTheme="minorEastAsia" w:cstheme="minorBidi"/>
                <w:kern w:val="0"/>
                <w:sz w:val="20"/>
                <w:szCs w:val="20"/>
                <w:lang w:eastAsia="zh-CN"/>
              </w:rPr>
            </w:pPr>
          </w:p>
        </w:tc>
        <w:tc>
          <w:tcPr>
            <w:tcW w:w="567" w:type="dxa"/>
            <w:vMerge w:val="continue"/>
            <w:tcBorders>
              <w:top w:val="nil"/>
            </w:tcBorders>
            <w:vAlign w:val="center"/>
          </w:tcPr>
          <w:p>
            <w:pPr>
              <w:autoSpaceDE w:val="0"/>
              <w:autoSpaceDN w:val="0"/>
              <w:spacing w:line="300" w:lineRule="auto"/>
              <w:jc w:val="center"/>
              <w:rPr>
                <w:rFonts w:ascii="Times New Roman" w:hAnsi="Times New Roman" w:eastAsiaTheme="minorEastAsia" w:cstheme="minorBidi"/>
                <w:kern w:val="0"/>
                <w:sz w:val="20"/>
                <w:szCs w:val="20"/>
                <w:lang w:eastAsia="zh-CN"/>
              </w:rPr>
            </w:pPr>
          </w:p>
        </w:tc>
        <w:tc>
          <w:tcPr>
            <w:tcW w:w="1701" w:type="dxa"/>
            <w:gridSpan w:val="3"/>
            <w:vAlign w:val="center"/>
          </w:tcPr>
          <w:p>
            <w:pPr>
              <w:autoSpaceDE w:val="0"/>
              <w:autoSpaceDN w:val="0"/>
              <w:spacing w:before="35" w:line="300" w:lineRule="auto"/>
              <w:ind w:left="7"/>
              <w:jc w:val="center"/>
              <w:rPr>
                <w:rFonts w:ascii="宋体" w:hAnsi="宋体" w:cs="宋体" w:eastAsiaTheme="minorEastAsia"/>
                <w:kern w:val="0"/>
                <w:sz w:val="20"/>
                <w:szCs w:val="20"/>
                <w:lang w:val="zh-CN" w:eastAsia="en-US" w:bidi="zh-CN"/>
              </w:rPr>
            </w:pPr>
            <w:r>
              <w:rPr>
                <w:rFonts w:ascii="宋体" w:hAnsi="宋体" w:cs="宋体" w:eastAsiaTheme="minorEastAsia"/>
                <w:kern w:val="0"/>
                <w:sz w:val="20"/>
                <w:szCs w:val="20"/>
                <w:lang w:val="zh-CN" w:eastAsia="en-US" w:bidi="zh-CN"/>
              </w:rPr>
              <w:t>工作环境评估</w:t>
            </w:r>
          </w:p>
        </w:tc>
        <w:tc>
          <w:tcPr>
            <w:tcW w:w="567" w:type="dxa"/>
            <w:vAlign w:val="center"/>
          </w:tcPr>
          <w:p>
            <w:pPr>
              <w:autoSpaceDE w:val="0"/>
              <w:autoSpaceDN w:val="0"/>
              <w:spacing w:before="13" w:line="300" w:lineRule="auto"/>
              <w:ind w:left="7"/>
              <w:jc w:val="center"/>
              <w:rPr>
                <w:rFonts w:ascii="宋体" w:hAnsi="宋体" w:cs="宋体" w:eastAsiaTheme="minorEastAsia"/>
                <w:kern w:val="0"/>
                <w:sz w:val="20"/>
                <w:szCs w:val="20"/>
                <w:lang w:val="zh-CN" w:eastAsia="en-US" w:bidi="zh-CN"/>
              </w:rPr>
            </w:pPr>
            <w:r>
              <w:rPr>
                <w:rFonts w:ascii="宋体" w:hAnsi="宋体" w:cs="宋体" w:eastAsiaTheme="minorEastAsia"/>
                <w:kern w:val="0"/>
                <w:sz w:val="20"/>
                <w:szCs w:val="20"/>
                <w:lang w:eastAsia="en-US" w:bidi="zh-CN"/>
              </w:rPr>
              <w:t>5</w:t>
            </w:r>
          </w:p>
        </w:tc>
        <w:tc>
          <w:tcPr>
            <w:tcW w:w="4961" w:type="dxa"/>
            <w:gridSpan w:val="4"/>
            <w:vAlign w:val="center"/>
          </w:tcPr>
          <w:p>
            <w:pPr>
              <w:autoSpaceDE w:val="0"/>
              <w:autoSpaceDN w:val="0"/>
              <w:spacing w:before="35" w:line="300" w:lineRule="auto"/>
              <w:ind w:left="105" w:leftChars="50" w:right="105" w:rightChars="50"/>
              <w:rPr>
                <w:rFonts w:ascii="宋体" w:hAnsi="宋体" w:cs="宋体" w:eastAsiaTheme="minorEastAsia"/>
                <w:kern w:val="0"/>
                <w:sz w:val="20"/>
                <w:szCs w:val="20"/>
                <w:lang w:val="zh-CN" w:eastAsia="zh-CN" w:bidi="zh-CN"/>
              </w:rPr>
            </w:pPr>
            <w:r>
              <w:rPr>
                <w:rFonts w:ascii="宋体" w:hAnsi="宋体" w:cs="宋体" w:eastAsiaTheme="minorEastAsia"/>
                <w:kern w:val="0"/>
                <w:sz w:val="20"/>
                <w:szCs w:val="20"/>
                <w:lang w:val="zh-CN" w:eastAsia="zh-CN" w:bidi="zh-CN"/>
              </w:rPr>
              <w:t>评估并口述工作环境。未评估，扣5分。</w:t>
            </w:r>
          </w:p>
        </w:tc>
        <w:tc>
          <w:tcPr>
            <w:tcW w:w="570" w:type="dxa"/>
            <w:gridSpan w:val="2"/>
            <w:vAlign w:val="center"/>
          </w:tcPr>
          <w:p>
            <w:pPr>
              <w:autoSpaceDE w:val="0"/>
              <w:autoSpaceDN w:val="0"/>
              <w:spacing w:before="13" w:line="300" w:lineRule="auto"/>
              <w:ind w:left="7"/>
              <w:jc w:val="center"/>
              <w:rPr>
                <w:rFonts w:ascii="Times New Roman" w:hAnsi="宋体" w:cs="宋体" w:eastAsiaTheme="minorEastAsia"/>
                <w:kern w:val="0"/>
                <w:sz w:val="20"/>
                <w:szCs w:val="20"/>
                <w:lang w:val="zh-CN" w:eastAsia="zh-CN" w:bidi="zh-CN"/>
              </w:rPr>
            </w:pPr>
          </w:p>
        </w:tc>
        <w:tc>
          <w:tcPr>
            <w:tcW w:w="706" w:type="dxa"/>
            <w:vAlign w:val="center"/>
          </w:tcPr>
          <w:p>
            <w:pPr>
              <w:autoSpaceDE w:val="0"/>
              <w:autoSpaceDN w:val="0"/>
              <w:spacing w:before="13" w:line="300" w:lineRule="auto"/>
              <w:ind w:left="7"/>
              <w:jc w:val="center"/>
              <w:rPr>
                <w:rFonts w:ascii="Times New Roman" w:hAnsi="宋体" w:cs="宋体" w:eastAsiaTheme="minorEastAsia"/>
                <w:kern w:val="0"/>
                <w:sz w:val="20"/>
                <w:szCs w:val="20"/>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710" w:type="dxa"/>
            <w:vMerge w:val="restart"/>
            <w:vAlign w:val="center"/>
          </w:tcPr>
          <w:p>
            <w:pPr>
              <w:autoSpaceDE w:val="0"/>
              <w:autoSpaceDN w:val="0"/>
              <w:spacing w:before="13" w:line="300" w:lineRule="auto"/>
              <w:ind w:left="7"/>
              <w:jc w:val="center"/>
              <w:rPr>
                <w:rFonts w:ascii="宋体" w:hAnsi="宋体" w:cs="宋体" w:eastAsiaTheme="minorEastAsia"/>
                <w:kern w:val="0"/>
                <w:sz w:val="20"/>
                <w:szCs w:val="20"/>
                <w:lang w:eastAsia="en-US" w:bidi="zh-CN"/>
              </w:rPr>
            </w:pPr>
            <w:r>
              <w:rPr>
                <w:rFonts w:hint="eastAsia" w:ascii="宋体" w:hAnsi="宋体" w:cs="宋体" w:eastAsiaTheme="minorEastAsia"/>
                <w:kern w:val="0"/>
                <w:sz w:val="20"/>
                <w:szCs w:val="20"/>
                <w:lang w:eastAsia="en-US" w:bidi="zh-CN"/>
              </w:rPr>
              <w:t>2</w:t>
            </w:r>
          </w:p>
        </w:tc>
        <w:tc>
          <w:tcPr>
            <w:tcW w:w="567" w:type="dxa"/>
            <w:vMerge w:val="restart"/>
            <w:vAlign w:val="center"/>
          </w:tcPr>
          <w:p>
            <w:pPr>
              <w:autoSpaceDE w:val="0"/>
              <w:autoSpaceDN w:val="0"/>
              <w:spacing w:before="13" w:line="300" w:lineRule="auto"/>
              <w:ind w:left="7"/>
              <w:jc w:val="center"/>
              <w:rPr>
                <w:rFonts w:ascii="宋体" w:hAnsi="宋体" w:cs="宋体" w:eastAsiaTheme="minorEastAsia"/>
                <w:kern w:val="0"/>
                <w:sz w:val="20"/>
                <w:szCs w:val="20"/>
                <w:lang w:val="zh-CN" w:eastAsia="en-US" w:bidi="zh-CN"/>
              </w:rPr>
            </w:pPr>
            <w:r>
              <w:rPr>
                <w:rFonts w:ascii="宋体" w:hAnsi="宋体" w:cs="宋体" w:eastAsiaTheme="minorEastAsia"/>
                <w:kern w:val="0"/>
                <w:sz w:val="20"/>
                <w:szCs w:val="20"/>
                <w:lang w:val="zh-CN" w:eastAsia="en-US" w:bidi="zh-CN"/>
              </w:rPr>
              <w:t>操作准备</w:t>
            </w:r>
          </w:p>
        </w:tc>
        <w:tc>
          <w:tcPr>
            <w:tcW w:w="1701" w:type="dxa"/>
            <w:gridSpan w:val="3"/>
            <w:vAlign w:val="center"/>
          </w:tcPr>
          <w:p>
            <w:pPr>
              <w:autoSpaceDE w:val="0"/>
              <w:autoSpaceDN w:val="0"/>
              <w:spacing w:before="13" w:line="300" w:lineRule="auto"/>
              <w:ind w:left="7"/>
              <w:jc w:val="center"/>
              <w:rPr>
                <w:rFonts w:ascii="宋体" w:hAnsi="宋体" w:cs="宋体" w:eastAsiaTheme="minorEastAsia"/>
                <w:kern w:val="0"/>
                <w:sz w:val="20"/>
                <w:szCs w:val="20"/>
                <w:lang w:val="zh-CN" w:eastAsia="en-US" w:bidi="zh-CN"/>
              </w:rPr>
            </w:pPr>
            <w:r>
              <w:rPr>
                <w:rFonts w:ascii="宋体" w:hAnsi="宋体" w:cs="宋体" w:eastAsiaTheme="minorEastAsia"/>
                <w:kern w:val="0"/>
                <w:sz w:val="20"/>
                <w:szCs w:val="20"/>
                <w:lang w:val="zh-CN" w:eastAsia="en-US" w:bidi="zh-CN"/>
              </w:rPr>
              <w:t>选择仪表</w:t>
            </w:r>
          </w:p>
        </w:tc>
        <w:tc>
          <w:tcPr>
            <w:tcW w:w="567" w:type="dxa"/>
            <w:vAlign w:val="center"/>
          </w:tcPr>
          <w:p>
            <w:pPr>
              <w:autoSpaceDE w:val="0"/>
              <w:autoSpaceDN w:val="0"/>
              <w:spacing w:before="13" w:line="300" w:lineRule="auto"/>
              <w:ind w:left="7"/>
              <w:jc w:val="center"/>
              <w:rPr>
                <w:rFonts w:ascii="宋体" w:hAnsi="宋体" w:cs="宋体" w:eastAsiaTheme="minorEastAsia"/>
                <w:kern w:val="0"/>
                <w:sz w:val="20"/>
                <w:szCs w:val="20"/>
                <w:lang w:val="zh-CN" w:eastAsia="en-US" w:bidi="zh-CN"/>
              </w:rPr>
            </w:pPr>
            <w:r>
              <w:rPr>
                <w:rFonts w:ascii="宋体" w:hAnsi="宋体" w:cs="宋体" w:eastAsiaTheme="minorEastAsia"/>
                <w:kern w:val="0"/>
                <w:sz w:val="20"/>
                <w:szCs w:val="20"/>
                <w:lang w:val="zh-CN" w:eastAsia="en-US" w:bidi="zh-CN"/>
              </w:rPr>
              <w:t>5</w:t>
            </w:r>
          </w:p>
        </w:tc>
        <w:tc>
          <w:tcPr>
            <w:tcW w:w="4961" w:type="dxa"/>
            <w:gridSpan w:val="4"/>
            <w:vAlign w:val="center"/>
          </w:tcPr>
          <w:p>
            <w:pPr>
              <w:autoSpaceDE w:val="0"/>
              <w:autoSpaceDN w:val="0"/>
              <w:spacing w:before="13" w:line="300" w:lineRule="auto"/>
              <w:ind w:left="105" w:leftChars="50" w:right="105" w:rightChars="50"/>
              <w:rPr>
                <w:rFonts w:ascii="宋体" w:hAnsi="宋体" w:cs="宋体" w:eastAsiaTheme="minorEastAsia"/>
                <w:kern w:val="0"/>
                <w:sz w:val="20"/>
                <w:szCs w:val="20"/>
                <w:lang w:val="zh-CN" w:eastAsia="zh-CN" w:bidi="zh-CN"/>
              </w:rPr>
            </w:pPr>
            <w:r>
              <w:rPr>
                <w:rFonts w:ascii="宋体" w:hAnsi="宋体" w:cs="宋体" w:eastAsiaTheme="minorEastAsia"/>
                <w:kern w:val="0"/>
                <w:sz w:val="20"/>
                <w:szCs w:val="20"/>
                <w:lang w:val="zh-CN" w:eastAsia="zh-CN" w:bidi="zh-CN"/>
              </w:rPr>
              <w:t>未正确选择仪表，否决项。</w:t>
            </w:r>
          </w:p>
        </w:tc>
        <w:tc>
          <w:tcPr>
            <w:tcW w:w="570" w:type="dxa"/>
            <w:gridSpan w:val="2"/>
            <w:vAlign w:val="center"/>
          </w:tcPr>
          <w:p>
            <w:pPr>
              <w:autoSpaceDE w:val="0"/>
              <w:autoSpaceDN w:val="0"/>
              <w:spacing w:before="13" w:line="300" w:lineRule="auto"/>
              <w:ind w:left="7"/>
              <w:jc w:val="center"/>
              <w:rPr>
                <w:rFonts w:ascii="Times New Roman" w:hAnsi="宋体" w:cs="宋体" w:eastAsiaTheme="minorEastAsia"/>
                <w:kern w:val="0"/>
                <w:sz w:val="20"/>
                <w:szCs w:val="20"/>
                <w:lang w:val="zh-CN" w:eastAsia="zh-CN" w:bidi="zh-CN"/>
              </w:rPr>
            </w:pPr>
          </w:p>
        </w:tc>
        <w:tc>
          <w:tcPr>
            <w:tcW w:w="706" w:type="dxa"/>
            <w:vAlign w:val="center"/>
          </w:tcPr>
          <w:p>
            <w:pPr>
              <w:autoSpaceDE w:val="0"/>
              <w:autoSpaceDN w:val="0"/>
              <w:spacing w:before="13" w:line="300" w:lineRule="auto"/>
              <w:ind w:left="7"/>
              <w:jc w:val="center"/>
              <w:rPr>
                <w:rFonts w:ascii="Times New Roman" w:hAnsi="宋体" w:cs="宋体" w:eastAsiaTheme="minorEastAsia"/>
                <w:kern w:val="0"/>
                <w:sz w:val="20"/>
                <w:szCs w:val="20"/>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710" w:type="dxa"/>
            <w:vMerge w:val="continue"/>
            <w:tcBorders>
              <w:top w:val="nil"/>
            </w:tcBorders>
            <w:vAlign w:val="center"/>
          </w:tcPr>
          <w:p>
            <w:pPr>
              <w:autoSpaceDE w:val="0"/>
              <w:autoSpaceDN w:val="0"/>
              <w:spacing w:line="300" w:lineRule="auto"/>
              <w:jc w:val="center"/>
              <w:rPr>
                <w:rFonts w:ascii="Times New Roman" w:hAnsi="Times New Roman" w:eastAsiaTheme="minorEastAsia" w:cstheme="minorBidi"/>
                <w:kern w:val="0"/>
                <w:sz w:val="20"/>
                <w:szCs w:val="20"/>
                <w:lang w:eastAsia="zh-CN"/>
              </w:rPr>
            </w:pPr>
          </w:p>
        </w:tc>
        <w:tc>
          <w:tcPr>
            <w:tcW w:w="567" w:type="dxa"/>
            <w:vMerge w:val="continue"/>
            <w:tcBorders>
              <w:top w:val="nil"/>
            </w:tcBorders>
            <w:vAlign w:val="center"/>
          </w:tcPr>
          <w:p>
            <w:pPr>
              <w:autoSpaceDE w:val="0"/>
              <w:autoSpaceDN w:val="0"/>
              <w:spacing w:line="300" w:lineRule="auto"/>
              <w:jc w:val="center"/>
              <w:rPr>
                <w:rFonts w:ascii="Times New Roman" w:hAnsi="Times New Roman" w:eastAsiaTheme="minorEastAsia" w:cstheme="minorBidi"/>
                <w:kern w:val="0"/>
                <w:sz w:val="20"/>
                <w:szCs w:val="20"/>
                <w:lang w:eastAsia="zh-CN"/>
              </w:rPr>
            </w:pPr>
          </w:p>
        </w:tc>
        <w:tc>
          <w:tcPr>
            <w:tcW w:w="1701" w:type="dxa"/>
            <w:gridSpan w:val="3"/>
            <w:vAlign w:val="center"/>
          </w:tcPr>
          <w:p>
            <w:pPr>
              <w:autoSpaceDE w:val="0"/>
              <w:autoSpaceDN w:val="0"/>
              <w:spacing w:before="170" w:line="300" w:lineRule="auto"/>
              <w:ind w:left="7"/>
              <w:jc w:val="center"/>
              <w:rPr>
                <w:rFonts w:ascii="宋体" w:hAnsi="宋体" w:cs="宋体" w:eastAsiaTheme="minorEastAsia"/>
                <w:kern w:val="0"/>
                <w:sz w:val="20"/>
                <w:szCs w:val="20"/>
                <w:lang w:val="zh-CN" w:eastAsia="en-US" w:bidi="zh-CN"/>
              </w:rPr>
            </w:pPr>
            <w:r>
              <w:rPr>
                <w:rFonts w:ascii="宋体" w:hAnsi="宋体" w:cs="宋体" w:eastAsiaTheme="minorEastAsia"/>
                <w:kern w:val="0"/>
                <w:sz w:val="20"/>
                <w:szCs w:val="20"/>
                <w:lang w:val="zh-CN" w:eastAsia="en-US" w:bidi="zh-CN"/>
              </w:rPr>
              <w:t>仪表检查</w:t>
            </w:r>
          </w:p>
        </w:tc>
        <w:tc>
          <w:tcPr>
            <w:tcW w:w="567" w:type="dxa"/>
            <w:vAlign w:val="center"/>
          </w:tcPr>
          <w:p>
            <w:pPr>
              <w:autoSpaceDE w:val="0"/>
              <w:autoSpaceDN w:val="0"/>
              <w:spacing w:before="13" w:line="300" w:lineRule="auto"/>
              <w:ind w:left="7"/>
              <w:jc w:val="center"/>
              <w:rPr>
                <w:rFonts w:ascii="宋体" w:hAnsi="宋体" w:cs="宋体" w:eastAsiaTheme="minorEastAsia"/>
                <w:kern w:val="0"/>
                <w:sz w:val="20"/>
                <w:szCs w:val="20"/>
                <w:lang w:val="zh-CN" w:eastAsia="en-US" w:bidi="zh-CN"/>
              </w:rPr>
            </w:pPr>
            <w:r>
              <w:rPr>
                <w:rFonts w:ascii="宋体" w:hAnsi="宋体" w:cs="宋体" w:eastAsiaTheme="minorEastAsia"/>
                <w:kern w:val="0"/>
                <w:sz w:val="20"/>
                <w:szCs w:val="20"/>
                <w:lang w:val="zh-CN" w:eastAsia="en-US" w:bidi="zh-CN"/>
              </w:rPr>
              <w:t>10</w:t>
            </w:r>
          </w:p>
        </w:tc>
        <w:tc>
          <w:tcPr>
            <w:tcW w:w="4961" w:type="dxa"/>
            <w:gridSpan w:val="4"/>
            <w:vAlign w:val="center"/>
          </w:tcPr>
          <w:p>
            <w:pPr>
              <w:autoSpaceDE w:val="0"/>
              <w:autoSpaceDN w:val="0"/>
              <w:spacing w:before="13" w:line="300" w:lineRule="auto"/>
              <w:ind w:left="105" w:leftChars="50" w:right="105" w:rightChars="50"/>
              <w:rPr>
                <w:rFonts w:ascii="宋体" w:hAnsi="宋体" w:cs="宋体" w:eastAsiaTheme="minorEastAsia"/>
                <w:kern w:val="0"/>
                <w:sz w:val="20"/>
                <w:szCs w:val="20"/>
                <w:lang w:val="zh-CN" w:eastAsia="zh-CN" w:bidi="zh-CN"/>
              </w:rPr>
            </w:pPr>
            <w:r>
              <w:rPr>
                <w:rFonts w:ascii="宋体" w:hAnsi="宋体" w:cs="宋体" w:eastAsiaTheme="minorEastAsia"/>
                <w:kern w:val="0"/>
                <w:sz w:val="20"/>
                <w:szCs w:val="20"/>
                <w:lang w:val="zh-CN" w:eastAsia="zh-CN" w:bidi="zh-CN"/>
              </w:rPr>
              <w:t>检查合格证、外壳无损、表笔无损、档位变换灵活、指针机械调零，漏一项扣2分。</w:t>
            </w:r>
          </w:p>
        </w:tc>
        <w:tc>
          <w:tcPr>
            <w:tcW w:w="570" w:type="dxa"/>
            <w:gridSpan w:val="2"/>
            <w:vAlign w:val="center"/>
          </w:tcPr>
          <w:p>
            <w:pPr>
              <w:autoSpaceDE w:val="0"/>
              <w:autoSpaceDN w:val="0"/>
              <w:spacing w:before="13" w:line="300" w:lineRule="auto"/>
              <w:ind w:left="7"/>
              <w:jc w:val="center"/>
              <w:rPr>
                <w:rFonts w:ascii="Times New Roman" w:hAnsi="宋体" w:cs="宋体" w:eastAsiaTheme="minorEastAsia"/>
                <w:kern w:val="0"/>
                <w:sz w:val="20"/>
                <w:szCs w:val="20"/>
                <w:lang w:val="zh-CN" w:eastAsia="zh-CN" w:bidi="zh-CN"/>
              </w:rPr>
            </w:pPr>
          </w:p>
        </w:tc>
        <w:tc>
          <w:tcPr>
            <w:tcW w:w="706" w:type="dxa"/>
            <w:vAlign w:val="center"/>
          </w:tcPr>
          <w:p>
            <w:pPr>
              <w:autoSpaceDE w:val="0"/>
              <w:autoSpaceDN w:val="0"/>
              <w:spacing w:before="13" w:line="300" w:lineRule="auto"/>
              <w:ind w:left="7"/>
              <w:jc w:val="center"/>
              <w:rPr>
                <w:rFonts w:ascii="Times New Roman" w:hAnsi="宋体" w:cs="宋体" w:eastAsiaTheme="minorEastAsia"/>
                <w:kern w:val="0"/>
                <w:sz w:val="20"/>
                <w:szCs w:val="20"/>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710" w:type="dxa"/>
            <w:vMerge w:val="restart"/>
            <w:vAlign w:val="center"/>
          </w:tcPr>
          <w:p>
            <w:pPr>
              <w:autoSpaceDE w:val="0"/>
              <w:autoSpaceDN w:val="0"/>
              <w:spacing w:before="168" w:line="300" w:lineRule="auto"/>
              <w:ind w:left="7"/>
              <w:jc w:val="center"/>
              <w:rPr>
                <w:rFonts w:ascii="宋体" w:hAnsi="宋体" w:cs="宋体" w:eastAsiaTheme="minorEastAsia"/>
                <w:kern w:val="0"/>
                <w:sz w:val="20"/>
                <w:szCs w:val="20"/>
                <w:lang w:eastAsia="en-US" w:bidi="zh-CN"/>
              </w:rPr>
            </w:pPr>
            <w:r>
              <w:rPr>
                <w:rFonts w:hint="eastAsia" w:ascii="宋体" w:hAnsi="宋体" w:cs="宋体" w:eastAsiaTheme="minorEastAsia"/>
                <w:kern w:val="0"/>
                <w:sz w:val="20"/>
                <w:szCs w:val="20"/>
                <w:lang w:eastAsia="en-US" w:bidi="zh-CN"/>
              </w:rPr>
              <w:t>3</w:t>
            </w:r>
          </w:p>
        </w:tc>
        <w:tc>
          <w:tcPr>
            <w:tcW w:w="567" w:type="dxa"/>
            <w:vMerge w:val="restart"/>
            <w:vAlign w:val="center"/>
          </w:tcPr>
          <w:p>
            <w:pPr>
              <w:autoSpaceDE w:val="0"/>
              <w:autoSpaceDN w:val="0"/>
              <w:spacing w:before="13" w:line="300" w:lineRule="auto"/>
              <w:ind w:left="7"/>
              <w:jc w:val="center"/>
              <w:rPr>
                <w:rFonts w:ascii="宋体" w:hAnsi="宋体" w:cs="宋体" w:eastAsiaTheme="minorEastAsia"/>
                <w:kern w:val="0"/>
                <w:sz w:val="20"/>
                <w:szCs w:val="20"/>
                <w:lang w:val="zh-CN" w:eastAsia="en-US" w:bidi="zh-CN"/>
              </w:rPr>
            </w:pPr>
            <w:r>
              <w:rPr>
                <w:rFonts w:ascii="宋体" w:hAnsi="宋体" w:cs="宋体" w:eastAsiaTheme="minorEastAsia"/>
                <w:kern w:val="0"/>
                <w:sz w:val="20"/>
                <w:szCs w:val="20"/>
                <w:lang w:val="zh-CN" w:eastAsia="en-US" w:bidi="zh-CN"/>
              </w:rPr>
              <w:t>现场操作</w:t>
            </w:r>
          </w:p>
        </w:tc>
        <w:tc>
          <w:tcPr>
            <w:tcW w:w="850" w:type="dxa"/>
            <w:vMerge w:val="restart"/>
            <w:tcBorders>
              <w:right w:val="single" w:color="auto" w:sz="4" w:space="0"/>
            </w:tcBorders>
            <w:vAlign w:val="center"/>
          </w:tcPr>
          <w:p>
            <w:pPr>
              <w:autoSpaceDE w:val="0"/>
              <w:autoSpaceDN w:val="0"/>
              <w:spacing w:before="32" w:line="300" w:lineRule="auto"/>
              <w:ind w:left="7"/>
              <w:jc w:val="center"/>
              <w:rPr>
                <w:rFonts w:ascii="宋体" w:hAnsi="宋体" w:cs="宋体" w:eastAsiaTheme="minorEastAsia"/>
                <w:kern w:val="0"/>
                <w:sz w:val="20"/>
                <w:szCs w:val="20"/>
                <w:lang w:val="zh-CN" w:eastAsia="en-US" w:bidi="zh-CN"/>
              </w:rPr>
            </w:pPr>
            <w:r>
              <w:rPr>
                <w:rFonts w:ascii="宋体" w:hAnsi="宋体" w:cs="宋体" w:eastAsiaTheme="minorEastAsia"/>
                <w:sz w:val="20"/>
                <w:szCs w:val="20"/>
                <w:lang w:val="zh-CN" w:eastAsia="en-US" w:bidi="zh-CN"/>
              </w:rPr>
              <w:t>交</w:t>
            </w:r>
            <w:r>
              <w:rPr>
                <w:rFonts w:hint="eastAsia" w:ascii="宋体" w:hAnsi="宋体" w:cs="宋体" w:eastAsiaTheme="minorEastAsia"/>
                <w:sz w:val="20"/>
                <w:szCs w:val="20"/>
                <w:lang w:val="zh-CN" w:eastAsia="en-US" w:bidi="zh-CN"/>
              </w:rPr>
              <w:t>(</w:t>
            </w:r>
            <w:r>
              <w:rPr>
                <w:rFonts w:ascii="宋体" w:hAnsi="宋体" w:cs="宋体" w:eastAsiaTheme="minorEastAsia"/>
                <w:sz w:val="20"/>
                <w:szCs w:val="20"/>
                <w:lang w:val="zh-CN" w:eastAsia="en-US" w:bidi="zh-CN"/>
              </w:rPr>
              <w:t>直</w:t>
            </w:r>
            <w:r>
              <w:rPr>
                <w:rFonts w:hint="eastAsia" w:ascii="宋体" w:hAnsi="宋体" w:cs="宋体" w:eastAsiaTheme="minorEastAsia"/>
                <w:sz w:val="20"/>
                <w:szCs w:val="20"/>
                <w:lang w:val="zh-CN" w:eastAsia="en-US" w:bidi="zh-CN"/>
              </w:rPr>
              <w:t>)</w:t>
            </w:r>
            <w:r>
              <w:rPr>
                <w:rFonts w:ascii="宋体" w:hAnsi="宋体" w:cs="宋体" w:eastAsiaTheme="minorEastAsia"/>
                <w:sz w:val="20"/>
                <w:szCs w:val="20"/>
                <w:lang w:val="zh-CN" w:eastAsia="en-US" w:bidi="zh-CN"/>
              </w:rPr>
              <w:t>流电压测量</w:t>
            </w:r>
          </w:p>
        </w:tc>
        <w:tc>
          <w:tcPr>
            <w:tcW w:w="851" w:type="dxa"/>
            <w:gridSpan w:val="2"/>
            <w:tcBorders>
              <w:left w:val="single" w:color="auto" w:sz="4" w:space="0"/>
            </w:tcBorders>
            <w:vAlign w:val="center"/>
          </w:tcPr>
          <w:p>
            <w:pPr>
              <w:autoSpaceDE w:val="0"/>
              <w:autoSpaceDN w:val="0"/>
              <w:spacing w:before="1" w:line="300" w:lineRule="auto"/>
              <w:jc w:val="center"/>
              <w:rPr>
                <w:rFonts w:ascii="宋体" w:hAnsi="宋体" w:cs="宋体" w:eastAsiaTheme="minorEastAsia"/>
                <w:kern w:val="0"/>
                <w:sz w:val="20"/>
                <w:szCs w:val="20"/>
                <w:lang w:val="zh-CN" w:eastAsia="en-US" w:bidi="zh-CN"/>
              </w:rPr>
            </w:pPr>
            <w:r>
              <w:rPr>
                <w:rFonts w:ascii="宋体" w:hAnsi="宋体" w:cs="宋体" w:eastAsiaTheme="minorEastAsia"/>
                <w:kern w:val="0"/>
                <w:sz w:val="20"/>
                <w:szCs w:val="20"/>
                <w:lang w:val="zh-CN" w:eastAsia="en-US" w:bidi="zh-CN"/>
              </w:rPr>
              <w:t>量程选择与表笔装接</w:t>
            </w:r>
          </w:p>
        </w:tc>
        <w:tc>
          <w:tcPr>
            <w:tcW w:w="567" w:type="dxa"/>
            <w:vAlign w:val="center"/>
          </w:tcPr>
          <w:p>
            <w:pPr>
              <w:autoSpaceDE w:val="0"/>
              <w:autoSpaceDN w:val="0"/>
              <w:spacing w:before="13" w:line="300" w:lineRule="auto"/>
              <w:ind w:left="7"/>
              <w:jc w:val="center"/>
              <w:rPr>
                <w:rFonts w:ascii="宋体" w:hAnsi="宋体" w:cs="宋体" w:eastAsiaTheme="minorEastAsia"/>
                <w:kern w:val="0"/>
                <w:sz w:val="20"/>
                <w:szCs w:val="20"/>
                <w:lang w:eastAsia="en-US" w:bidi="zh-CN"/>
              </w:rPr>
            </w:pPr>
            <w:r>
              <w:rPr>
                <w:rFonts w:ascii="宋体" w:hAnsi="宋体" w:cs="宋体" w:eastAsiaTheme="minorEastAsia"/>
                <w:kern w:val="0"/>
                <w:sz w:val="20"/>
                <w:szCs w:val="20"/>
                <w:lang w:eastAsia="en-US" w:bidi="zh-CN"/>
              </w:rPr>
              <w:t>10</w:t>
            </w:r>
          </w:p>
        </w:tc>
        <w:tc>
          <w:tcPr>
            <w:tcW w:w="4961" w:type="dxa"/>
            <w:gridSpan w:val="4"/>
            <w:vAlign w:val="center"/>
          </w:tcPr>
          <w:p>
            <w:pPr>
              <w:autoSpaceDE w:val="0"/>
              <w:autoSpaceDN w:val="0"/>
              <w:spacing w:before="13" w:line="300" w:lineRule="auto"/>
              <w:ind w:left="105" w:leftChars="50" w:right="105" w:rightChars="50"/>
              <w:rPr>
                <w:rFonts w:ascii="宋体" w:hAnsi="宋体" w:cs="宋体" w:eastAsiaTheme="minorEastAsia"/>
                <w:kern w:val="0"/>
                <w:sz w:val="20"/>
                <w:szCs w:val="20"/>
                <w:lang w:val="zh-CN" w:eastAsia="zh-CN" w:bidi="zh-CN"/>
              </w:rPr>
            </w:pPr>
            <w:r>
              <w:rPr>
                <w:rFonts w:ascii="宋体" w:hAnsi="宋体" w:cs="宋体" w:eastAsiaTheme="minorEastAsia"/>
                <w:kern w:val="0"/>
                <w:sz w:val="20"/>
                <w:szCs w:val="20"/>
                <w:lang w:val="zh-CN" w:eastAsia="zh-CN" w:bidi="zh-CN"/>
              </w:rPr>
              <w:t>未选择合适量程，扣10分；表笔与插孔接合错误，否决项。</w:t>
            </w:r>
          </w:p>
        </w:tc>
        <w:tc>
          <w:tcPr>
            <w:tcW w:w="570" w:type="dxa"/>
            <w:gridSpan w:val="2"/>
            <w:vAlign w:val="center"/>
          </w:tcPr>
          <w:p>
            <w:pPr>
              <w:autoSpaceDE w:val="0"/>
              <w:autoSpaceDN w:val="0"/>
              <w:spacing w:before="13" w:line="300" w:lineRule="auto"/>
              <w:ind w:left="7"/>
              <w:jc w:val="center"/>
              <w:rPr>
                <w:rFonts w:ascii="Times New Roman" w:hAnsi="宋体" w:cs="宋体" w:eastAsiaTheme="minorEastAsia"/>
                <w:kern w:val="0"/>
                <w:sz w:val="20"/>
                <w:szCs w:val="20"/>
                <w:lang w:val="zh-CN" w:eastAsia="zh-CN" w:bidi="zh-CN"/>
              </w:rPr>
            </w:pPr>
          </w:p>
        </w:tc>
        <w:tc>
          <w:tcPr>
            <w:tcW w:w="706" w:type="dxa"/>
            <w:vAlign w:val="center"/>
          </w:tcPr>
          <w:p>
            <w:pPr>
              <w:autoSpaceDE w:val="0"/>
              <w:autoSpaceDN w:val="0"/>
              <w:spacing w:before="13" w:line="300" w:lineRule="auto"/>
              <w:ind w:left="7"/>
              <w:jc w:val="center"/>
              <w:rPr>
                <w:rFonts w:ascii="Times New Roman" w:hAnsi="宋体" w:cs="宋体" w:eastAsiaTheme="minorEastAsia"/>
                <w:kern w:val="0"/>
                <w:sz w:val="20"/>
                <w:szCs w:val="20"/>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jc w:val="center"/>
        </w:trPr>
        <w:tc>
          <w:tcPr>
            <w:tcW w:w="710" w:type="dxa"/>
            <w:vMerge w:val="continue"/>
            <w:tcBorders>
              <w:top w:val="nil"/>
            </w:tcBorders>
            <w:vAlign w:val="center"/>
          </w:tcPr>
          <w:p>
            <w:pPr>
              <w:autoSpaceDE w:val="0"/>
              <w:autoSpaceDN w:val="0"/>
              <w:spacing w:line="300" w:lineRule="auto"/>
              <w:jc w:val="center"/>
              <w:rPr>
                <w:rFonts w:ascii="Times New Roman" w:hAnsi="Times New Roman" w:eastAsiaTheme="minorEastAsia" w:cstheme="minorBidi"/>
                <w:kern w:val="0"/>
                <w:sz w:val="20"/>
                <w:szCs w:val="20"/>
                <w:lang w:eastAsia="zh-CN"/>
              </w:rPr>
            </w:pPr>
          </w:p>
        </w:tc>
        <w:tc>
          <w:tcPr>
            <w:tcW w:w="567" w:type="dxa"/>
            <w:vMerge w:val="continue"/>
            <w:tcBorders>
              <w:top w:val="nil"/>
            </w:tcBorders>
            <w:vAlign w:val="center"/>
          </w:tcPr>
          <w:p>
            <w:pPr>
              <w:autoSpaceDE w:val="0"/>
              <w:autoSpaceDN w:val="0"/>
              <w:spacing w:line="300" w:lineRule="auto"/>
              <w:jc w:val="center"/>
              <w:rPr>
                <w:rFonts w:ascii="Times New Roman" w:hAnsi="Times New Roman" w:eastAsiaTheme="minorEastAsia" w:cstheme="minorBidi"/>
                <w:kern w:val="0"/>
                <w:sz w:val="20"/>
                <w:szCs w:val="20"/>
                <w:lang w:eastAsia="zh-CN"/>
              </w:rPr>
            </w:pPr>
          </w:p>
        </w:tc>
        <w:tc>
          <w:tcPr>
            <w:tcW w:w="850" w:type="dxa"/>
            <w:vMerge w:val="continue"/>
            <w:tcBorders>
              <w:right w:val="single" w:color="auto" w:sz="4" w:space="0"/>
            </w:tcBorders>
            <w:vAlign w:val="center"/>
          </w:tcPr>
          <w:p>
            <w:pPr>
              <w:autoSpaceDE w:val="0"/>
              <w:autoSpaceDN w:val="0"/>
              <w:spacing w:before="1" w:line="300" w:lineRule="auto"/>
              <w:jc w:val="center"/>
              <w:rPr>
                <w:rFonts w:ascii="宋体" w:hAnsi="宋体" w:cs="宋体" w:eastAsiaTheme="minorEastAsia"/>
                <w:kern w:val="0"/>
                <w:sz w:val="20"/>
                <w:szCs w:val="20"/>
                <w:lang w:val="zh-CN" w:eastAsia="zh-CN" w:bidi="zh-CN"/>
              </w:rPr>
            </w:pPr>
          </w:p>
        </w:tc>
        <w:tc>
          <w:tcPr>
            <w:tcW w:w="851" w:type="dxa"/>
            <w:gridSpan w:val="2"/>
            <w:tcBorders>
              <w:left w:val="single" w:color="auto" w:sz="4" w:space="0"/>
            </w:tcBorders>
            <w:vAlign w:val="center"/>
          </w:tcPr>
          <w:p>
            <w:pPr>
              <w:autoSpaceDE w:val="0"/>
              <w:autoSpaceDN w:val="0"/>
              <w:spacing w:before="1" w:line="300" w:lineRule="auto"/>
              <w:jc w:val="center"/>
              <w:rPr>
                <w:rFonts w:ascii="宋体" w:hAnsi="宋体" w:cs="宋体" w:eastAsiaTheme="minorEastAsia"/>
                <w:kern w:val="0"/>
                <w:sz w:val="20"/>
                <w:szCs w:val="20"/>
                <w:lang w:val="zh-CN" w:eastAsia="en-US" w:bidi="zh-CN"/>
              </w:rPr>
            </w:pPr>
            <w:r>
              <w:rPr>
                <w:rFonts w:ascii="宋体" w:hAnsi="宋体" w:cs="宋体" w:eastAsiaTheme="minorEastAsia"/>
                <w:kern w:val="0"/>
                <w:sz w:val="20"/>
                <w:szCs w:val="20"/>
                <w:lang w:val="zh-CN" w:eastAsia="en-US" w:bidi="zh-CN"/>
              </w:rPr>
              <w:t>测量过程</w:t>
            </w:r>
          </w:p>
        </w:tc>
        <w:tc>
          <w:tcPr>
            <w:tcW w:w="567" w:type="dxa"/>
            <w:vAlign w:val="center"/>
          </w:tcPr>
          <w:p>
            <w:pPr>
              <w:autoSpaceDE w:val="0"/>
              <w:autoSpaceDN w:val="0"/>
              <w:spacing w:before="13" w:line="300" w:lineRule="auto"/>
              <w:ind w:left="7"/>
              <w:jc w:val="center"/>
              <w:rPr>
                <w:rFonts w:ascii="宋体" w:hAnsi="宋体" w:cs="宋体" w:eastAsiaTheme="minorEastAsia"/>
                <w:kern w:val="0"/>
                <w:sz w:val="20"/>
                <w:szCs w:val="20"/>
                <w:lang w:val="zh-CN" w:eastAsia="en-US" w:bidi="zh-CN"/>
              </w:rPr>
            </w:pPr>
            <w:r>
              <w:rPr>
                <w:rFonts w:ascii="宋体" w:hAnsi="宋体" w:cs="宋体" w:eastAsiaTheme="minorEastAsia"/>
                <w:kern w:val="0"/>
                <w:sz w:val="20"/>
                <w:szCs w:val="20"/>
                <w:lang w:val="zh-CN" w:eastAsia="en-US" w:bidi="zh-CN"/>
              </w:rPr>
              <w:t>15</w:t>
            </w:r>
          </w:p>
        </w:tc>
        <w:tc>
          <w:tcPr>
            <w:tcW w:w="4961" w:type="dxa"/>
            <w:gridSpan w:val="4"/>
            <w:vAlign w:val="center"/>
          </w:tcPr>
          <w:p>
            <w:pPr>
              <w:autoSpaceDE w:val="0"/>
              <w:autoSpaceDN w:val="0"/>
              <w:spacing w:before="111" w:line="300" w:lineRule="auto"/>
              <w:ind w:left="105" w:leftChars="50" w:right="105" w:rightChars="50"/>
              <w:rPr>
                <w:rFonts w:ascii="宋体" w:hAnsi="宋体" w:cs="宋体" w:eastAsiaTheme="minorEastAsia"/>
                <w:kern w:val="0"/>
                <w:sz w:val="20"/>
                <w:szCs w:val="20"/>
                <w:lang w:val="zh-CN" w:eastAsia="zh-CN" w:bidi="zh-CN"/>
              </w:rPr>
            </w:pPr>
            <w:r>
              <w:rPr>
                <w:rFonts w:ascii="宋体" w:hAnsi="宋体" w:cs="宋体" w:eastAsiaTheme="minorEastAsia"/>
                <w:kern w:val="0"/>
                <w:sz w:val="20"/>
                <w:szCs w:val="20"/>
                <w:lang w:val="zh-CN" w:eastAsia="zh-CN" w:bidi="zh-CN"/>
              </w:rPr>
              <w:t>量程更换方法不正确，扣5分；持笔位置和姿势不正确扣5分；测量部位不正确，扣5分；当使用指针式万用表测量直流电压</w:t>
            </w:r>
            <w:r>
              <w:rPr>
                <w:rFonts w:hint="eastAsia" w:ascii="宋体" w:hAnsi="宋体" w:cs="宋体" w:eastAsiaTheme="minorEastAsia"/>
                <w:kern w:val="0"/>
                <w:sz w:val="20"/>
                <w:szCs w:val="20"/>
                <w:lang w:val="zh-CN" w:eastAsia="zh-CN" w:bidi="zh-CN"/>
              </w:rPr>
              <w:t>时，指针出现反偏2次及以上，</w:t>
            </w:r>
            <w:r>
              <w:rPr>
                <w:rFonts w:ascii="宋体" w:hAnsi="宋体" w:cs="宋体" w:eastAsiaTheme="minorEastAsia"/>
                <w:kern w:val="0"/>
                <w:sz w:val="20"/>
                <w:szCs w:val="20"/>
                <w:lang w:val="zh-CN" w:eastAsia="zh-CN" w:bidi="zh-CN"/>
              </w:rPr>
              <w:t>扣5分；不会测量，扣15</w:t>
            </w:r>
            <w:r>
              <w:rPr>
                <w:rFonts w:hint="eastAsia" w:ascii="宋体" w:hAnsi="宋体" w:cs="宋体" w:eastAsiaTheme="minorEastAsia"/>
                <w:kern w:val="0"/>
                <w:sz w:val="20"/>
                <w:szCs w:val="20"/>
                <w:lang w:val="zh-CN" w:eastAsia="zh-CN" w:bidi="zh-CN"/>
              </w:rPr>
              <w:t>分</w:t>
            </w:r>
            <w:r>
              <w:rPr>
                <w:rFonts w:ascii="宋体" w:hAnsi="宋体" w:cs="宋体" w:eastAsiaTheme="minorEastAsia"/>
                <w:kern w:val="0"/>
                <w:sz w:val="20"/>
                <w:szCs w:val="20"/>
                <w:lang w:val="zh-CN" w:eastAsia="zh-CN" w:bidi="zh-CN"/>
              </w:rPr>
              <w:t>。</w:t>
            </w:r>
          </w:p>
        </w:tc>
        <w:tc>
          <w:tcPr>
            <w:tcW w:w="570" w:type="dxa"/>
            <w:gridSpan w:val="2"/>
            <w:vAlign w:val="center"/>
          </w:tcPr>
          <w:p>
            <w:pPr>
              <w:autoSpaceDE w:val="0"/>
              <w:autoSpaceDN w:val="0"/>
              <w:spacing w:before="13" w:line="300" w:lineRule="auto"/>
              <w:ind w:left="7"/>
              <w:jc w:val="center"/>
              <w:rPr>
                <w:rFonts w:ascii="Times New Roman" w:hAnsi="宋体" w:cs="宋体" w:eastAsiaTheme="minorEastAsia"/>
                <w:kern w:val="0"/>
                <w:sz w:val="20"/>
                <w:szCs w:val="20"/>
                <w:lang w:val="zh-CN" w:eastAsia="zh-CN" w:bidi="zh-CN"/>
              </w:rPr>
            </w:pPr>
          </w:p>
        </w:tc>
        <w:tc>
          <w:tcPr>
            <w:tcW w:w="706" w:type="dxa"/>
            <w:vAlign w:val="center"/>
          </w:tcPr>
          <w:p>
            <w:pPr>
              <w:autoSpaceDE w:val="0"/>
              <w:autoSpaceDN w:val="0"/>
              <w:spacing w:before="13" w:line="300" w:lineRule="auto"/>
              <w:ind w:left="7"/>
              <w:jc w:val="center"/>
              <w:rPr>
                <w:rFonts w:ascii="Times New Roman" w:hAnsi="宋体" w:cs="宋体" w:eastAsiaTheme="minorEastAsia"/>
                <w:kern w:val="0"/>
                <w:sz w:val="20"/>
                <w:szCs w:val="20"/>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710" w:type="dxa"/>
            <w:vMerge w:val="continue"/>
            <w:tcBorders>
              <w:top w:val="nil"/>
            </w:tcBorders>
            <w:vAlign w:val="center"/>
          </w:tcPr>
          <w:p>
            <w:pPr>
              <w:autoSpaceDE w:val="0"/>
              <w:autoSpaceDN w:val="0"/>
              <w:spacing w:line="300" w:lineRule="auto"/>
              <w:jc w:val="center"/>
              <w:rPr>
                <w:rFonts w:ascii="Times New Roman" w:hAnsi="Times New Roman" w:eastAsiaTheme="minorEastAsia" w:cstheme="minorBidi"/>
                <w:kern w:val="0"/>
                <w:sz w:val="20"/>
                <w:szCs w:val="20"/>
                <w:lang w:eastAsia="zh-CN"/>
              </w:rPr>
            </w:pPr>
          </w:p>
        </w:tc>
        <w:tc>
          <w:tcPr>
            <w:tcW w:w="567" w:type="dxa"/>
            <w:vMerge w:val="continue"/>
            <w:tcBorders>
              <w:top w:val="nil"/>
            </w:tcBorders>
            <w:vAlign w:val="center"/>
          </w:tcPr>
          <w:p>
            <w:pPr>
              <w:autoSpaceDE w:val="0"/>
              <w:autoSpaceDN w:val="0"/>
              <w:spacing w:line="300" w:lineRule="auto"/>
              <w:jc w:val="center"/>
              <w:rPr>
                <w:rFonts w:ascii="Times New Roman" w:hAnsi="Times New Roman" w:eastAsiaTheme="minorEastAsia" w:cstheme="minorBidi"/>
                <w:kern w:val="0"/>
                <w:sz w:val="20"/>
                <w:szCs w:val="20"/>
                <w:lang w:eastAsia="zh-CN"/>
              </w:rPr>
            </w:pPr>
          </w:p>
        </w:tc>
        <w:tc>
          <w:tcPr>
            <w:tcW w:w="850" w:type="dxa"/>
            <w:vMerge w:val="restart"/>
            <w:tcBorders>
              <w:right w:val="single" w:color="auto" w:sz="4" w:space="0"/>
            </w:tcBorders>
            <w:vAlign w:val="center"/>
          </w:tcPr>
          <w:p>
            <w:pPr>
              <w:autoSpaceDE w:val="0"/>
              <w:autoSpaceDN w:val="0"/>
              <w:spacing w:before="1" w:line="300" w:lineRule="auto"/>
              <w:ind w:left="7"/>
              <w:jc w:val="center"/>
              <w:rPr>
                <w:rFonts w:ascii="宋体" w:hAnsi="宋体" w:cs="宋体" w:eastAsiaTheme="minorEastAsia"/>
                <w:kern w:val="0"/>
                <w:sz w:val="20"/>
                <w:szCs w:val="20"/>
                <w:lang w:val="zh-CN" w:eastAsia="en-US" w:bidi="zh-CN"/>
              </w:rPr>
            </w:pPr>
            <w:r>
              <w:rPr>
                <w:rFonts w:hint="eastAsia" w:ascii="宋体" w:hAnsi="宋体" w:cs="宋体" w:eastAsiaTheme="minorEastAsia"/>
                <w:sz w:val="20"/>
                <w:szCs w:val="20"/>
                <w:lang w:val="zh-CN" w:eastAsia="en-US" w:bidi="zh-CN"/>
              </w:rPr>
              <w:t>直</w:t>
            </w:r>
            <w:r>
              <w:rPr>
                <w:rFonts w:ascii="宋体" w:hAnsi="宋体" w:cs="宋体" w:eastAsiaTheme="minorEastAsia"/>
                <w:sz w:val="20"/>
                <w:szCs w:val="20"/>
                <w:lang w:val="zh-CN" w:eastAsia="en-US" w:bidi="zh-CN"/>
              </w:rPr>
              <w:t>流电阻测量</w:t>
            </w:r>
          </w:p>
        </w:tc>
        <w:tc>
          <w:tcPr>
            <w:tcW w:w="851" w:type="dxa"/>
            <w:gridSpan w:val="2"/>
            <w:tcBorders>
              <w:left w:val="single" w:color="auto" w:sz="4" w:space="0"/>
            </w:tcBorders>
            <w:vAlign w:val="center"/>
          </w:tcPr>
          <w:p>
            <w:pPr>
              <w:pStyle w:val="48"/>
              <w:autoSpaceDE w:val="0"/>
              <w:autoSpaceDN w:val="0"/>
              <w:spacing w:line="300" w:lineRule="auto"/>
              <w:rPr>
                <w:rFonts w:eastAsiaTheme="minorEastAsia"/>
                <w:sz w:val="20"/>
                <w:szCs w:val="20"/>
                <w:lang w:eastAsia="en-US"/>
              </w:rPr>
            </w:pPr>
            <w:r>
              <w:rPr>
                <w:rFonts w:hint="eastAsia" w:eastAsiaTheme="minorEastAsia"/>
                <w:kern w:val="0"/>
                <w:sz w:val="20"/>
                <w:szCs w:val="20"/>
                <w:lang w:eastAsia="en-US"/>
              </w:rPr>
              <w:t>档位</w:t>
            </w:r>
            <w:r>
              <w:rPr>
                <w:rFonts w:eastAsiaTheme="minorEastAsia"/>
                <w:kern w:val="0"/>
                <w:sz w:val="20"/>
                <w:szCs w:val="20"/>
                <w:lang w:eastAsia="en-US"/>
              </w:rPr>
              <w:t>选择与表笔装接</w:t>
            </w:r>
          </w:p>
        </w:tc>
        <w:tc>
          <w:tcPr>
            <w:tcW w:w="567" w:type="dxa"/>
            <w:vAlign w:val="center"/>
          </w:tcPr>
          <w:p>
            <w:pPr>
              <w:pStyle w:val="48"/>
              <w:autoSpaceDE w:val="0"/>
              <w:autoSpaceDN w:val="0"/>
              <w:spacing w:line="300" w:lineRule="auto"/>
              <w:rPr>
                <w:rFonts w:eastAsiaTheme="minorEastAsia"/>
                <w:sz w:val="20"/>
                <w:szCs w:val="20"/>
                <w:lang w:eastAsia="en-US"/>
              </w:rPr>
            </w:pPr>
            <w:r>
              <w:rPr>
                <w:rFonts w:eastAsiaTheme="minorEastAsia"/>
                <w:sz w:val="20"/>
                <w:szCs w:val="20"/>
                <w:lang w:eastAsia="en-US"/>
              </w:rPr>
              <w:t>10</w:t>
            </w:r>
          </w:p>
        </w:tc>
        <w:tc>
          <w:tcPr>
            <w:tcW w:w="4961" w:type="dxa"/>
            <w:gridSpan w:val="4"/>
            <w:vAlign w:val="center"/>
          </w:tcPr>
          <w:p>
            <w:pPr>
              <w:pStyle w:val="48"/>
              <w:autoSpaceDE w:val="0"/>
              <w:autoSpaceDN w:val="0"/>
              <w:spacing w:line="300" w:lineRule="auto"/>
              <w:ind w:left="105" w:leftChars="50" w:right="105" w:rightChars="50"/>
              <w:jc w:val="both"/>
              <w:rPr>
                <w:rFonts w:eastAsiaTheme="minorEastAsia"/>
                <w:spacing w:val="-5"/>
                <w:sz w:val="20"/>
                <w:szCs w:val="20"/>
                <w:lang w:eastAsia="zh-CN"/>
              </w:rPr>
            </w:pPr>
            <w:r>
              <w:rPr>
                <w:rFonts w:eastAsiaTheme="minorEastAsia"/>
                <w:spacing w:val="-6"/>
                <w:sz w:val="20"/>
                <w:szCs w:val="20"/>
                <w:lang w:eastAsia="zh-CN"/>
              </w:rPr>
              <w:t>未选择合适</w:t>
            </w:r>
            <w:r>
              <w:rPr>
                <w:rFonts w:hint="eastAsia" w:eastAsiaTheme="minorEastAsia"/>
                <w:spacing w:val="-6"/>
                <w:sz w:val="20"/>
                <w:szCs w:val="20"/>
                <w:lang w:eastAsia="zh-CN"/>
              </w:rPr>
              <w:t>档位</w:t>
            </w:r>
            <w:r>
              <w:rPr>
                <w:rFonts w:eastAsiaTheme="minorEastAsia"/>
                <w:spacing w:val="-6"/>
                <w:sz w:val="20"/>
                <w:szCs w:val="20"/>
                <w:lang w:eastAsia="zh-CN"/>
              </w:rPr>
              <w:t>，表笔与插孔接合错误，</w:t>
            </w:r>
            <w:r>
              <w:rPr>
                <w:rFonts w:hint="eastAsia" w:eastAsiaTheme="minorEastAsia"/>
                <w:spacing w:val="-6"/>
                <w:sz w:val="20"/>
                <w:szCs w:val="20"/>
                <w:lang w:eastAsia="zh-CN"/>
              </w:rPr>
              <w:t>或未机械调零、欧姆调零，</w:t>
            </w:r>
            <w:r>
              <w:rPr>
                <w:rFonts w:eastAsiaTheme="minorEastAsia"/>
                <w:spacing w:val="-6"/>
                <w:sz w:val="20"/>
                <w:szCs w:val="20"/>
                <w:lang w:eastAsia="zh-CN"/>
              </w:rPr>
              <w:t>每一项扣3分。</w:t>
            </w:r>
          </w:p>
        </w:tc>
        <w:tc>
          <w:tcPr>
            <w:tcW w:w="570" w:type="dxa"/>
            <w:gridSpan w:val="2"/>
            <w:vAlign w:val="center"/>
          </w:tcPr>
          <w:p>
            <w:pPr>
              <w:autoSpaceDE w:val="0"/>
              <w:autoSpaceDN w:val="0"/>
              <w:spacing w:before="13" w:line="300" w:lineRule="auto"/>
              <w:ind w:left="7"/>
              <w:jc w:val="center"/>
              <w:rPr>
                <w:rFonts w:ascii="Times New Roman" w:hAnsi="宋体" w:cs="宋体" w:eastAsiaTheme="minorEastAsia"/>
                <w:kern w:val="0"/>
                <w:sz w:val="20"/>
                <w:szCs w:val="20"/>
                <w:lang w:val="zh-CN" w:eastAsia="zh-CN" w:bidi="zh-CN"/>
              </w:rPr>
            </w:pPr>
          </w:p>
        </w:tc>
        <w:tc>
          <w:tcPr>
            <w:tcW w:w="706" w:type="dxa"/>
            <w:vAlign w:val="center"/>
          </w:tcPr>
          <w:p>
            <w:pPr>
              <w:autoSpaceDE w:val="0"/>
              <w:autoSpaceDN w:val="0"/>
              <w:spacing w:before="13" w:line="300" w:lineRule="auto"/>
              <w:ind w:left="7"/>
              <w:jc w:val="center"/>
              <w:rPr>
                <w:rFonts w:ascii="Times New Roman" w:hAnsi="宋体" w:cs="宋体" w:eastAsiaTheme="minorEastAsia"/>
                <w:kern w:val="0"/>
                <w:sz w:val="20"/>
                <w:szCs w:val="20"/>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710" w:type="dxa"/>
            <w:vMerge w:val="continue"/>
            <w:tcBorders>
              <w:top w:val="nil"/>
            </w:tcBorders>
            <w:vAlign w:val="center"/>
          </w:tcPr>
          <w:p>
            <w:pPr>
              <w:autoSpaceDE w:val="0"/>
              <w:autoSpaceDN w:val="0"/>
              <w:spacing w:line="300" w:lineRule="auto"/>
              <w:jc w:val="center"/>
              <w:rPr>
                <w:rFonts w:ascii="Times New Roman" w:hAnsi="Times New Roman" w:eastAsiaTheme="minorEastAsia" w:cstheme="minorBidi"/>
                <w:kern w:val="0"/>
                <w:sz w:val="20"/>
                <w:szCs w:val="20"/>
                <w:lang w:eastAsia="zh-CN"/>
              </w:rPr>
            </w:pPr>
          </w:p>
        </w:tc>
        <w:tc>
          <w:tcPr>
            <w:tcW w:w="567" w:type="dxa"/>
            <w:vMerge w:val="continue"/>
            <w:tcBorders>
              <w:top w:val="nil"/>
            </w:tcBorders>
            <w:vAlign w:val="center"/>
          </w:tcPr>
          <w:p>
            <w:pPr>
              <w:autoSpaceDE w:val="0"/>
              <w:autoSpaceDN w:val="0"/>
              <w:spacing w:line="300" w:lineRule="auto"/>
              <w:jc w:val="center"/>
              <w:rPr>
                <w:rFonts w:ascii="Times New Roman" w:hAnsi="Times New Roman" w:eastAsiaTheme="minorEastAsia" w:cstheme="minorBidi"/>
                <w:kern w:val="0"/>
                <w:sz w:val="20"/>
                <w:szCs w:val="20"/>
                <w:lang w:eastAsia="zh-CN"/>
              </w:rPr>
            </w:pPr>
          </w:p>
        </w:tc>
        <w:tc>
          <w:tcPr>
            <w:tcW w:w="850" w:type="dxa"/>
            <w:vMerge w:val="continue"/>
            <w:tcBorders>
              <w:right w:val="single" w:color="auto" w:sz="4" w:space="0"/>
            </w:tcBorders>
            <w:vAlign w:val="center"/>
          </w:tcPr>
          <w:p>
            <w:pPr>
              <w:autoSpaceDE w:val="0"/>
              <w:autoSpaceDN w:val="0"/>
              <w:spacing w:before="1" w:line="300" w:lineRule="auto"/>
              <w:ind w:left="7"/>
              <w:jc w:val="center"/>
              <w:rPr>
                <w:rFonts w:ascii="宋体" w:hAnsi="宋体" w:cs="宋体" w:eastAsiaTheme="minorEastAsia"/>
                <w:sz w:val="20"/>
                <w:szCs w:val="20"/>
                <w:lang w:val="zh-CN" w:eastAsia="zh-CN" w:bidi="zh-CN"/>
              </w:rPr>
            </w:pPr>
          </w:p>
        </w:tc>
        <w:tc>
          <w:tcPr>
            <w:tcW w:w="851" w:type="dxa"/>
            <w:gridSpan w:val="2"/>
            <w:tcBorders>
              <w:left w:val="single" w:color="auto" w:sz="4" w:space="0"/>
            </w:tcBorders>
            <w:vAlign w:val="center"/>
          </w:tcPr>
          <w:p>
            <w:pPr>
              <w:pStyle w:val="48"/>
              <w:autoSpaceDE w:val="0"/>
              <w:autoSpaceDN w:val="0"/>
              <w:spacing w:line="300" w:lineRule="auto"/>
              <w:rPr>
                <w:rFonts w:eastAsiaTheme="minorEastAsia"/>
                <w:kern w:val="0"/>
                <w:sz w:val="20"/>
                <w:szCs w:val="20"/>
                <w:lang w:eastAsia="en-US"/>
              </w:rPr>
            </w:pPr>
            <w:r>
              <w:rPr>
                <w:rFonts w:eastAsiaTheme="minorEastAsia"/>
                <w:kern w:val="0"/>
                <w:sz w:val="20"/>
                <w:szCs w:val="20"/>
                <w:lang w:eastAsia="en-US"/>
              </w:rPr>
              <w:t>确认设备状态</w:t>
            </w:r>
          </w:p>
        </w:tc>
        <w:tc>
          <w:tcPr>
            <w:tcW w:w="567" w:type="dxa"/>
            <w:vAlign w:val="center"/>
          </w:tcPr>
          <w:p>
            <w:pPr>
              <w:pStyle w:val="48"/>
              <w:autoSpaceDE w:val="0"/>
              <w:autoSpaceDN w:val="0"/>
              <w:spacing w:line="300" w:lineRule="auto"/>
              <w:rPr>
                <w:rFonts w:eastAsiaTheme="minorEastAsia"/>
                <w:kern w:val="0"/>
                <w:sz w:val="20"/>
                <w:szCs w:val="20"/>
                <w:lang w:eastAsia="en-US"/>
              </w:rPr>
            </w:pPr>
            <w:r>
              <w:rPr>
                <w:rFonts w:eastAsiaTheme="minorEastAsia"/>
                <w:kern w:val="0"/>
                <w:sz w:val="20"/>
                <w:szCs w:val="20"/>
                <w:lang w:eastAsia="en-US"/>
              </w:rPr>
              <w:t>5</w:t>
            </w:r>
          </w:p>
        </w:tc>
        <w:tc>
          <w:tcPr>
            <w:tcW w:w="4961" w:type="dxa"/>
            <w:gridSpan w:val="4"/>
            <w:vAlign w:val="center"/>
          </w:tcPr>
          <w:p>
            <w:pPr>
              <w:pStyle w:val="48"/>
              <w:autoSpaceDE w:val="0"/>
              <w:autoSpaceDN w:val="0"/>
              <w:spacing w:line="300" w:lineRule="auto"/>
              <w:ind w:left="105" w:leftChars="50" w:right="105" w:rightChars="50"/>
              <w:jc w:val="both"/>
              <w:rPr>
                <w:rFonts w:eastAsiaTheme="minorEastAsia"/>
                <w:kern w:val="0"/>
                <w:sz w:val="20"/>
                <w:szCs w:val="20"/>
                <w:lang w:eastAsia="zh-CN"/>
              </w:rPr>
            </w:pPr>
            <w:r>
              <w:rPr>
                <w:rFonts w:eastAsiaTheme="minorEastAsia"/>
                <w:kern w:val="0"/>
                <w:sz w:val="20"/>
                <w:szCs w:val="20"/>
                <w:lang w:eastAsia="zh-CN"/>
              </w:rPr>
              <w:t>未断电测量，否决项。</w:t>
            </w:r>
          </w:p>
        </w:tc>
        <w:tc>
          <w:tcPr>
            <w:tcW w:w="570" w:type="dxa"/>
            <w:gridSpan w:val="2"/>
            <w:vAlign w:val="center"/>
          </w:tcPr>
          <w:p>
            <w:pPr>
              <w:autoSpaceDE w:val="0"/>
              <w:autoSpaceDN w:val="0"/>
              <w:spacing w:before="13" w:line="300" w:lineRule="auto"/>
              <w:ind w:left="7"/>
              <w:jc w:val="center"/>
              <w:rPr>
                <w:rFonts w:ascii="Times New Roman" w:hAnsi="宋体" w:cs="宋体" w:eastAsiaTheme="minorEastAsia"/>
                <w:kern w:val="0"/>
                <w:sz w:val="20"/>
                <w:szCs w:val="20"/>
                <w:lang w:val="zh-CN" w:eastAsia="zh-CN" w:bidi="zh-CN"/>
              </w:rPr>
            </w:pPr>
          </w:p>
        </w:tc>
        <w:tc>
          <w:tcPr>
            <w:tcW w:w="706" w:type="dxa"/>
            <w:vAlign w:val="center"/>
          </w:tcPr>
          <w:p>
            <w:pPr>
              <w:autoSpaceDE w:val="0"/>
              <w:autoSpaceDN w:val="0"/>
              <w:spacing w:before="13" w:line="300" w:lineRule="auto"/>
              <w:ind w:left="7"/>
              <w:jc w:val="center"/>
              <w:rPr>
                <w:rFonts w:ascii="Times New Roman" w:hAnsi="宋体" w:cs="宋体" w:eastAsiaTheme="minorEastAsia"/>
                <w:kern w:val="0"/>
                <w:sz w:val="20"/>
                <w:szCs w:val="20"/>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710" w:type="dxa"/>
            <w:vMerge w:val="continue"/>
            <w:tcBorders>
              <w:top w:val="nil"/>
            </w:tcBorders>
            <w:vAlign w:val="center"/>
          </w:tcPr>
          <w:p>
            <w:pPr>
              <w:autoSpaceDE w:val="0"/>
              <w:autoSpaceDN w:val="0"/>
              <w:spacing w:line="300" w:lineRule="auto"/>
              <w:jc w:val="center"/>
              <w:rPr>
                <w:rFonts w:ascii="Times New Roman" w:hAnsi="Times New Roman" w:eastAsiaTheme="minorEastAsia" w:cstheme="minorBidi"/>
                <w:kern w:val="0"/>
                <w:sz w:val="20"/>
                <w:szCs w:val="20"/>
                <w:lang w:eastAsia="zh-CN"/>
              </w:rPr>
            </w:pPr>
          </w:p>
        </w:tc>
        <w:tc>
          <w:tcPr>
            <w:tcW w:w="567" w:type="dxa"/>
            <w:vMerge w:val="continue"/>
            <w:tcBorders>
              <w:top w:val="nil"/>
            </w:tcBorders>
            <w:vAlign w:val="center"/>
          </w:tcPr>
          <w:p>
            <w:pPr>
              <w:autoSpaceDE w:val="0"/>
              <w:autoSpaceDN w:val="0"/>
              <w:spacing w:line="300" w:lineRule="auto"/>
              <w:jc w:val="center"/>
              <w:rPr>
                <w:rFonts w:ascii="Times New Roman" w:hAnsi="Times New Roman" w:eastAsiaTheme="minorEastAsia" w:cstheme="minorBidi"/>
                <w:kern w:val="0"/>
                <w:sz w:val="20"/>
                <w:szCs w:val="20"/>
                <w:lang w:eastAsia="zh-CN"/>
              </w:rPr>
            </w:pPr>
          </w:p>
        </w:tc>
        <w:tc>
          <w:tcPr>
            <w:tcW w:w="850" w:type="dxa"/>
            <w:vMerge w:val="continue"/>
            <w:tcBorders>
              <w:right w:val="single" w:color="auto" w:sz="4" w:space="0"/>
            </w:tcBorders>
            <w:vAlign w:val="center"/>
          </w:tcPr>
          <w:p>
            <w:pPr>
              <w:autoSpaceDE w:val="0"/>
              <w:autoSpaceDN w:val="0"/>
              <w:spacing w:before="1" w:line="300" w:lineRule="auto"/>
              <w:ind w:left="7"/>
              <w:jc w:val="center"/>
              <w:rPr>
                <w:rFonts w:ascii="宋体" w:hAnsi="宋体" w:cs="宋体" w:eastAsiaTheme="minorEastAsia"/>
                <w:kern w:val="0"/>
                <w:sz w:val="20"/>
                <w:szCs w:val="20"/>
                <w:lang w:val="zh-CN" w:eastAsia="zh-CN" w:bidi="zh-CN"/>
              </w:rPr>
            </w:pPr>
          </w:p>
        </w:tc>
        <w:tc>
          <w:tcPr>
            <w:tcW w:w="851" w:type="dxa"/>
            <w:gridSpan w:val="2"/>
            <w:tcBorders>
              <w:left w:val="single" w:color="auto" w:sz="4" w:space="0"/>
            </w:tcBorders>
            <w:vAlign w:val="center"/>
          </w:tcPr>
          <w:p>
            <w:pPr>
              <w:pStyle w:val="48"/>
              <w:autoSpaceDE w:val="0"/>
              <w:autoSpaceDN w:val="0"/>
              <w:spacing w:line="300" w:lineRule="auto"/>
              <w:rPr>
                <w:rFonts w:eastAsiaTheme="minorEastAsia"/>
                <w:sz w:val="20"/>
                <w:szCs w:val="20"/>
                <w:lang w:eastAsia="en-US"/>
              </w:rPr>
            </w:pPr>
            <w:r>
              <w:rPr>
                <w:rFonts w:eastAsiaTheme="minorEastAsia"/>
                <w:kern w:val="0"/>
                <w:sz w:val="20"/>
                <w:szCs w:val="20"/>
                <w:lang w:eastAsia="en-US"/>
              </w:rPr>
              <w:t>测量过程</w:t>
            </w:r>
          </w:p>
        </w:tc>
        <w:tc>
          <w:tcPr>
            <w:tcW w:w="567" w:type="dxa"/>
            <w:vAlign w:val="center"/>
          </w:tcPr>
          <w:p>
            <w:pPr>
              <w:pStyle w:val="48"/>
              <w:autoSpaceDE w:val="0"/>
              <w:autoSpaceDN w:val="0"/>
              <w:spacing w:line="300" w:lineRule="auto"/>
              <w:rPr>
                <w:rFonts w:eastAsiaTheme="minorEastAsia"/>
                <w:sz w:val="20"/>
                <w:szCs w:val="20"/>
                <w:lang w:eastAsia="en-US"/>
              </w:rPr>
            </w:pPr>
            <w:r>
              <w:rPr>
                <w:rFonts w:eastAsiaTheme="minorEastAsia"/>
                <w:sz w:val="20"/>
                <w:szCs w:val="20"/>
                <w:lang w:eastAsia="en-US"/>
              </w:rPr>
              <w:t>15</w:t>
            </w:r>
          </w:p>
        </w:tc>
        <w:tc>
          <w:tcPr>
            <w:tcW w:w="4961" w:type="dxa"/>
            <w:gridSpan w:val="4"/>
            <w:vAlign w:val="center"/>
          </w:tcPr>
          <w:p>
            <w:pPr>
              <w:pStyle w:val="48"/>
              <w:autoSpaceDE w:val="0"/>
              <w:autoSpaceDN w:val="0"/>
              <w:spacing w:line="300" w:lineRule="auto"/>
              <w:ind w:left="105" w:leftChars="50" w:right="105" w:rightChars="50"/>
              <w:jc w:val="both"/>
              <w:rPr>
                <w:rFonts w:eastAsiaTheme="minorEastAsia"/>
                <w:spacing w:val="-5"/>
                <w:sz w:val="20"/>
                <w:szCs w:val="20"/>
                <w:lang w:eastAsia="zh-CN"/>
              </w:rPr>
            </w:pPr>
            <w:r>
              <w:rPr>
                <w:rFonts w:hint="eastAsia" w:eastAsiaTheme="minorEastAsia"/>
                <w:spacing w:val="-6"/>
                <w:sz w:val="20"/>
                <w:szCs w:val="20"/>
                <w:lang w:eastAsia="zh-CN"/>
              </w:rPr>
              <w:t>档位</w:t>
            </w:r>
            <w:r>
              <w:rPr>
                <w:rFonts w:eastAsiaTheme="minorEastAsia"/>
                <w:spacing w:val="-6"/>
                <w:sz w:val="20"/>
                <w:szCs w:val="20"/>
                <w:lang w:eastAsia="zh-CN"/>
              </w:rPr>
              <w:t>更换方法错误，扣5分；持笔位置和姿势不正确，扣5分；测量部位不正确，扣5分；</w:t>
            </w:r>
            <w:r>
              <w:rPr>
                <w:rFonts w:eastAsiaTheme="minorEastAsia"/>
                <w:kern w:val="0"/>
                <w:sz w:val="20"/>
                <w:szCs w:val="20"/>
                <w:lang w:eastAsia="zh-CN"/>
              </w:rPr>
              <w:t>不会测量，扣15</w:t>
            </w:r>
            <w:r>
              <w:rPr>
                <w:rFonts w:hint="eastAsia" w:eastAsiaTheme="minorEastAsia"/>
                <w:kern w:val="0"/>
                <w:sz w:val="20"/>
                <w:szCs w:val="20"/>
                <w:lang w:eastAsia="zh-CN"/>
              </w:rPr>
              <w:t>分</w:t>
            </w:r>
            <w:r>
              <w:rPr>
                <w:rFonts w:eastAsiaTheme="minorEastAsia"/>
                <w:spacing w:val="-6"/>
                <w:sz w:val="20"/>
                <w:szCs w:val="20"/>
                <w:lang w:eastAsia="zh-CN"/>
              </w:rPr>
              <w:t>。</w:t>
            </w:r>
          </w:p>
        </w:tc>
        <w:tc>
          <w:tcPr>
            <w:tcW w:w="570" w:type="dxa"/>
            <w:gridSpan w:val="2"/>
            <w:vAlign w:val="center"/>
          </w:tcPr>
          <w:p>
            <w:pPr>
              <w:autoSpaceDE w:val="0"/>
              <w:autoSpaceDN w:val="0"/>
              <w:spacing w:before="13" w:line="300" w:lineRule="auto"/>
              <w:ind w:left="7"/>
              <w:jc w:val="center"/>
              <w:rPr>
                <w:rFonts w:ascii="Times New Roman" w:hAnsi="宋体" w:cs="宋体" w:eastAsiaTheme="minorEastAsia"/>
                <w:kern w:val="0"/>
                <w:sz w:val="20"/>
                <w:szCs w:val="20"/>
                <w:lang w:val="zh-CN" w:eastAsia="zh-CN" w:bidi="zh-CN"/>
              </w:rPr>
            </w:pPr>
          </w:p>
        </w:tc>
        <w:tc>
          <w:tcPr>
            <w:tcW w:w="706" w:type="dxa"/>
            <w:vAlign w:val="center"/>
          </w:tcPr>
          <w:p>
            <w:pPr>
              <w:autoSpaceDE w:val="0"/>
              <w:autoSpaceDN w:val="0"/>
              <w:spacing w:before="13" w:line="300" w:lineRule="auto"/>
              <w:ind w:left="7"/>
              <w:jc w:val="center"/>
              <w:rPr>
                <w:rFonts w:ascii="Times New Roman" w:hAnsi="宋体" w:cs="宋体" w:eastAsiaTheme="minorEastAsia"/>
                <w:kern w:val="0"/>
                <w:sz w:val="20"/>
                <w:szCs w:val="20"/>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710" w:type="dxa"/>
            <w:vMerge w:val="continue"/>
            <w:tcBorders>
              <w:top w:val="nil"/>
            </w:tcBorders>
            <w:vAlign w:val="center"/>
          </w:tcPr>
          <w:p>
            <w:pPr>
              <w:autoSpaceDE w:val="0"/>
              <w:autoSpaceDN w:val="0"/>
              <w:spacing w:line="300" w:lineRule="auto"/>
              <w:jc w:val="center"/>
              <w:rPr>
                <w:rFonts w:ascii="Times New Roman" w:hAnsi="Times New Roman" w:eastAsiaTheme="minorEastAsia" w:cstheme="minorBidi"/>
                <w:kern w:val="0"/>
                <w:sz w:val="20"/>
                <w:szCs w:val="20"/>
                <w:lang w:eastAsia="zh-CN"/>
              </w:rPr>
            </w:pPr>
          </w:p>
        </w:tc>
        <w:tc>
          <w:tcPr>
            <w:tcW w:w="567" w:type="dxa"/>
            <w:vMerge w:val="continue"/>
            <w:tcBorders>
              <w:top w:val="nil"/>
            </w:tcBorders>
            <w:vAlign w:val="center"/>
          </w:tcPr>
          <w:p>
            <w:pPr>
              <w:autoSpaceDE w:val="0"/>
              <w:autoSpaceDN w:val="0"/>
              <w:spacing w:line="300" w:lineRule="auto"/>
              <w:jc w:val="center"/>
              <w:rPr>
                <w:rFonts w:ascii="Times New Roman" w:hAnsi="Times New Roman" w:eastAsiaTheme="minorEastAsia" w:cstheme="minorBidi"/>
                <w:kern w:val="0"/>
                <w:sz w:val="20"/>
                <w:szCs w:val="20"/>
                <w:lang w:eastAsia="zh-CN"/>
              </w:rPr>
            </w:pPr>
          </w:p>
        </w:tc>
        <w:tc>
          <w:tcPr>
            <w:tcW w:w="1701" w:type="dxa"/>
            <w:gridSpan w:val="3"/>
            <w:vAlign w:val="center"/>
          </w:tcPr>
          <w:p>
            <w:pPr>
              <w:autoSpaceDE w:val="0"/>
              <w:autoSpaceDN w:val="0"/>
              <w:spacing w:before="13" w:line="300" w:lineRule="auto"/>
              <w:ind w:left="7"/>
              <w:jc w:val="center"/>
              <w:rPr>
                <w:rFonts w:ascii="宋体" w:hAnsi="宋体" w:cs="宋体" w:eastAsiaTheme="minorEastAsia"/>
                <w:kern w:val="0"/>
                <w:sz w:val="20"/>
                <w:szCs w:val="20"/>
                <w:lang w:val="zh-CN" w:eastAsia="en-US" w:bidi="zh-CN"/>
              </w:rPr>
            </w:pPr>
            <w:r>
              <w:rPr>
                <w:rFonts w:ascii="宋体" w:hAnsi="宋体" w:cs="宋体" w:eastAsiaTheme="minorEastAsia"/>
                <w:kern w:val="0"/>
                <w:sz w:val="20"/>
                <w:szCs w:val="20"/>
                <w:lang w:val="zh-CN" w:eastAsia="en-US" w:bidi="zh-CN"/>
              </w:rPr>
              <w:t>测量完成</w:t>
            </w:r>
          </w:p>
        </w:tc>
        <w:tc>
          <w:tcPr>
            <w:tcW w:w="567" w:type="dxa"/>
            <w:vAlign w:val="center"/>
          </w:tcPr>
          <w:p>
            <w:pPr>
              <w:autoSpaceDE w:val="0"/>
              <w:autoSpaceDN w:val="0"/>
              <w:spacing w:before="13" w:line="300" w:lineRule="auto"/>
              <w:ind w:left="7"/>
              <w:jc w:val="center"/>
              <w:rPr>
                <w:rFonts w:ascii="宋体" w:hAnsi="宋体" w:cs="宋体" w:eastAsiaTheme="minorEastAsia"/>
                <w:kern w:val="0"/>
                <w:sz w:val="20"/>
                <w:szCs w:val="20"/>
                <w:lang w:val="zh-CN" w:eastAsia="en-US" w:bidi="zh-CN"/>
              </w:rPr>
            </w:pPr>
            <w:r>
              <w:rPr>
                <w:rFonts w:ascii="宋体" w:hAnsi="宋体" w:cs="宋体" w:eastAsiaTheme="minorEastAsia"/>
                <w:kern w:val="0"/>
                <w:sz w:val="20"/>
                <w:szCs w:val="20"/>
                <w:lang w:eastAsia="en-US" w:bidi="zh-CN"/>
              </w:rPr>
              <w:t>5</w:t>
            </w:r>
          </w:p>
        </w:tc>
        <w:tc>
          <w:tcPr>
            <w:tcW w:w="4961" w:type="dxa"/>
            <w:gridSpan w:val="4"/>
            <w:vAlign w:val="center"/>
          </w:tcPr>
          <w:p>
            <w:pPr>
              <w:autoSpaceDE w:val="0"/>
              <w:autoSpaceDN w:val="0"/>
              <w:spacing w:before="32" w:line="300" w:lineRule="auto"/>
              <w:ind w:left="105" w:leftChars="50" w:right="105" w:rightChars="50"/>
              <w:rPr>
                <w:rFonts w:ascii="宋体" w:hAnsi="宋体" w:cs="宋体" w:eastAsiaTheme="minorEastAsia"/>
                <w:kern w:val="0"/>
                <w:sz w:val="20"/>
                <w:szCs w:val="20"/>
                <w:lang w:val="zh-CN" w:eastAsia="zh-CN" w:bidi="zh-CN"/>
              </w:rPr>
            </w:pPr>
            <w:r>
              <w:rPr>
                <w:rFonts w:ascii="宋体" w:hAnsi="宋体" w:cs="宋体" w:eastAsiaTheme="minorEastAsia"/>
                <w:kern w:val="0"/>
                <w:sz w:val="20"/>
                <w:szCs w:val="20"/>
                <w:lang w:val="zh-CN" w:eastAsia="zh-CN" w:bidi="zh-CN"/>
              </w:rPr>
              <w:t>测量完成后，未调到适当档位或关闭仪表，扣5分。</w:t>
            </w:r>
          </w:p>
        </w:tc>
        <w:tc>
          <w:tcPr>
            <w:tcW w:w="570" w:type="dxa"/>
            <w:gridSpan w:val="2"/>
            <w:vAlign w:val="center"/>
          </w:tcPr>
          <w:p>
            <w:pPr>
              <w:autoSpaceDE w:val="0"/>
              <w:autoSpaceDN w:val="0"/>
              <w:spacing w:before="13" w:line="300" w:lineRule="auto"/>
              <w:ind w:left="7"/>
              <w:jc w:val="center"/>
              <w:rPr>
                <w:rFonts w:ascii="Times New Roman" w:hAnsi="宋体" w:cs="宋体" w:eastAsiaTheme="minorEastAsia"/>
                <w:kern w:val="0"/>
                <w:sz w:val="20"/>
                <w:szCs w:val="20"/>
                <w:lang w:val="zh-CN" w:eastAsia="zh-CN" w:bidi="zh-CN"/>
              </w:rPr>
            </w:pPr>
          </w:p>
        </w:tc>
        <w:tc>
          <w:tcPr>
            <w:tcW w:w="706" w:type="dxa"/>
            <w:vAlign w:val="center"/>
          </w:tcPr>
          <w:p>
            <w:pPr>
              <w:autoSpaceDE w:val="0"/>
              <w:autoSpaceDN w:val="0"/>
              <w:spacing w:before="13" w:line="300" w:lineRule="auto"/>
              <w:ind w:left="7"/>
              <w:jc w:val="center"/>
              <w:rPr>
                <w:rFonts w:ascii="Times New Roman" w:hAnsi="宋体" w:cs="宋体" w:eastAsiaTheme="minorEastAsia"/>
                <w:kern w:val="0"/>
                <w:sz w:val="20"/>
                <w:szCs w:val="20"/>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jc w:val="center"/>
        </w:trPr>
        <w:tc>
          <w:tcPr>
            <w:tcW w:w="710" w:type="dxa"/>
            <w:vAlign w:val="center"/>
          </w:tcPr>
          <w:p>
            <w:pPr>
              <w:autoSpaceDE w:val="0"/>
              <w:autoSpaceDN w:val="0"/>
              <w:spacing w:before="13" w:line="300" w:lineRule="auto"/>
              <w:ind w:left="7"/>
              <w:jc w:val="center"/>
              <w:rPr>
                <w:rFonts w:ascii="宋体" w:hAnsi="宋体" w:cs="宋体" w:eastAsiaTheme="minorEastAsia"/>
                <w:kern w:val="0"/>
                <w:sz w:val="20"/>
                <w:szCs w:val="20"/>
                <w:lang w:eastAsia="en-US" w:bidi="zh-CN"/>
              </w:rPr>
            </w:pPr>
            <w:r>
              <w:rPr>
                <w:rFonts w:hint="eastAsia" w:ascii="宋体" w:hAnsi="宋体" w:cs="宋体" w:eastAsiaTheme="minorEastAsia"/>
                <w:kern w:val="0"/>
                <w:sz w:val="20"/>
                <w:szCs w:val="20"/>
                <w:lang w:eastAsia="en-US" w:bidi="zh-CN"/>
              </w:rPr>
              <w:t>4</w:t>
            </w:r>
          </w:p>
        </w:tc>
        <w:tc>
          <w:tcPr>
            <w:tcW w:w="567" w:type="dxa"/>
            <w:vAlign w:val="center"/>
          </w:tcPr>
          <w:p>
            <w:pPr>
              <w:autoSpaceDE w:val="0"/>
              <w:autoSpaceDN w:val="0"/>
              <w:spacing w:before="13" w:line="300" w:lineRule="auto"/>
              <w:ind w:left="7"/>
              <w:jc w:val="center"/>
              <w:rPr>
                <w:rFonts w:ascii="宋体" w:hAnsi="宋体" w:cs="宋体" w:eastAsiaTheme="minorEastAsia"/>
                <w:kern w:val="0"/>
                <w:sz w:val="20"/>
                <w:szCs w:val="20"/>
                <w:lang w:val="zh-CN" w:eastAsia="en-US" w:bidi="zh-CN"/>
              </w:rPr>
            </w:pPr>
            <w:r>
              <w:rPr>
                <w:rFonts w:ascii="宋体" w:hAnsi="宋体" w:cs="宋体" w:eastAsiaTheme="minorEastAsia"/>
                <w:kern w:val="0"/>
                <w:sz w:val="20"/>
                <w:szCs w:val="20"/>
                <w:lang w:val="zh-CN" w:eastAsia="en-US" w:bidi="zh-CN"/>
              </w:rPr>
              <w:t>测量判断</w:t>
            </w:r>
          </w:p>
        </w:tc>
        <w:tc>
          <w:tcPr>
            <w:tcW w:w="1701" w:type="dxa"/>
            <w:gridSpan w:val="3"/>
            <w:vAlign w:val="center"/>
          </w:tcPr>
          <w:p>
            <w:pPr>
              <w:autoSpaceDE w:val="0"/>
              <w:autoSpaceDN w:val="0"/>
              <w:spacing w:before="13" w:line="300" w:lineRule="auto"/>
              <w:ind w:left="7"/>
              <w:jc w:val="center"/>
              <w:rPr>
                <w:rFonts w:ascii="宋体" w:hAnsi="宋体" w:cs="宋体" w:eastAsiaTheme="minorEastAsia"/>
                <w:kern w:val="0"/>
                <w:sz w:val="20"/>
                <w:szCs w:val="20"/>
                <w:lang w:val="zh-CN" w:eastAsia="en-US" w:bidi="zh-CN"/>
              </w:rPr>
            </w:pPr>
            <w:r>
              <w:rPr>
                <w:rFonts w:ascii="宋体" w:hAnsi="宋体" w:cs="宋体" w:eastAsiaTheme="minorEastAsia"/>
                <w:kern w:val="0"/>
                <w:sz w:val="20"/>
                <w:szCs w:val="20"/>
                <w:lang w:val="zh-CN" w:eastAsia="en-US" w:bidi="zh-CN"/>
              </w:rPr>
              <w:t>判断测量结果</w:t>
            </w:r>
          </w:p>
        </w:tc>
        <w:tc>
          <w:tcPr>
            <w:tcW w:w="567" w:type="dxa"/>
            <w:vAlign w:val="center"/>
          </w:tcPr>
          <w:p>
            <w:pPr>
              <w:autoSpaceDE w:val="0"/>
              <w:autoSpaceDN w:val="0"/>
              <w:spacing w:before="13" w:line="300" w:lineRule="auto"/>
              <w:ind w:left="7"/>
              <w:jc w:val="center"/>
              <w:rPr>
                <w:rFonts w:ascii="宋体" w:hAnsi="宋体" w:cs="宋体" w:eastAsiaTheme="minorEastAsia"/>
                <w:kern w:val="0"/>
                <w:sz w:val="20"/>
                <w:szCs w:val="20"/>
                <w:lang w:val="zh-CN" w:eastAsia="en-US" w:bidi="zh-CN"/>
              </w:rPr>
            </w:pPr>
            <w:r>
              <w:rPr>
                <w:rFonts w:ascii="宋体" w:hAnsi="宋体" w:cs="宋体" w:eastAsiaTheme="minorEastAsia"/>
                <w:kern w:val="0"/>
                <w:sz w:val="20"/>
                <w:szCs w:val="20"/>
                <w:lang w:val="zh-CN" w:eastAsia="en-US" w:bidi="zh-CN"/>
              </w:rPr>
              <w:t>10</w:t>
            </w:r>
          </w:p>
        </w:tc>
        <w:tc>
          <w:tcPr>
            <w:tcW w:w="4961" w:type="dxa"/>
            <w:gridSpan w:val="4"/>
            <w:vAlign w:val="center"/>
          </w:tcPr>
          <w:p>
            <w:pPr>
              <w:autoSpaceDE w:val="0"/>
              <w:autoSpaceDN w:val="0"/>
              <w:spacing w:before="13" w:line="300" w:lineRule="auto"/>
              <w:ind w:left="105" w:leftChars="50" w:right="105" w:rightChars="50"/>
              <w:rPr>
                <w:rFonts w:ascii="宋体" w:hAnsi="宋体" w:cs="宋体" w:eastAsiaTheme="minorEastAsia"/>
                <w:kern w:val="0"/>
                <w:sz w:val="20"/>
                <w:szCs w:val="20"/>
                <w:lang w:val="zh-CN" w:eastAsia="zh-CN" w:bidi="zh-CN"/>
              </w:rPr>
            </w:pPr>
            <w:r>
              <w:rPr>
                <w:rFonts w:ascii="宋体" w:hAnsi="宋体" w:cs="宋体" w:eastAsiaTheme="minorEastAsia"/>
                <w:kern w:val="0"/>
                <w:sz w:val="20"/>
                <w:szCs w:val="20"/>
                <w:lang w:val="zh-CN" w:eastAsia="zh-CN" w:bidi="zh-CN"/>
              </w:rPr>
              <w:t>测量值误差超过20%，扣10分。</w:t>
            </w:r>
          </w:p>
        </w:tc>
        <w:tc>
          <w:tcPr>
            <w:tcW w:w="570" w:type="dxa"/>
            <w:gridSpan w:val="2"/>
            <w:vAlign w:val="center"/>
          </w:tcPr>
          <w:p>
            <w:pPr>
              <w:autoSpaceDE w:val="0"/>
              <w:autoSpaceDN w:val="0"/>
              <w:spacing w:before="13" w:line="300" w:lineRule="auto"/>
              <w:ind w:left="7"/>
              <w:jc w:val="center"/>
              <w:rPr>
                <w:rFonts w:ascii="Times New Roman" w:hAnsi="宋体" w:cs="宋体" w:eastAsiaTheme="minorEastAsia"/>
                <w:kern w:val="0"/>
                <w:sz w:val="20"/>
                <w:szCs w:val="20"/>
                <w:lang w:val="zh-CN" w:eastAsia="zh-CN" w:bidi="zh-CN"/>
              </w:rPr>
            </w:pPr>
          </w:p>
        </w:tc>
        <w:tc>
          <w:tcPr>
            <w:tcW w:w="706" w:type="dxa"/>
            <w:vAlign w:val="center"/>
          </w:tcPr>
          <w:p>
            <w:pPr>
              <w:autoSpaceDE w:val="0"/>
              <w:autoSpaceDN w:val="0"/>
              <w:spacing w:before="13" w:line="300" w:lineRule="auto"/>
              <w:ind w:left="7"/>
              <w:jc w:val="center"/>
              <w:rPr>
                <w:rFonts w:ascii="Times New Roman" w:hAnsi="宋体" w:cs="宋体" w:eastAsiaTheme="minorEastAsia"/>
                <w:kern w:val="0"/>
                <w:sz w:val="20"/>
                <w:szCs w:val="20"/>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jc w:val="center"/>
        </w:trPr>
        <w:tc>
          <w:tcPr>
            <w:tcW w:w="710" w:type="dxa"/>
            <w:vAlign w:val="center"/>
          </w:tcPr>
          <w:p>
            <w:pPr>
              <w:autoSpaceDE w:val="0"/>
              <w:autoSpaceDN w:val="0"/>
              <w:spacing w:before="1" w:line="300" w:lineRule="auto"/>
              <w:ind w:left="7"/>
              <w:jc w:val="center"/>
              <w:rPr>
                <w:rFonts w:ascii="宋体" w:hAnsi="宋体" w:cs="宋体" w:eastAsiaTheme="minorEastAsia"/>
                <w:kern w:val="0"/>
                <w:sz w:val="20"/>
                <w:szCs w:val="20"/>
                <w:lang w:eastAsia="en-US" w:bidi="zh-CN"/>
              </w:rPr>
            </w:pPr>
            <w:r>
              <w:rPr>
                <w:rFonts w:hint="eastAsia" w:ascii="宋体" w:hAnsi="宋体" w:cs="宋体" w:eastAsiaTheme="minorEastAsia"/>
                <w:kern w:val="0"/>
                <w:sz w:val="20"/>
                <w:szCs w:val="20"/>
                <w:lang w:eastAsia="en-US" w:bidi="zh-CN"/>
              </w:rPr>
              <w:t>5</w:t>
            </w:r>
          </w:p>
        </w:tc>
        <w:tc>
          <w:tcPr>
            <w:tcW w:w="2268" w:type="dxa"/>
            <w:gridSpan w:val="4"/>
            <w:vAlign w:val="center"/>
          </w:tcPr>
          <w:p>
            <w:pPr>
              <w:autoSpaceDE w:val="0"/>
              <w:autoSpaceDN w:val="0"/>
              <w:spacing w:before="1" w:line="300" w:lineRule="auto"/>
              <w:ind w:left="7"/>
              <w:jc w:val="center"/>
              <w:rPr>
                <w:rFonts w:ascii="宋体" w:hAnsi="宋体" w:cs="宋体" w:eastAsiaTheme="minorEastAsia"/>
                <w:kern w:val="0"/>
                <w:sz w:val="20"/>
                <w:szCs w:val="20"/>
                <w:lang w:val="zh-CN" w:eastAsia="en-US" w:bidi="zh-CN"/>
              </w:rPr>
            </w:pPr>
            <w:r>
              <w:rPr>
                <w:rFonts w:ascii="宋体" w:hAnsi="宋体" w:cs="宋体" w:eastAsiaTheme="minorEastAsia"/>
                <w:kern w:val="0"/>
                <w:sz w:val="20"/>
                <w:szCs w:val="20"/>
                <w:lang w:val="zh-CN" w:eastAsia="en-US" w:bidi="zh-CN"/>
              </w:rPr>
              <w:t>文明生产</w:t>
            </w:r>
          </w:p>
        </w:tc>
        <w:tc>
          <w:tcPr>
            <w:tcW w:w="567" w:type="dxa"/>
            <w:vAlign w:val="center"/>
          </w:tcPr>
          <w:p>
            <w:pPr>
              <w:autoSpaceDE w:val="0"/>
              <w:autoSpaceDN w:val="0"/>
              <w:spacing w:before="13" w:line="300" w:lineRule="auto"/>
              <w:ind w:left="7"/>
              <w:jc w:val="center"/>
              <w:rPr>
                <w:rFonts w:ascii="宋体" w:hAnsi="宋体" w:cs="宋体" w:eastAsiaTheme="minorEastAsia"/>
                <w:kern w:val="0"/>
                <w:sz w:val="20"/>
                <w:szCs w:val="20"/>
                <w:lang w:val="zh-CN" w:eastAsia="en-US" w:bidi="zh-CN"/>
              </w:rPr>
            </w:pPr>
            <w:r>
              <w:rPr>
                <w:rFonts w:ascii="宋体" w:hAnsi="宋体" w:cs="宋体" w:eastAsiaTheme="minorEastAsia"/>
                <w:kern w:val="0"/>
                <w:sz w:val="20"/>
                <w:szCs w:val="20"/>
                <w:lang w:val="zh-CN" w:eastAsia="en-US" w:bidi="zh-CN"/>
              </w:rPr>
              <w:t>5</w:t>
            </w:r>
          </w:p>
        </w:tc>
        <w:tc>
          <w:tcPr>
            <w:tcW w:w="4961" w:type="dxa"/>
            <w:gridSpan w:val="4"/>
            <w:vAlign w:val="center"/>
          </w:tcPr>
          <w:p>
            <w:pPr>
              <w:autoSpaceDE w:val="0"/>
              <w:autoSpaceDN w:val="0"/>
              <w:spacing w:before="44" w:line="300" w:lineRule="auto"/>
              <w:ind w:left="105" w:leftChars="50" w:right="105" w:rightChars="50"/>
              <w:rPr>
                <w:rFonts w:ascii="宋体" w:hAnsi="宋体" w:cs="宋体" w:eastAsiaTheme="minorEastAsia"/>
                <w:kern w:val="0"/>
                <w:sz w:val="20"/>
                <w:szCs w:val="20"/>
                <w:lang w:val="zh-CN" w:eastAsia="zh-CN" w:bidi="zh-CN"/>
              </w:rPr>
            </w:pPr>
            <w:r>
              <w:rPr>
                <w:rFonts w:hint="eastAsia" w:ascii="宋体" w:hAnsi="宋体" w:cs="宋体" w:eastAsiaTheme="minorEastAsia"/>
                <w:kern w:val="0"/>
                <w:sz w:val="20"/>
                <w:szCs w:val="20"/>
                <w:lang w:val="zh-CN" w:eastAsia="zh-CN" w:bidi="zh-CN"/>
              </w:rPr>
              <w:t>未清理作业现场、未整理并交还仪器，扣</w:t>
            </w:r>
            <w:r>
              <w:rPr>
                <w:rFonts w:ascii="宋体" w:hAnsi="宋体" w:cs="宋体" w:eastAsiaTheme="minorEastAsia"/>
                <w:kern w:val="0"/>
                <w:sz w:val="20"/>
                <w:szCs w:val="20"/>
                <w:lang w:val="zh-CN" w:eastAsia="zh-CN" w:bidi="zh-CN"/>
              </w:rPr>
              <w:t>5</w:t>
            </w:r>
            <w:r>
              <w:rPr>
                <w:rFonts w:hint="eastAsia" w:ascii="宋体" w:hAnsi="宋体" w:cs="宋体" w:eastAsiaTheme="minorEastAsia"/>
                <w:kern w:val="0"/>
                <w:sz w:val="20"/>
                <w:szCs w:val="20"/>
                <w:lang w:val="zh-CN" w:eastAsia="zh-CN" w:bidi="zh-CN"/>
              </w:rPr>
              <w:t>分</w:t>
            </w:r>
            <w:r>
              <w:rPr>
                <w:rFonts w:ascii="宋体" w:hAnsi="宋体" w:cs="宋体" w:eastAsiaTheme="minorEastAsia"/>
                <w:kern w:val="0"/>
                <w:sz w:val="20"/>
                <w:szCs w:val="20"/>
                <w:lang w:val="zh-CN" w:eastAsia="zh-CN" w:bidi="zh-CN"/>
              </w:rPr>
              <w:t>。</w:t>
            </w:r>
          </w:p>
        </w:tc>
        <w:tc>
          <w:tcPr>
            <w:tcW w:w="570" w:type="dxa"/>
            <w:gridSpan w:val="2"/>
            <w:vAlign w:val="center"/>
          </w:tcPr>
          <w:p>
            <w:pPr>
              <w:autoSpaceDE w:val="0"/>
              <w:autoSpaceDN w:val="0"/>
              <w:spacing w:before="13" w:line="300" w:lineRule="auto"/>
              <w:ind w:left="7"/>
              <w:jc w:val="center"/>
              <w:rPr>
                <w:rFonts w:ascii="Times New Roman" w:hAnsi="宋体" w:cs="宋体" w:eastAsiaTheme="minorEastAsia"/>
                <w:kern w:val="0"/>
                <w:sz w:val="20"/>
                <w:szCs w:val="20"/>
                <w:lang w:val="zh-CN" w:eastAsia="zh-CN" w:bidi="zh-CN"/>
              </w:rPr>
            </w:pPr>
          </w:p>
        </w:tc>
        <w:tc>
          <w:tcPr>
            <w:tcW w:w="706" w:type="dxa"/>
            <w:vAlign w:val="center"/>
          </w:tcPr>
          <w:p>
            <w:pPr>
              <w:autoSpaceDE w:val="0"/>
              <w:autoSpaceDN w:val="0"/>
              <w:spacing w:before="13" w:line="300" w:lineRule="auto"/>
              <w:ind w:left="7"/>
              <w:jc w:val="center"/>
              <w:rPr>
                <w:rFonts w:ascii="Times New Roman" w:hAnsi="宋体" w:cs="宋体" w:eastAsiaTheme="minorEastAsia"/>
                <w:kern w:val="0"/>
                <w:sz w:val="20"/>
                <w:szCs w:val="20"/>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710" w:type="dxa"/>
            <w:vAlign w:val="center"/>
          </w:tcPr>
          <w:p>
            <w:pPr>
              <w:autoSpaceDE w:val="0"/>
              <w:autoSpaceDN w:val="0"/>
              <w:spacing w:before="112" w:line="300" w:lineRule="auto"/>
              <w:ind w:left="7"/>
              <w:jc w:val="center"/>
              <w:rPr>
                <w:rFonts w:ascii="宋体" w:hAnsi="宋体" w:cs="宋体" w:eastAsiaTheme="minorEastAsia"/>
                <w:kern w:val="0"/>
                <w:sz w:val="20"/>
                <w:szCs w:val="20"/>
                <w:lang w:eastAsia="en-US" w:bidi="zh-CN"/>
              </w:rPr>
            </w:pPr>
            <w:r>
              <w:rPr>
                <w:rFonts w:hint="eastAsia" w:ascii="宋体" w:hAnsi="宋体" w:cs="宋体" w:eastAsiaTheme="minorEastAsia"/>
                <w:kern w:val="0"/>
                <w:sz w:val="20"/>
                <w:szCs w:val="20"/>
                <w:lang w:eastAsia="en-US" w:bidi="zh-CN"/>
              </w:rPr>
              <w:t>6</w:t>
            </w:r>
          </w:p>
        </w:tc>
        <w:tc>
          <w:tcPr>
            <w:tcW w:w="2268" w:type="dxa"/>
            <w:gridSpan w:val="4"/>
            <w:vAlign w:val="center"/>
          </w:tcPr>
          <w:p>
            <w:pPr>
              <w:autoSpaceDE w:val="0"/>
              <w:autoSpaceDN w:val="0"/>
              <w:spacing w:before="112" w:line="300" w:lineRule="auto"/>
              <w:ind w:left="7"/>
              <w:jc w:val="center"/>
              <w:rPr>
                <w:rFonts w:ascii="宋体" w:hAnsi="宋体" w:cs="宋体" w:eastAsiaTheme="minorEastAsia"/>
                <w:kern w:val="0"/>
                <w:sz w:val="20"/>
                <w:szCs w:val="20"/>
                <w:lang w:val="zh-CN" w:eastAsia="en-US" w:bidi="zh-CN"/>
              </w:rPr>
            </w:pPr>
            <w:r>
              <w:rPr>
                <w:rFonts w:ascii="宋体" w:hAnsi="宋体" w:cs="宋体" w:eastAsiaTheme="minorEastAsia"/>
                <w:kern w:val="0"/>
                <w:sz w:val="20"/>
                <w:szCs w:val="20"/>
                <w:lang w:val="zh-CN" w:eastAsia="en-US" w:bidi="zh-CN"/>
              </w:rPr>
              <w:t>配分合计</w:t>
            </w:r>
          </w:p>
        </w:tc>
        <w:tc>
          <w:tcPr>
            <w:tcW w:w="567" w:type="dxa"/>
            <w:vAlign w:val="center"/>
          </w:tcPr>
          <w:p>
            <w:pPr>
              <w:autoSpaceDE w:val="0"/>
              <w:autoSpaceDN w:val="0"/>
              <w:spacing w:before="13" w:line="300" w:lineRule="auto"/>
              <w:ind w:left="7"/>
              <w:jc w:val="center"/>
              <w:rPr>
                <w:rFonts w:ascii="宋体" w:hAnsi="宋体" w:cs="宋体" w:eastAsiaTheme="minorEastAsia"/>
                <w:kern w:val="0"/>
                <w:sz w:val="20"/>
                <w:szCs w:val="20"/>
                <w:lang w:val="zh-CN" w:eastAsia="en-US" w:bidi="zh-CN"/>
              </w:rPr>
            </w:pPr>
            <w:r>
              <w:rPr>
                <w:rFonts w:ascii="宋体" w:hAnsi="宋体" w:cs="宋体" w:eastAsiaTheme="minorEastAsia"/>
                <w:kern w:val="0"/>
                <w:sz w:val="20"/>
                <w:szCs w:val="20"/>
                <w:lang w:val="zh-CN" w:eastAsia="en-US" w:bidi="zh-CN"/>
              </w:rPr>
              <w:t>100</w:t>
            </w:r>
          </w:p>
        </w:tc>
        <w:tc>
          <w:tcPr>
            <w:tcW w:w="4961" w:type="dxa"/>
            <w:gridSpan w:val="4"/>
            <w:vAlign w:val="center"/>
          </w:tcPr>
          <w:p>
            <w:pPr>
              <w:autoSpaceDE w:val="0"/>
              <w:autoSpaceDN w:val="0"/>
              <w:spacing w:before="112" w:line="300" w:lineRule="auto"/>
              <w:ind w:left="1775" w:right="1768"/>
              <w:jc w:val="center"/>
              <w:rPr>
                <w:rFonts w:ascii="宋体" w:hAnsi="宋体" w:cs="宋体" w:eastAsiaTheme="minorEastAsia"/>
                <w:kern w:val="0"/>
                <w:sz w:val="20"/>
                <w:szCs w:val="20"/>
                <w:lang w:val="zh-CN" w:eastAsia="en-US" w:bidi="zh-CN"/>
              </w:rPr>
            </w:pPr>
            <w:r>
              <w:rPr>
                <w:rFonts w:ascii="宋体" w:hAnsi="宋体" w:cs="宋体" w:eastAsiaTheme="minorEastAsia"/>
                <w:kern w:val="0"/>
                <w:sz w:val="20"/>
                <w:szCs w:val="20"/>
                <w:lang w:val="zh-CN" w:eastAsia="en-US" w:bidi="zh-CN"/>
              </w:rPr>
              <w:t>得分合计</w:t>
            </w:r>
          </w:p>
        </w:tc>
        <w:tc>
          <w:tcPr>
            <w:tcW w:w="1276" w:type="dxa"/>
            <w:gridSpan w:val="3"/>
            <w:vAlign w:val="center"/>
          </w:tcPr>
          <w:p>
            <w:pPr>
              <w:autoSpaceDE w:val="0"/>
              <w:autoSpaceDN w:val="0"/>
              <w:spacing w:before="13" w:line="300" w:lineRule="auto"/>
              <w:ind w:left="7"/>
              <w:jc w:val="center"/>
              <w:rPr>
                <w:rFonts w:ascii="Times New Roman" w:hAnsi="宋体" w:cs="宋体" w:eastAsiaTheme="minorEastAsia"/>
                <w:kern w:val="0"/>
                <w:sz w:val="20"/>
                <w:szCs w:val="20"/>
                <w:lang w:val="zh-CN" w:eastAsia="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2694" w:type="dxa"/>
            <w:gridSpan w:val="4"/>
            <w:vAlign w:val="center"/>
          </w:tcPr>
          <w:p>
            <w:pPr>
              <w:autoSpaceDE w:val="0"/>
              <w:autoSpaceDN w:val="0"/>
              <w:jc w:val="center"/>
              <w:rPr>
                <w:rFonts w:ascii="宋体" w:hAnsi="宋体" w:cs="宋体" w:eastAsiaTheme="minorEastAsia"/>
                <w:b/>
                <w:kern w:val="0"/>
                <w:sz w:val="20"/>
                <w:szCs w:val="20"/>
                <w:lang w:val="zh-CN" w:eastAsia="en-US" w:bidi="zh-CN"/>
              </w:rPr>
            </w:pPr>
            <w:r>
              <w:rPr>
                <w:rFonts w:ascii="宋体" w:hAnsi="宋体" w:cs="宋体" w:eastAsiaTheme="minorEastAsia"/>
                <w:b/>
                <w:kern w:val="0"/>
                <w:sz w:val="20"/>
                <w:szCs w:val="20"/>
                <w:lang w:val="zh-CN" w:eastAsia="en-US" w:bidi="zh-CN"/>
              </w:rPr>
              <w:t>考评员签名</w:t>
            </w:r>
          </w:p>
        </w:tc>
        <w:tc>
          <w:tcPr>
            <w:tcW w:w="3402" w:type="dxa"/>
            <w:gridSpan w:val="4"/>
            <w:vAlign w:val="center"/>
          </w:tcPr>
          <w:p>
            <w:pPr>
              <w:autoSpaceDE w:val="0"/>
              <w:autoSpaceDN w:val="0"/>
              <w:jc w:val="center"/>
              <w:rPr>
                <w:rFonts w:ascii="Times New Roman" w:hAnsi="宋体" w:cs="宋体" w:eastAsiaTheme="minorEastAsia"/>
                <w:b/>
                <w:kern w:val="0"/>
                <w:sz w:val="20"/>
                <w:szCs w:val="20"/>
                <w:lang w:val="zh-CN" w:eastAsia="en-US" w:bidi="zh-CN"/>
              </w:rPr>
            </w:pPr>
          </w:p>
        </w:tc>
        <w:tc>
          <w:tcPr>
            <w:tcW w:w="1843" w:type="dxa"/>
            <w:vAlign w:val="center"/>
          </w:tcPr>
          <w:p>
            <w:pPr>
              <w:autoSpaceDE w:val="0"/>
              <w:autoSpaceDN w:val="0"/>
              <w:jc w:val="center"/>
              <w:rPr>
                <w:rFonts w:ascii="宋体" w:hAnsi="宋体" w:cs="宋体" w:eastAsiaTheme="minorEastAsia"/>
                <w:b/>
                <w:kern w:val="0"/>
                <w:sz w:val="20"/>
                <w:szCs w:val="20"/>
                <w:lang w:val="zh-CN" w:eastAsia="en-US" w:bidi="zh-CN"/>
              </w:rPr>
            </w:pPr>
            <w:r>
              <w:rPr>
                <w:rFonts w:ascii="宋体" w:hAnsi="宋体" w:cs="宋体" w:eastAsiaTheme="minorEastAsia"/>
                <w:b/>
                <w:kern w:val="0"/>
                <w:sz w:val="20"/>
                <w:szCs w:val="20"/>
                <w:lang w:val="zh-CN" w:eastAsia="en-US" w:bidi="zh-CN"/>
              </w:rPr>
              <w:t>考试日期</w:t>
            </w:r>
          </w:p>
        </w:tc>
        <w:tc>
          <w:tcPr>
            <w:tcW w:w="1843" w:type="dxa"/>
            <w:gridSpan w:val="4"/>
            <w:vAlign w:val="center"/>
          </w:tcPr>
          <w:p>
            <w:pPr>
              <w:autoSpaceDE w:val="0"/>
              <w:autoSpaceDN w:val="0"/>
              <w:spacing w:before="10"/>
              <w:jc w:val="center"/>
              <w:rPr>
                <w:rFonts w:ascii="宋体" w:hAnsi="宋体" w:cs="宋体" w:eastAsiaTheme="minorEastAsia"/>
                <w:b/>
                <w:kern w:val="0"/>
                <w:sz w:val="20"/>
                <w:szCs w:val="20"/>
                <w:lang w:val="zh-CN" w:eastAsia="en-US" w:bidi="zh-CN"/>
              </w:rPr>
            </w:pPr>
          </w:p>
          <w:p>
            <w:pPr>
              <w:autoSpaceDE w:val="0"/>
              <w:autoSpaceDN w:val="0"/>
              <w:jc w:val="center"/>
              <w:rPr>
                <w:rFonts w:ascii="Times New Roman" w:hAnsi="宋体" w:cs="宋体" w:eastAsiaTheme="minorEastAsia"/>
                <w:b/>
                <w:kern w:val="0"/>
                <w:sz w:val="20"/>
                <w:szCs w:val="20"/>
                <w:lang w:val="zh-CN" w:eastAsia="en-US" w:bidi="zh-CN"/>
              </w:rPr>
            </w:pPr>
          </w:p>
        </w:tc>
      </w:tr>
    </w:tbl>
    <w:p>
      <w:pPr>
        <w:autoSpaceDE w:val="0"/>
        <w:autoSpaceDN w:val="0"/>
        <w:spacing w:before="116" w:line="910" w:lineRule="atLeast"/>
        <w:ind w:left="569"/>
        <w:jc w:val="left"/>
        <w:outlineLvl w:val="3"/>
        <w:rPr>
          <w:rStyle w:val="42"/>
          <w:lang w:val="zh-CN"/>
        </w:rPr>
      </w:pPr>
      <w:r>
        <w:rPr>
          <w:rFonts w:ascii="宋体" w:hAnsi="宋体" w:cs="宋体"/>
          <w:b/>
          <w:kern w:val="0"/>
          <w:sz w:val="28"/>
          <w:szCs w:val="24"/>
          <w:lang w:val="zh-CN" w:bidi="zh-CN"/>
        </w:rPr>
        <w:br w:type="page"/>
      </w:r>
      <w:bookmarkStart w:id="7" w:name="_Toc114061767"/>
      <w:r>
        <w:rPr>
          <w:rStyle w:val="42"/>
          <w:lang w:val="zh-CN"/>
        </w:rPr>
        <w:t>2.</w:t>
      </w:r>
      <w:r>
        <w:rPr>
          <w:rStyle w:val="42"/>
          <w:rFonts w:hint="eastAsia"/>
          <w:lang w:val="zh-CN"/>
        </w:rPr>
        <w:t>继电保护常用仪器仪表的使用</w:t>
      </w:r>
      <w:r>
        <w:rPr>
          <w:rStyle w:val="42"/>
          <w:lang w:val="zh-CN"/>
        </w:rPr>
        <w:t>（K11-2）</w:t>
      </w:r>
      <w:bookmarkEnd w:id="7"/>
    </w:p>
    <w:p>
      <w:pPr>
        <w:autoSpaceDE w:val="0"/>
        <w:autoSpaceDN w:val="0"/>
        <w:spacing w:before="6"/>
        <w:jc w:val="center"/>
        <w:rPr>
          <w:rFonts w:ascii="宋体" w:hAnsi="宋体" w:cs="宋体"/>
          <w:b/>
          <w:kern w:val="0"/>
          <w:sz w:val="28"/>
          <w:szCs w:val="24"/>
          <w:lang w:val="zh-CN" w:bidi="zh-CN"/>
        </w:rPr>
      </w:pPr>
    </w:p>
    <w:p>
      <w:pPr>
        <w:autoSpaceDE w:val="0"/>
        <w:autoSpaceDN w:val="0"/>
        <w:adjustRightInd w:val="0"/>
        <w:snapToGrid w:val="0"/>
        <w:spacing w:before="120" w:beforeLines="50" w:after="120" w:afterLines="50" w:line="360" w:lineRule="auto"/>
        <w:ind w:left="567" w:right="1667"/>
        <w:jc w:val="left"/>
        <w:outlineLvl w:val="2"/>
        <w:rPr>
          <w:rFonts w:ascii="宋体" w:hAnsi="宋体" w:cs="宋体"/>
          <w:b/>
          <w:kern w:val="0"/>
          <w:sz w:val="28"/>
          <w:szCs w:val="24"/>
          <w:lang w:val="zh-CN" w:bidi="zh-CN"/>
        </w:rPr>
      </w:pPr>
      <w:bookmarkStart w:id="8" w:name="_Toc81840741"/>
      <w:r>
        <w:rPr>
          <w:rFonts w:ascii="宋体" w:hAnsi="宋体" w:cs="宋体"/>
          <w:b/>
          <w:kern w:val="0"/>
          <w:sz w:val="28"/>
          <w:szCs w:val="24"/>
          <w:lang w:val="zh-CN" w:bidi="zh-CN"/>
        </w:rPr>
        <w:t>一、考试目标</w:t>
      </w:r>
      <w:bookmarkEnd w:id="8"/>
    </w:p>
    <w:p>
      <w:pPr>
        <w:autoSpaceDE w:val="0"/>
        <w:autoSpaceDN w:val="0"/>
        <w:spacing w:line="360" w:lineRule="auto"/>
        <w:ind w:left="567"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通过对电气设备</w:t>
      </w:r>
      <w:r>
        <w:rPr>
          <w:rFonts w:hint="eastAsia" w:ascii="宋体" w:hAnsi="宋体" w:cs="宋体"/>
          <w:kern w:val="0"/>
          <w:sz w:val="24"/>
          <w:szCs w:val="24"/>
          <w:lang w:val="zh-CN" w:bidi="zh-CN"/>
        </w:rPr>
        <w:t>绝缘</w:t>
      </w:r>
      <w:r>
        <w:rPr>
          <w:rFonts w:ascii="宋体" w:hAnsi="宋体" w:cs="宋体"/>
          <w:kern w:val="0"/>
          <w:sz w:val="24"/>
          <w:szCs w:val="24"/>
          <w:lang w:val="zh-CN" w:bidi="zh-CN"/>
        </w:rPr>
        <w:t>电阻的测量作业，考核考生使用兆欧</w:t>
      </w:r>
      <w:r>
        <w:rPr>
          <w:rFonts w:hint="eastAsia" w:ascii="宋体" w:hAnsi="宋体" w:cs="宋体"/>
          <w:kern w:val="0"/>
          <w:sz w:val="24"/>
          <w:szCs w:val="24"/>
          <w:lang w:val="zh-CN" w:bidi="zh-CN"/>
        </w:rPr>
        <w:t>表</w:t>
      </w:r>
      <w:r>
        <w:rPr>
          <w:rFonts w:ascii="宋体" w:hAnsi="宋体" w:cs="宋体"/>
          <w:kern w:val="0"/>
          <w:sz w:val="24"/>
          <w:szCs w:val="24"/>
          <w:lang w:val="zh-CN" w:bidi="zh-CN"/>
        </w:rPr>
        <w:t>的全过程安全操作能力，重点考核测量过程中的安全注意事项、风险识别能力及安全意识。</w:t>
      </w:r>
    </w:p>
    <w:p>
      <w:pPr>
        <w:autoSpaceDE w:val="0"/>
        <w:autoSpaceDN w:val="0"/>
        <w:adjustRightInd w:val="0"/>
        <w:snapToGrid w:val="0"/>
        <w:spacing w:before="120" w:beforeLines="50" w:after="120" w:afterLines="50" w:line="360" w:lineRule="auto"/>
        <w:ind w:left="567" w:right="1667"/>
        <w:jc w:val="left"/>
        <w:outlineLvl w:val="2"/>
        <w:rPr>
          <w:rFonts w:ascii="宋体" w:hAnsi="宋体" w:cs="宋体"/>
          <w:b/>
          <w:kern w:val="0"/>
          <w:sz w:val="28"/>
          <w:szCs w:val="24"/>
          <w:lang w:val="zh-CN" w:bidi="zh-CN"/>
        </w:rPr>
      </w:pPr>
      <w:bookmarkStart w:id="9" w:name="_Toc81840742"/>
      <w:r>
        <w:rPr>
          <w:rFonts w:ascii="宋体" w:hAnsi="宋体" w:cs="宋体"/>
          <w:b/>
          <w:kern w:val="0"/>
          <w:sz w:val="28"/>
          <w:szCs w:val="24"/>
          <w:lang w:val="zh-CN" w:bidi="zh-CN"/>
        </w:rPr>
        <w:t>二、考试方式</w:t>
      </w:r>
      <w:bookmarkEnd w:id="9"/>
    </w:p>
    <w:p>
      <w:pPr>
        <w:autoSpaceDE w:val="0"/>
        <w:autoSpaceDN w:val="0"/>
        <w:spacing w:line="360" w:lineRule="auto"/>
        <w:ind w:left="567"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采取实际操作的方式进行考试。</w:t>
      </w:r>
      <w:r>
        <w:rPr>
          <w:rFonts w:hint="eastAsia" w:ascii="宋体" w:hAnsi="宋体" w:cs="宋体"/>
          <w:kern w:val="0"/>
          <w:sz w:val="24"/>
          <w:szCs w:val="24"/>
          <w:lang w:val="zh-CN" w:bidi="zh-CN"/>
        </w:rPr>
        <w:t>操作前，口述安全注意事项</w:t>
      </w:r>
      <w:r>
        <w:rPr>
          <w:rFonts w:ascii="宋体" w:hAnsi="宋体" w:cs="宋体"/>
          <w:kern w:val="0"/>
          <w:sz w:val="24"/>
          <w:szCs w:val="24"/>
          <w:lang w:val="zh-CN" w:bidi="zh-CN"/>
        </w:rPr>
        <w:t>。</w:t>
      </w:r>
    </w:p>
    <w:p>
      <w:pPr>
        <w:autoSpaceDE w:val="0"/>
        <w:autoSpaceDN w:val="0"/>
        <w:adjustRightInd w:val="0"/>
        <w:snapToGrid w:val="0"/>
        <w:spacing w:before="120" w:beforeLines="50" w:after="120" w:afterLines="50" w:line="360" w:lineRule="auto"/>
        <w:ind w:left="567" w:right="1667"/>
        <w:jc w:val="left"/>
        <w:outlineLvl w:val="2"/>
        <w:rPr>
          <w:rFonts w:ascii="宋体" w:hAnsi="宋体" w:cs="宋体"/>
          <w:b/>
          <w:kern w:val="0"/>
          <w:sz w:val="28"/>
          <w:szCs w:val="24"/>
          <w:lang w:val="zh-CN" w:bidi="zh-CN"/>
        </w:rPr>
      </w:pPr>
      <w:bookmarkStart w:id="10" w:name="_Toc81840743"/>
      <w:r>
        <w:rPr>
          <w:rFonts w:ascii="宋体" w:hAnsi="宋体" w:cs="宋体"/>
          <w:b/>
          <w:kern w:val="0"/>
          <w:sz w:val="28"/>
          <w:szCs w:val="24"/>
          <w:lang w:val="zh-CN" w:bidi="zh-CN"/>
        </w:rPr>
        <w:t>三、考试时间</w:t>
      </w:r>
      <w:bookmarkEnd w:id="10"/>
    </w:p>
    <w:p>
      <w:pPr>
        <w:autoSpaceDE w:val="0"/>
        <w:autoSpaceDN w:val="0"/>
        <w:spacing w:line="360" w:lineRule="auto"/>
        <w:ind w:left="567"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10</w:t>
      </w:r>
      <w:r>
        <w:rPr>
          <w:rFonts w:ascii="宋体" w:hAnsi="宋体" w:cs="宋体"/>
          <w:kern w:val="0"/>
          <w:sz w:val="24"/>
          <w:szCs w:val="24"/>
          <w:lang w:val="zh-CN" w:bidi="zh-CN"/>
        </w:rPr>
        <w:t>分钟</w:t>
      </w:r>
    </w:p>
    <w:p>
      <w:pPr>
        <w:autoSpaceDE w:val="0"/>
        <w:autoSpaceDN w:val="0"/>
        <w:adjustRightInd w:val="0"/>
        <w:snapToGrid w:val="0"/>
        <w:spacing w:before="120" w:beforeLines="50" w:after="120" w:afterLines="50" w:line="360" w:lineRule="auto"/>
        <w:ind w:left="567" w:right="1667"/>
        <w:jc w:val="left"/>
        <w:outlineLvl w:val="2"/>
        <w:rPr>
          <w:rFonts w:ascii="宋体" w:hAnsi="宋体" w:cs="宋体"/>
          <w:b/>
          <w:kern w:val="0"/>
          <w:sz w:val="28"/>
          <w:szCs w:val="24"/>
          <w:lang w:val="zh-CN" w:bidi="zh-CN"/>
        </w:rPr>
      </w:pPr>
      <w:bookmarkStart w:id="11" w:name="_Toc81840744"/>
      <w:r>
        <w:rPr>
          <w:rFonts w:ascii="宋体" w:hAnsi="宋体" w:cs="宋体"/>
          <w:b/>
          <w:kern w:val="0"/>
          <w:sz w:val="28"/>
          <w:szCs w:val="24"/>
          <w:lang w:val="zh-CN" w:bidi="zh-CN"/>
        </w:rPr>
        <w:t>四、考场要求</w:t>
      </w:r>
      <w:bookmarkEnd w:id="11"/>
    </w:p>
    <w:p>
      <w:pPr>
        <w:autoSpaceDE w:val="0"/>
        <w:autoSpaceDN w:val="0"/>
        <w:spacing w:line="360" w:lineRule="auto"/>
        <w:ind w:left="567"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考场应配置一个具备测试条件的</w:t>
      </w:r>
      <w:r>
        <w:rPr>
          <w:rFonts w:hint="eastAsia" w:ascii="宋体" w:hAnsi="宋体" w:cs="宋体"/>
          <w:kern w:val="0"/>
          <w:sz w:val="24"/>
          <w:szCs w:val="24"/>
          <w:lang w:val="zh-CN" w:bidi="zh-CN"/>
        </w:rPr>
        <w:t>电气设备</w:t>
      </w:r>
      <w:r>
        <w:rPr>
          <w:rFonts w:ascii="宋体" w:hAnsi="宋体" w:cs="宋体"/>
          <w:kern w:val="0"/>
          <w:sz w:val="24"/>
          <w:szCs w:val="24"/>
          <w:lang w:val="zh-CN" w:bidi="zh-CN"/>
        </w:rPr>
        <w:t>，比如：电机、电压互感器、电力电缆等；提供3块不同电压规格的</w:t>
      </w:r>
      <w:r>
        <w:rPr>
          <w:rFonts w:hint="eastAsia" w:ascii="宋体" w:hAnsi="宋体" w:cs="宋体"/>
          <w:kern w:val="0"/>
          <w:sz w:val="24"/>
          <w:szCs w:val="24"/>
          <w:lang w:val="zh-CN" w:bidi="zh-CN"/>
        </w:rPr>
        <w:t>兆欧表</w:t>
      </w:r>
      <w:r>
        <w:rPr>
          <w:rFonts w:ascii="宋体" w:hAnsi="宋体" w:cs="宋体"/>
          <w:kern w:val="0"/>
          <w:sz w:val="24"/>
          <w:szCs w:val="24"/>
          <w:lang w:val="zh-CN" w:bidi="zh-CN"/>
        </w:rPr>
        <w:t>，其中</w:t>
      </w:r>
      <w:r>
        <w:rPr>
          <w:rFonts w:hint="eastAsia" w:ascii="宋体" w:hAnsi="宋体" w:cs="宋体"/>
          <w:kern w:val="0"/>
          <w:sz w:val="24"/>
          <w:szCs w:val="24"/>
          <w:lang w:val="zh-CN" w:bidi="zh-CN"/>
        </w:rPr>
        <w:t>1</w:t>
      </w:r>
      <w:r>
        <w:rPr>
          <w:rFonts w:ascii="宋体" w:hAnsi="宋体" w:cs="宋体"/>
          <w:kern w:val="0"/>
          <w:sz w:val="24"/>
          <w:szCs w:val="24"/>
          <w:lang w:val="zh-CN" w:bidi="zh-CN"/>
        </w:rPr>
        <w:t>块表已损坏，供考生选择。</w:t>
      </w:r>
    </w:p>
    <w:p>
      <w:pPr>
        <w:autoSpaceDE w:val="0"/>
        <w:autoSpaceDN w:val="0"/>
        <w:adjustRightInd w:val="0"/>
        <w:snapToGrid w:val="0"/>
        <w:spacing w:before="120" w:beforeLines="50" w:after="120" w:afterLines="50" w:line="360" w:lineRule="auto"/>
        <w:ind w:left="567" w:right="1667"/>
        <w:jc w:val="left"/>
        <w:outlineLvl w:val="2"/>
        <w:rPr>
          <w:rFonts w:ascii="宋体" w:hAnsi="宋体" w:cs="宋体"/>
          <w:b/>
          <w:kern w:val="0"/>
          <w:sz w:val="28"/>
          <w:szCs w:val="24"/>
          <w:lang w:val="zh-CN" w:bidi="zh-CN"/>
        </w:rPr>
      </w:pPr>
      <w:bookmarkStart w:id="12" w:name="_Toc81840745"/>
      <w:r>
        <w:rPr>
          <w:rFonts w:ascii="宋体" w:hAnsi="宋体" w:cs="宋体"/>
          <w:b/>
          <w:kern w:val="0"/>
          <w:sz w:val="28"/>
          <w:szCs w:val="24"/>
          <w:lang w:val="zh-CN" w:bidi="zh-CN"/>
        </w:rPr>
        <w:t>五、任务描述</w:t>
      </w:r>
      <w:bookmarkEnd w:id="12"/>
    </w:p>
    <w:p>
      <w:pPr>
        <w:autoSpaceDE w:val="0"/>
        <w:autoSpaceDN w:val="0"/>
        <w:spacing w:line="360" w:lineRule="auto"/>
        <w:ind w:left="567"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示例：某</w:t>
      </w:r>
      <w:r>
        <w:rPr>
          <w:rFonts w:hint="eastAsia" w:ascii="宋体" w:hAnsi="宋体" w:cs="宋体"/>
          <w:kern w:val="0"/>
          <w:sz w:val="24"/>
          <w:szCs w:val="24"/>
          <w:lang w:val="zh-CN" w:bidi="zh-CN"/>
        </w:rPr>
        <w:t>新安装或大修后电机绝缘</w:t>
      </w:r>
      <w:r>
        <w:rPr>
          <w:rFonts w:ascii="宋体" w:hAnsi="宋体" w:cs="宋体"/>
          <w:kern w:val="0"/>
          <w:sz w:val="24"/>
          <w:szCs w:val="24"/>
          <w:lang w:val="zh-CN" w:bidi="zh-CN"/>
        </w:rPr>
        <w:t>电阻的测试工作，考生以</w:t>
      </w:r>
      <w:r>
        <w:rPr>
          <w:rFonts w:hint="eastAsia" w:ascii="宋体" w:hAnsi="宋体" w:cs="宋体"/>
          <w:kern w:val="0"/>
          <w:sz w:val="24"/>
          <w:szCs w:val="24"/>
          <w:lang w:val="zh-CN" w:bidi="zh-CN"/>
        </w:rPr>
        <w:t>产品检测人员</w:t>
      </w:r>
      <w:r>
        <w:rPr>
          <w:rFonts w:ascii="宋体" w:hAnsi="宋体" w:cs="宋体"/>
          <w:kern w:val="0"/>
          <w:sz w:val="24"/>
          <w:szCs w:val="24"/>
          <w:lang w:val="zh-CN" w:bidi="zh-CN"/>
        </w:rPr>
        <w:t>的身份完成测试工作。</w:t>
      </w:r>
    </w:p>
    <w:p>
      <w:pPr>
        <w:autoSpaceDE w:val="0"/>
        <w:autoSpaceDN w:val="0"/>
        <w:adjustRightInd w:val="0"/>
        <w:snapToGrid w:val="0"/>
        <w:spacing w:before="120" w:beforeLines="50" w:after="120" w:afterLines="50" w:line="360" w:lineRule="auto"/>
        <w:ind w:left="567" w:right="1667"/>
        <w:jc w:val="left"/>
        <w:outlineLvl w:val="2"/>
        <w:rPr>
          <w:rFonts w:ascii="宋体" w:hAnsi="宋体" w:cs="宋体"/>
          <w:b/>
          <w:kern w:val="0"/>
          <w:sz w:val="28"/>
          <w:szCs w:val="24"/>
          <w:lang w:val="zh-CN" w:bidi="zh-CN"/>
        </w:rPr>
      </w:pPr>
      <w:bookmarkStart w:id="13" w:name="_Toc81840746"/>
      <w:r>
        <w:rPr>
          <w:rFonts w:ascii="宋体" w:hAnsi="宋体" w:cs="宋体"/>
          <w:b/>
          <w:kern w:val="0"/>
          <w:sz w:val="28"/>
          <w:szCs w:val="24"/>
          <w:lang w:val="zh-CN" w:bidi="zh-CN"/>
        </w:rPr>
        <w:t>六、作业安全考试要点</w:t>
      </w:r>
      <w:bookmarkEnd w:id="13"/>
    </w:p>
    <w:p>
      <w:pPr>
        <w:autoSpaceDE w:val="0"/>
        <w:autoSpaceDN w:val="0"/>
        <w:spacing w:line="360" w:lineRule="auto"/>
        <w:ind w:left="567"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1</w:t>
      </w:r>
      <w:r>
        <w:rPr>
          <w:rFonts w:ascii="宋体" w:hAnsi="宋体" w:cs="宋体"/>
          <w:kern w:val="0"/>
          <w:sz w:val="24"/>
          <w:szCs w:val="24"/>
          <w:lang w:val="zh-CN" w:bidi="zh-CN"/>
        </w:rPr>
        <w:t>.应与测试现场电气设备的带电部分保持安全距离，防止发生触电事故。</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2</w:t>
      </w:r>
      <w:r>
        <w:rPr>
          <w:rFonts w:ascii="宋体" w:hAnsi="宋体" w:cs="宋体"/>
          <w:kern w:val="0"/>
          <w:sz w:val="24"/>
          <w:szCs w:val="24"/>
          <w:lang w:val="zh-CN" w:bidi="zh-CN"/>
        </w:rPr>
        <w:t>.正确选择测量仪表，防止因测量仪表选择错误导致电气事故。</w:t>
      </w:r>
    </w:p>
    <w:p>
      <w:pPr>
        <w:autoSpaceDE w:val="0"/>
        <w:autoSpaceDN w:val="0"/>
        <w:adjustRightInd w:val="0"/>
        <w:snapToGrid w:val="0"/>
        <w:spacing w:before="120" w:beforeLines="50" w:after="120" w:afterLines="50" w:line="360" w:lineRule="auto"/>
        <w:ind w:left="567" w:right="1667"/>
        <w:jc w:val="left"/>
        <w:outlineLvl w:val="2"/>
        <w:rPr>
          <w:rFonts w:ascii="宋体" w:hAnsi="宋体" w:cs="宋体"/>
          <w:b/>
          <w:kern w:val="0"/>
          <w:sz w:val="28"/>
          <w:szCs w:val="24"/>
          <w:lang w:val="zh-CN" w:bidi="zh-CN"/>
        </w:rPr>
      </w:pPr>
      <w:bookmarkStart w:id="14" w:name="_Toc81840747"/>
      <w:r>
        <w:rPr>
          <w:rFonts w:ascii="宋体" w:hAnsi="宋体" w:cs="宋体"/>
          <w:b/>
          <w:kern w:val="0"/>
          <w:sz w:val="28"/>
          <w:szCs w:val="24"/>
          <w:lang w:val="zh-CN" w:bidi="zh-CN"/>
        </w:rPr>
        <w:t>七、考试任务实施</w:t>
      </w:r>
      <w:bookmarkEnd w:id="14"/>
    </w:p>
    <w:p>
      <w:pPr>
        <w:autoSpaceDE w:val="0"/>
        <w:autoSpaceDN w:val="0"/>
        <w:spacing w:line="360" w:lineRule="auto"/>
        <w:ind w:left="567"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1．</w:t>
      </w:r>
      <w:r>
        <w:rPr>
          <w:rFonts w:ascii="宋体" w:hAnsi="宋体" w:cs="宋体"/>
          <w:kern w:val="0"/>
          <w:sz w:val="24"/>
          <w:szCs w:val="24"/>
          <w:lang w:val="zh-CN" w:bidi="zh-CN"/>
        </w:rPr>
        <w:t>考生劳保着装</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要求：安全帽、工作服、绝缘鞋应穿戴正确。</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2．作业现场安全评估</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要求：确保测试过程中与现场电气设备的带电部分有足够的安全距离。</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3．仪表及工器具的准备</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要求：正确选择仪表并检查，准备好</w:t>
      </w:r>
      <w:r>
        <w:rPr>
          <w:rFonts w:hint="eastAsia" w:ascii="宋体" w:hAnsi="宋体" w:cs="宋体"/>
          <w:kern w:val="0"/>
          <w:sz w:val="24"/>
          <w:szCs w:val="24"/>
          <w:lang w:val="zh-CN" w:bidi="zh-CN"/>
        </w:rPr>
        <w:t>测量工具</w:t>
      </w:r>
      <w:r>
        <w:rPr>
          <w:rFonts w:ascii="宋体" w:hAnsi="宋体" w:cs="宋体"/>
          <w:kern w:val="0"/>
          <w:sz w:val="24"/>
          <w:szCs w:val="24"/>
          <w:lang w:val="zh-CN" w:bidi="zh-CN"/>
        </w:rPr>
        <w:t>并检查。</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4．设备断电、验电、放电，并拆除连接片或拆除接地线</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要求：</w:t>
      </w:r>
      <w:r>
        <w:rPr>
          <w:rFonts w:hint="eastAsia" w:ascii="宋体" w:hAnsi="宋体" w:cs="宋体"/>
          <w:kern w:val="0"/>
          <w:sz w:val="24"/>
          <w:szCs w:val="24"/>
          <w:lang w:val="zh-CN" w:bidi="zh-CN"/>
        </w:rPr>
        <w:t>有现场条件操作完成，不达到条件可以口述代替</w:t>
      </w:r>
      <w:r>
        <w:rPr>
          <w:rFonts w:ascii="宋体" w:hAnsi="宋体" w:cs="宋体"/>
          <w:kern w:val="0"/>
          <w:sz w:val="24"/>
          <w:szCs w:val="24"/>
          <w:lang w:val="zh-CN" w:bidi="zh-CN"/>
        </w:rPr>
        <w:t>。</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5．</w:t>
      </w:r>
      <w:r>
        <w:rPr>
          <w:rFonts w:hint="eastAsia" w:ascii="宋体" w:hAnsi="宋体" w:cs="宋体"/>
          <w:kern w:val="0"/>
          <w:sz w:val="24"/>
          <w:szCs w:val="24"/>
          <w:lang w:val="zh-CN" w:bidi="zh-CN"/>
        </w:rPr>
        <w:t>绝缘</w:t>
      </w:r>
      <w:r>
        <w:rPr>
          <w:rFonts w:ascii="宋体" w:hAnsi="宋体" w:cs="宋体"/>
          <w:kern w:val="0"/>
          <w:sz w:val="24"/>
          <w:szCs w:val="24"/>
          <w:lang w:val="zh-CN" w:bidi="zh-CN"/>
        </w:rPr>
        <w:t>电阻测试</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要求：</w:t>
      </w:r>
      <w:r>
        <w:rPr>
          <w:rFonts w:hint="eastAsia" w:ascii="宋体" w:hAnsi="宋体" w:cs="宋体"/>
          <w:kern w:val="0"/>
          <w:sz w:val="24"/>
          <w:szCs w:val="24"/>
          <w:lang w:val="zh-CN" w:bidi="zh-CN"/>
        </w:rPr>
        <w:t>身体不能接触表笔接线柱</w:t>
      </w:r>
      <w:r>
        <w:rPr>
          <w:rFonts w:ascii="宋体" w:hAnsi="宋体" w:cs="宋体"/>
          <w:kern w:val="0"/>
          <w:sz w:val="24"/>
          <w:szCs w:val="24"/>
          <w:lang w:val="zh-CN" w:bidi="zh-CN"/>
        </w:rPr>
        <w:t>。</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6．</w:t>
      </w:r>
      <w:r>
        <w:rPr>
          <w:rFonts w:hint="eastAsia" w:ascii="宋体" w:hAnsi="宋体" w:cs="宋体"/>
          <w:kern w:val="0"/>
          <w:sz w:val="24"/>
          <w:szCs w:val="24"/>
          <w:lang w:val="zh-CN" w:bidi="zh-CN"/>
        </w:rPr>
        <w:t>测量完成</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要求：</w:t>
      </w:r>
      <w:r>
        <w:rPr>
          <w:rFonts w:hint="eastAsia" w:ascii="宋体" w:hAnsi="宋体" w:cs="宋体"/>
          <w:kern w:val="0"/>
          <w:sz w:val="24"/>
          <w:szCs w:val="24"/>
          <w:lang w:val="zh-CN" w:bidi="zh-CN"/>
        </w:rPr>
        <w:t>设备放电</w:t>
      </w:r>
      <w:r>
        <w:rPr>
          <w:rFonts w:ascii="宋体" w:hAnsi="宋体" w:cs="宋体"/>
          <w:kern w:val="0"/>
          <w:sz w:val="24"/>
          <w:szCs w:val="24"/>
          <w:lang w:val="zh-CN" w:bidi="zh-CN"/>
        </w:rPr>
        <w:t>。</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7．工作终结</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要求：测量结束后应拆除试验接线，整理好绝缘电阻表，清理作业现场，物归原位。</w:t>
      </w:r>
    </w:p>
    <w:p>
      <w:pPr>
        <w:spacing w:after="120" w:line="303" w:lineRule="exact"/>
        <w:rPr>
          <w:rFonts w:ascii="宋体" w:hAnsi="宋体" w:cs="宋体"/>
          <w:b/>
          <w:kern w:val="0"/>
          <w:sz w:val="28"/>
          <w:szCs w:val="24"/>
          <w:lang w:val="zh-CN" w:bidi="zh-CN"/>
        </w:rPr>
      </w:pPr>
      <w:r>
        <w:rPr>
          <w:rFonts w:ascii="Times New Roman" w:hAnsi="Times New Roman" w:cs="宋体"/>
          <w:kern w:val="0"/>
          <w:sz w:val="24"/>
          <w:szCs w:val="24"/>
          <w:lang w:val="zh-CN" w:bidi="zh-CN"/>
        </w:rPr>
        <w:br w:type="page"/>
      </w:r>
      <w:bookmarkStart w:id="15" w:name="_Toc81840748"/>
      <w:r>
        <w:rPr>
          <w:rFonts w:ascii="宋体" w:hAnsi="宋体" w:cs="宋体"/>
          <w:b/>
          <w:kern w:val="0"/>
          <w:sz w:val="28"/>
          <w:szCs w:val="24"/>
          <w:lang w:val="zh-CN" w:bidi="zh-CN"/>
        </w:rPr>
        <w:t>八、评分标准</w:t>
      </w:r>
      <w:bookmarkEnd w:id="15"/>
    </w:p>
    <w:p>
      <w:pPr>
        <w:autoSpaceDE w:val="0"/>
        <w:autoSpaceDN w:val="0"/>
        <w:spacing w:before="6"/>
        <w:jc w:val="center"/>
        <w:rPr>
          <w:rFonts w:ascii="宋体" w:hAnsi="宋体" w:cs="宋体"/>
          <w:b/>
          <w:kern w:val="0"/>
          <w:sz w:val="28"/>
          <w:szCs w:val="24"/>
          <w:lang w:val="zh-CN" w:bidi="zh-CN"/>
        </w:rPr>
      </w:pPr>
      <w:r>
        <w:rPr>
          <w:rFonts w:hint="eastAsia" w:ascii="宋体" w:hAnsi="宋体" w:cs="宋体"/>
          <w:b/>
          <w:kern w:val="0"/>
          <w:sz w:val="28"/>
          <w:szCs w:val="24"/>
          <w:lang w:val="zh-CN" w:bidi="zh-CN"/>
        </w:rPr>
        <w:t>继电保护常用仪器仪表的使用</w:t>
      </w:r>
      <w:r>
        <w:rPr>
          <w:rFonts w:ascii="宋体" w:hAnsi="宋体" w:cs="宋体"/>
          <w:b/>
          <w:kern w:val="0"/>
          <w:sz w:val="28"/>
          <w:szCs w:val="24"/>
          <w:lang w:val="zh-CN" w:bidi="zh-CN"/>
        </w:rPr>
        <w:t>（K11-2)</w:t>
      </w:r>
    </w:p>
    <w:p>
      <w:pPr>
        <w:spacing w:before="6" w:after="120"/>
        <w:rPr>
          <w:rFonts w:ascii="Times New Roman" w:hAnsi="Times New Roman"/>
          <w:b/>
          <w:sz w:val="11"/>
          <w:szCs w:val="24"/>
        </w:rPr>
      </w:pPr>
    </w:p>
    <w:tbl>
      <w:tblPr>
        <w:tblStyle w:val="15"/>
        <w:tblW w:w="9490" w:type="dxa"/>
        <w:tblInd w:w="1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6"/>
        <w:gridCol w:w="465"/>
        <w:gridCol w:w="671"/>
        <w:gridCol w:w="988"/>
        <w:gridCol w:w="466"/>
        <w:gridCol w:w="709"/>
        <w:gridCol w:w="1235"/>
        <w:gridCol w:w="21"/>
        <w:gridCol w:w="1964"/>
        <w:gridCol w:w="318"/>
        <w:gridCol w:w="1094"/>
        <w:gridCol w:w="10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991" w:type="dxa"/>
            <w:gridSpan w:val="2"/>
            <w:vAlign w:val="center"/>
          </w:tcPr>
          <w:p>
            <w:pPr>
              <w:spacing w:before="13" w:line="300" w:lineRule="auto"/>
              <w:ind w:left="7"/>
              <w:jc w:val="center"/>
              <w:rPr>
                <w:rFonts w:ascii="宋体" w:hAnsi="宋体" w:cs="宋体"/>
                <w:sz w:val="20"/>
                <w:szCs w:val="20"/>
                <w:lang w:val="zh-CN" w:bidi="zh-CN"/>
              </w:rPr>
            </w:pPr>
            <w:r>
              <w:rPr>
                <w:rFonts w:ascii="宋体" w:hAnsi="宋体" w:cs="宋体"/>
                <w:sz w:val="20"/>
                <w:szCs w:val="20"/>
                <w:lang w:val="zh-CN" w:bidi="zh-CN"/>
              </w:rPr>
              <w:t>姓名</w:t>
            </w:r>
          </w:p>
        </w:tc>
        <w:tc>
          <w:tcPr>
            <w:tcW w:w="2834" w:type="dxa"/>
            <w:gridSpan w:val="4"/>
            <w:vAlign w:val="center"/>
          </w:tcPr>
          <w:p>
            <w:pPr>
              <w:spacing w:before="13" w:line="300" w:lineRule="auto"/>
              <w:ind w:left="7"/>
              <w:jc w:val="center"/>
              <w:rPr>
                <w:rFonts w:ascii="Times New Roman" w:hAnsi="宋体" w:cs="宋体"/>
                <w:sz w:val="20"/>
                <w:szCs w:val="20"/>
                <w:lang w:val="zh-CN" w:bidi="zh-CN"/>
              </w:rPr>
            </w:pPr>
          </w:p>
        </w:tc>
        <w:tc>
          <w:tcPr>
            <w:tcW w:w="1256" w:type="dxa"/>
            <w:gridSpan w:val="2"/>
            <w:vAlign w:val="center"/>
          </w:tcPr>
          <w:p>
            <w:pPr>
              <w:spacing w:before="13" w:line="300" w:lineRule="auto"/>
              <w:ind w:left="7"/>
              <w:jc w:val="center"/>
              <w:rPr>
                <w:rFonts w:ascii="宋体" w:hAnsi="宋体" w:cs="宋体"/>
                <w:sz w:val="20"/>
                <w:szCs w:val="20"/>
                <w:lang w:val="zh-CN" w:bidi="zh-CN"/>
              </w:rPr>
            </w:pPr>
            <w:r>
              <w:rPr>
                <w:rFonts w:ascii="宋体" w:hAnsi="宋体" w:cs="宋体"/>
                <w:sz w:val="20"/>
                <w:szCs w:val="20"/>
                <w:lang w:val="zh-CN" w:bidi="zh-CN"/>
              </w:rPr>
              <w:t>考号</w:t>
            </w:r>
          </w:p>
        </w:tc>
        <w:tc>
          <w:tcPr>
            <w:tcW w:w="2282" w:type="dxa"/>
            <w:gridSpan w:val="2"/>
            <w:vAlign w:val="center"/>
          </w:tcPr>
          <w:p>
            <w:pPr>
              <w:spacing w:before="13" w:line="300" w:lineRule="auto"/>
              <w:ind w:left="7"/>
              <w:jc w:val="center"/>
              <w:rPr>
                <w:rFonts w:ascii="Times New Roman" w:hAnsi="宋体" w:cs="宋体"/>
                <w:sz w:val="20"/>
                <w:szCs w:val="20"/>
                <w:lang w:val="zh-CN" w:bidi="zh-CN"/>
              </w:rPr>
            </w:pPr>
          </w:p>
        </w:tc>
        <w:tc>
          <w:tcPr>
            <w:tcW w:w="1094" w:type="dxa"/>
            <w:vAlign w:val="center"/>
          </w:tcPr>
          <w:p>
            <w:pPr>
              <w:spacing w:before="13" w:line="300" w:lineRule="auto"/>
              <w:ind w:left="7"/>
              <w:jc w:val="center"/>
              <w:rPr>
                <w:rFonts w:ascii="宋体" w:hAnsi="宋体" w:cs="宋体"/>
                <w:sz w:val="20"/>
                <w:szCs w:val="20"/>
                <w:lang w:val="zh-CN" w:bidi="zh-CN"/>
              </w:rPr>
            </w:pPr>
            <w:r>
              <w:rPr>
                <w:rFonts w:ascii="宋体" w:hAnsi="宋体" w:cs="宋体"/>
                <w:sz w:val="20"/>
                <w:szCs w:val="20"/>
                <w:lang w:val="zh-CN" w:bidi="zh-CN"/>
              </w:rPr>
              <w:t>考试时间</w:t>
            </w:r>
          </w:p>
        </w:tc>
        <w:tc>
          <w:tcPr>
            <w:tcW w:w="1033" w:type="dxa"/>
            <w:vAlign w:val="center"/>
          </w:tcPr>
          <w:p>
            <w:pPr>
              <w:spacing w:before="13" w:line="300" w:lineRule="auto"/>
              <w:ind w:left="7"/>
              <w:jc w:val="center"/>
              <w:rPr>
                <w:rFonts w:ascii="宋体" w:hAnsi="宋体" w:cs="宋体"/>
                <w:sz w:val="20"/>
                <w:szCs w:val="20"/>
                <w:lang w:val="zh-CN" w:bidi="zh-CN"/>
              </w:rPr>
            </w:pPr>
            <w:r>
              <w:rPr>
                <w:rFonts w:hint="eastAsia" w:ascii="宋体" w:hAnsi="宋体" w:cs="宋体"/>
                <w:sz w:val="20"/>
                <w:szCs w:val="20"/>
                <w:lang w:val="zh-CN" w:bidi="zh-CN"/>
              </w:rPr>
              <w:t>10</w:t>
            </w:r>
            <w:r>
              <w:rPr>
                <w:rFonts w:ascii="宋体" w:hAnsi="宋体" w:cs="宋体"/>
                <w:sz w:val="20"/>
                <w:szCs w:val="20"/>
                <w:lang w:val="zh-CN" w:bidi="zh-CN"/>
              </w:rPr>
              <w:t xml:space="preserve"> 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trPr>
        <w:tc>
          <w:tcPr>
            <w:tcW w:w="9490" w:type="dxa"/>
            <w:gridSpan w:val="12"/>
          </w:tcPr>
          <w:p>
            <w:pPr>
              <w:spacing w:before="32" w:line="300" w:lineRule="auto"/>
              <w:ind w:left="108" w:right="172"/>
              <w:jc w:val="left"/>
              <w:rPr>
                <w:rFonts w:ascii="宋体" w:hAnsi="宋体" w:cs="宋体"/>
                <w:sz w:val="20"/>
                <w:szCs w:val="20"/>
                <w:lang w:val="zh-CN" w:bidi="zh-CN"/>
              </w:rPr>
            </w:pPr>
            <w:r>
              <w:rPr>
                <w:rFonts w:ascii="宋体" w:hAnsi="宋体" w:cs="宋体"/>
                <w:sz w:val="20"/>
                <w:szCs w:val="20"/>
                <w:lang w:val="zh-CN" w:bidi="zh-CN"/>
              </w:rPr>
              <w:t>说明：1.考生进行实际操作前，口述安全注意事项。2.考评员根据考生的操作与口述情况进行评分。各考试项目扣分不应超过该项目的配分值。3.考生操作或口述存在否决项时，直接判定本科目考试成绩为0分。4.规定时间内未完成或未作答的内容视为错误，</w:t>
            </w:r>
            <w:r>
              <w:rPr>
                <w:rFonts w:hint="eastAsia" w:ascii="宋体" w:hAnsi="宋体" w:cs="宋体"/>
                <w:sz w:val="20"/>
                <w:szCs w:val="20"/>
                <w:lang w:val="zh-CN" w:bidi="zh-CN"/>
              </w:rPr>
              <w:t>扣去对应项目的配分值</w:t>
            </w:r>
            <w:r>
              <w:rPr>
                <w:rFonts w:ascii="宋体" w:hAnsi="宋体" w:cs="宋体"/>
                <w:sz w:val="20"/>
                <w:szCs w:val="20"/>
                <w:lang w:val="zh-CN" w:bidi="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526" w:type="dxa"/>
            <w:vMerge w:val="restart"/>
            <w:vAlign w:val="center"/>
          </w:tcPr>
          <w:p>
            <w:pPr>
              <w:spacing w:before="13" w:line="300" w:lineRule="auto"/>
              <w:ind w:left="7"/>
              <w:jc w:val="center"/>
              <w:rPr>
                <w:rFonts w:ascii="宋体" w:hAnsi="宋体" w:cs="宋体"/>
                <w:sz w:val="20"/>
                <w:szCs w:val="20"/>
                <w:lang w:val="zh-CN" w:bidi="zh-CN"/>
              </w:rPr>
            </w:pPr>
            <w:r>
              <w:rPr>
                <w:rFonts w:ascii="宋体" w:hAnsi="宋体" w:cs="宋体"/>
                <w:sz w:val="20"/>
                <w:szCs w:val="20"/>
                <w:lang w:val="zh-CN" w:bidi="zh-CN"/>
              </w:rPr>
              <w:t>序号</w:t>
            </w:r>
          </w:p>
        </w:tc>
        <w:tc>
          <w:tcPr>
            <w:tcW w:w="2590" w:type="dxa"/>
            <w:gridSpan w:val="4"/>
            <w:vMerge w:val="restart"/>
            <w:vAlign w:val="center"/>
          </w:tcPr>
          <w:p>
            <w:pPr>
              <w:spacing w:before="13" w:line="300" w:lineRule="auto"/>
              <w:ind w:left="7"/>
              <w:jc w:val="center"/>
              <w:rPr>
                <w:rFonts w:ascii="宋体" w:hAnsi="宋体" w:cs="宋体"/>
                <w:sz w:val="20"/>
                <w:szCs w:val="20"/>
                <w:lang w:val="zh-CN" w:bidi="zh-CN"/>
              </w:rPr>
            </w:pPr>
            <w:r>
              <w:rPr>
                <w:rFonts w:ascii="宋体" w:hAnsi="宋体" w:cs="宋体"/>
                <w:sz w:val="20"/>
                <w:szCs w:val="20"/>
                <w:lang w:val="zh-CN" w:bidi="zh-CN"/>
              </w:rPr>
              <w:t>考核要素</w:t>
            </w:r>
          </w:p>
        </w:tc>
        <w:tc>
          <w:tcPr>
            <w:tcW w:w="709" w:type="dxa"/>
            <w:vMerge w:val="restart"/>
            <w:vAlign w:val="center"/>
          </w:tcPr>
          <w:p>
            <w:pPr>
              <w:spacing w:before="13" w:line="300" w:lineRule="auto"/>
              <w:ind w:left="7"/>
              <w:jc w:val="center"/>
              <w:rPr>
                <w:rFonts w:ascii="宋体" w:hAnsi="宋体" w:cs="宋体"/>
                <w:sz w:val="20"/>
                <w:szCs w:val="20"/>
                <w:lang w:val="zh-CN" w:bidi="zh-CN"/>
              </w:rPr>
            </w:pPr>
            <w:r>
              <w:rPr>
                <w:rFonts w:ascii="宋体" w:hAnsi="宋体" w:cs="宋体"/>
                <w:sz w:val="20"/>
                <w:szCs w:val="20"/>
                <w:lang w:val="zh-CN" w:bidi="zh-CN"/>
              </w:rPr>
              <w:t>配分</w:t>
            </w:r>
          </w:p>
        </w:tc>
        <w:tc>
          <w:tcPr>
            <w:tcW w:w="3538" w:type="dxa"/>
            <w:gridSpan w:val="4"/>
            <w:vMerge w:val="restart"/>
            <w:vAlign w:val="center"/>
          </w:tcPr>
          <w:p>
            <w:pPr>
              <w:spacing w:before="13" w:line="300" w:lineRule="auto"/>
              <w:ind w:left="7"/>
              <w:jc w:val="center"/>
              <w:rPr>
                <w:rFonts w:ascii="宋体" w:hAnsi="宋体" w:cs="宋体"/>
                <w:sz w:val="20"/>
                <w:szCs w:val="20"/>
                <w:lang w:val="zh-CN" w:bidi="zh-CN"/>
              </w:rPr>
            </w:pPr>
            <w:r>
              <w:rPr>
                <w:rFonts w:ascii="宋体" w:hAnsi="宋体" w:cs="宋体"/>
                <w:sz w:val="20"/>
                <w:szCs w:val="20"/>
                <w:lang w:val="zh-CN" w:bidi="zh-CN"/>
              </w:rPr>
              <w:t>评分标准</w:t>
            </w:r>
          </w:p>
        </w:tc>
        <w:tc>
          <w:tcPr>
            <w:tcW w:w="2127" w:type="dxa"/>
            <w:gridSpan w:val="2"/>
            <w:vAlign w:val="center"/>
          </w:tcPr>
          <w:p>
            <w:pPr>
              <w:spacing w:before="13" w:line="300" w:lineRule="auto"/>
              <w:ind w:left="7"/>
              <w:jc w:val="center"/>
              <w:rPr>
                <w:rFonts w:ascii="宋体" w:hAnsi="宋体" w:cs="宋体"/>
                <w:sz w:val="20"/>
                <w:szCs w:val="20"/>
                <w:lang w:val="zh-CN" w:bidi="zh-CN"/>
              </w:rPr>
            </w:pPr>
            <w:r>
              <w:rPr>
                <w:rFonts w:ascii="宋体" w:hAnsi="宋体" w:cs="宋体"/>
                <w:sz w:val="20"/>
                <w:szCs w:val="20"/>
                <w:lang w:val="zh-CN" w:bidi="zh-CN"/>
              </w:rPr>
              <w:t>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526" w:type="dxa"/>
            <w:vMerge w:val="continue"/>
            <w:tcBorders>
              <w:top w:val="nil"/>
            </w:tcBorders>
          </w:tcPr>
          <w:p>
            <w:pPr>
              <w:spacing w:line="300" w:lineRule="auto"/>
              <w:rPr>
                <w:rFonts w:ascii="Times New Roman" w:hAnsi="Times New Roman"/>
                <w:sz w:val="20"/>
                <w:szCs w:val="20"/>
              </w:rPr>
            </w:pPr>
          </w:p>
        </w:tc>
        <w:tc>
          <w:tcPr>
            <w:tcW w:w="2590" w:type="dxa"/>
            <w:gridSpan w:val="4"/>
            <w:vMerge w:val="continue"/>
            <w:tcBorders>
              <w:top w:val="nil"/>
            </w:tcBorders>
          </w:tcPr>
          <w:p>
            <w:pPr>
              <w:spacing w:line="300" w:lineRule="auto"/>
              <w:rPr>
                <w:rFonts w:ascii="Times New Roman" w:hAnsi="Times New Roman"/>
                <w:sz w:val="20"/>
                <w:szCs w:val="20"/>
              </w:rPr>
            </w:pPr>
          </w:p>
        </w:tc>
        <w:tc>
          <w:tcPr>
            <w:tcW w:w="709" w:type="dxa"/>
            <w:vMerge w:val="continue"/>
            <w:tcBorders>
              <w:top w:val="nil"/>
            </w:tcBorders>
          </w:tcPr>
          <w:p>
            <w:pPr>
              <w:spacing w:line="300" w:lineRule="auto"/>
              <w:rPr>
                <w:rFonts w:ascii="Times New Roman" w:hAnsi="Times New Roman"/>
                <w:sz w:val="20"/>
                <w:szCs w:val="20"/>
              </w:rPr>
            </w:pPr>
          </w:p>
        </w:tc>
        <w:tc>
          <w:tcPr>
            <w:tcW w:w="3538" w:type="dxa"/>
            <w:gridSpan w:val="4"/>
            <w:vMerge w:val="continue"/>
            <w:tcBorders>
              <w:top w:val="nil"/>
            </w:tcBorders>
          </w:tcPr>
          <w:p>
            <w:pPr>
              <w:spacing w:line="300" w:lineRule="auto"/>
              <w:rPr>
                <w:rFonts w:ascii="Times New Roman" w:hAnsi="Times New Roman"/>
                <w:sz w:val="20"/>
                <w:szCs w:val="20"/>
              </w:rPr>
            </w:pPr>
          </w:p>
        </w:tc>
        <w:tc>
          <w:tcPr>
            <w:tcW w:w="1094" w:type="dxa"/>
            <w:vAlign w:val="center"/>
          </w:tcPr>
          <w:p>
            <w:pPr>
              <w:spacing w:before="78" w:line="300" w:lineRule="auto"/>
              <w:ind w:left="7" w:right="109"/>
              <w:jc w:val="center"/>
              <w:rPr>
                <w:rFonts w:ascii="宋体" w:hAnsi="宋体" w:cs="宋体"/>
                <w:sz w:val="20"/>
                <w:szCs w:val="20"/>
                <w:lang w:val="zh-CN" w:bidi="zh-CN"/>
              </w:rPr>
            </w:pPr>
            <w:r>
              <w:rPr>
                <w:rFonts w:ascii="宋体" w:hAnsi="宋体" w:cs="宋体"/>
                <w:sz w:val="20"/>
                <w:szCs w:val="20"/>
                <w:lang w:val="zh-CN" w:bidi="zh-CN"/>
              </w:rPr>
              <w:t>扣分</w:t>
            </w:r>
          </w:p>
        </w:tc>
        <w:tc>
          <w:tcPr>
            <w:tcW w:w="1033" w:type="dxa"/>
            <w:vAlign w:val="center"/>
          </w:tcPr>
          <w:p>
            <w:pPr>
              <w:spacing w:before="78" w:line="300" w:lineRule="auto"/>
              <w:ind w:left="7" w:right="129"/>
              <w:jc w:val="center"/>
              <w:rPr>
                <w:rFonts w:ascii="宋体" w:hAnsi="宋体" w:cs="宋体"/>
                <w:sz w:val="20"/>
                <w:szCs w:val="20"/>
                <w:lang w:val="zh-CN" w:bidi="zh-CN"/>
              </w:rPr>
            </w:pPr>
            <w:r>
              <w:rPr>
                <w:rFonts w:ascii="宋体" w:hAnsi="宋体" w:cs="宋体"/>
                <w:sz w:val="20"/>
                <w:szCs w:val="20"/>
                <w:lang w:val="zh-CN" w:bidi="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526" w:type="dxa"/>
            <w:vMerge w:val="restart"/>
            <w:vAlign w:val="center"/>
          </w:tcPr>
          <w:p>
            <w:pPr>
              <w:spacing w:before="13" w:line="300" w:lineRule="auto"/>
              <w:ind w:left="7"/>
              <w:jc w:val="center"/>
              <w:rPr>
                <w:rFonts w:ascii="宋体" w:hAnsi="宋体" w:cs="宋体"/>
                <w:sz w:val="20"/>
                <w:szCs w:val="20"/>
                <w:lang w:bidi="zh-CN"/>
              </w:rPr>
            </w:pPr>
            <w:r>
              <w:rPr>
                <w:rFonts w:hint="eastAsia" w:ascii="宋体" w:hAnsi="宋体" w:cs="宋体"/>
                <w:sz w:val="20"/>
                <w:szCs w:val="20"/>
                <w:lang w:bidi="zh-CN"/>
              </w:rPr>
              <w:t>1</w:t>
            </w:r>
          </w:p>
        </w:tc>
        <w:tc>
          <w:tcPr>
            <w:tcW w:w="1136" w:type="dxa"/>
            <w:gridSpan w:val="2"/>
            <w:vMerge w:val="restart"/>
            <w:vAlign w:val="center"/>
          </w:tcPr>
          <w:p>
            <w:pPr>
              <w:spacing w:before="13" w:line="300" w:lineRule="auto"/>
              <w:ind w:left="7"/>
              <w:jc w:val="center"/>
              <w:rPr>
                <w:rFonts w:ascii="宋体" w:hAnsi="宋体" w:cs="宋体"/>
                <w:sz w:val="20"/>
                <w:szCs w:val="20"/>
                <w:lang w:val="zh-CN" w:bidi="zh-CN"/>
              </w:rPr>
            </w:pPr>
            <w:r>
              <w:rPr>
                <w:rFonts w:ascii="宋体" w:hAnsi="宋体" w:cs="宋体"/>
                <w:sz w:val="20"/>
                <w:szCs w:val="20"/>
                <w:lang w:val="zh-CN" w:bidi="zh-CN"/>
              </w:rPr>
              <w:t>安全</w:t>
            </w:r>
          </w:p>
        </w:tc>
        <w:tc>
          <w:tcPr>
            <w:tcW w:w="1454" w:type="dxa"/>
            <w:gridSpan w:val="2"/>
            <w:vAlign w:val="center"/>
          </w:tcPr>
          <w:p>
            <w:pPr>
              <w:spacing w:before="13" w:line="300" w:lineRule="auto"/>
              <w:ind w:left="7"/>
              <w:jc w:val="center"/>
              <w:rPr>
                <w:rFonts w:ascii="宋体" w:hAnsi="宋体" w:cs="宋体"/>
                <w:sz w:val="20"/>
                <w:szCs w:val="20"/>
                <w:lang w:val="zh-CN" w:bidi="zh-CN"/>
              </w:rPr>
            </w:pPr>
            <w:r>
              <w:rPr>
                <w:rFonts w:ascii="宋体" w:hAnsi="宋体" w:cs="宋体"/>
                <w:sz w:val="20"/>
                <w:szCs w:val="20"/>
                <w:lang w:val="zh-CN" w:bidi="zh-CN"/>
              </w:rPr>
              <w:t>个人防护</w:t>
            </w:r>
          </w:p>
        </w:tc>
        <w:tc>
          <w:tcPr>
            <w:tcW w:w="709" w:type="dxa"/>
            <w:vAlign w:val="center"/>
          </w:tcPr>
          <w:p>
            <w:pPr>
              <w:spacing w:before="13" w:line="300" w:lineRule="auto"/>
              <w:ind w:left="7"/>
              <w:jc w:val="center"/>
              <w:rPr>
                <w:rFonts w:ascii="宋体" w:hAnsi="宋体" w:cs="宋体"/>
                <w:sz w:val="20"/>
                <w:szCs w:val="20"/>
                <w:lang w:bidi="zh-CN"/>
              </w:rPr>
            </w:pPr>
            <w:r>
              <w:rPr>
                <w:rFonts w:ascii="宋体" w:hAnsi="宋体" w:cs="宋体"/>
                <w:sz w:val="20"/>
                <w:szCs w:val="20"/>
                <w:lang w:bidi="zh-CN"/>
              </w:rPr>
              <w:t>5</w:t>
            </w:r>
          </w:p>
        </w:tc>
        <w:tc>
          <w:tcPr>
            <w:tcW w:w="3538" w:type="dxa"/>
            <w:gridSpan w:val="4"/>
            <w:vAlign w:val="center"/>
          </w:tcPr>
          <w:p>
            <w:pPr>
              <w:spacing w:before="32" w:line="300" w:lineRule="auto"/>
              <w:ind w:left="105" w:leftChars="50" w:right="105" w:rightChars="50"/>
              <w:rPr>
                <w:rFonts w:ascii="宋体" w:hAnsi="宋体" w:cs="宋体"/>
                <w:sz w:val="20"/>
                <w:szCs w:val="20"/>
                <w:lang w:val="zh-CN" w:bidi="zh-CN"/>
              </w:rPr>
            </w:pPr>
            <w:r>
              <w:rPr>
                <w:rFonts w:ascii="宋体" w:hAnsi="宋体" w:cs="宋体"/>
                <w:sz w:val="20"/>
                <w:szCs w:val="20"/>
                <w:lang w:val="zh-CN" w:bidi="zh-CN"/>
              </w:rPr>
              <w:t>安全帽、绝缘鞋、工作服未穿戴或穿戴不合格，扣5分。</w:t>
            </w:r>
          </w:p>
        </w:tc>
        <w:tc>
          <w:tcPr>
            <w:tcW w:w="1094" w:type="dxa"/>
          </w:tcPr>
          <w:p>
            <w:pPr>
              <w:spacing w:before="13" w:line="300" w:lineRule="auto"/>
              <w:ind w:left="7"/>
              <w:jc w:val="center"/>
              <w:rPr>
                <w:rFonts w:ascii="Times New Roman" w:hAnsi="宋体" w:cs="宋体"/>
                <w:sz w:val="20"/>
                <w:szCs w:val="20"/>
                <w:lang w:val="zh-CN" w:bidi="zh-CN"/>
              </w:rPr>
            </w:pPr>
          </w:p>
        </w:tc>
        <w:tc>
          <w:tcPr>
            <w:tcW w:w="1033" w:type="dxa"/>
          </w:tcPr>
          <w:p>
            <w:pPr>
              <w:spacing w:before="13" w:line="300" w:lineRule="auto"/>
              <w:ind w:left="7"/>
              <w:jc w:val="center"/>
              <w:rPr>
                <w:rFonts w:ascii="Times New Roman" w:hAnsi="宋体" w:cs="宋体"/>
                <w:sz w:val="20"/>
                <w:szCs w:val="20"/>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526" w:type="dxa"/>
            <w:vMerge w:val="continue"/>
            <w:tcBorders>
              <w:top w:val="nil"/>
            </w:tcBorders>
            <w:vAlign w:val="center"/>
          </w:tcPr>
          <w:p>
            <w:pPr>
              <w:spacing w:line="300" w:lineRule="auto"/>
              <w:jc w:val="center"/>
              <w:rPr>
                <w:rFonts w:ascii="Times New Roman" w:hAnsi="Times New Roman"/>
                <w:sz w:val="20"/>
                <w:szCs w:val="20"/>
              </w:rPr>
            </w:pPr>
          </w:p>
        </w:tc>
        <w:tc>
          <w:tcPr>
            <w:tcW w:w="1136" w:type="dxa"/>
            <w:gridSpan w:val="2"/>
            <w:vMerge w:val="continue"/>
            <w:tcBorders>
              <w:top w:val="nil"/>
            </w:tcBorders>
            <w:vAlign w:val="center"/>
          </w:tcPr>
          <w:p>
            <w:pPr>
              <w:spacing w:line="300" w:lineRule="auto"/>
              <w:jc w:val="center"/>
              <w:rPr>
                <w:rFonts w:ascii="Times New Roman" w:hAnsi="Times New Roman"/>
                <w:sz w:val="20"/>
                <w:szCs w:val="20"/>
              </w:rPr>
            </w:pPr>
          </w:p>
        </w:tc>
        <w:tc>
          <w:tcPr>
            <w:tcW w:w="1454" w:type="dxa"/>
            <w:gridSpan w:val="2"/>
            <w:vAlign w:val="center"/>
          </w:tcPr>
          <w:p>
            <w:pPr>
              <w:spacing w:before="32" w:line="300" w:lineRule="auto"/>
              <w:ind w:left="7"/>
              <w:jc w:val="center"/>
              <w:rPr>
                <w:rFonts w:ascii="宋体" w:hAnsi="宋体" w:cs="宋体"/>
                <w:sz w:val="20"/>
                <w:szCs w:val="20"/>
                <w:lang w:val="zh-CN" w:bidi="zh-CN"/>
              </w:rPr>
            </w:pPr>
            <w:r>
              <w:rPr>
                <w:rFonts w:ascii="宋体" w:hAnsi="宋体" w:cs="宋体"/>
                <w:sz w:val="20"/>
                <w:szCs w:val="20"/>
                <w:lang w:val="zh-CN" w:bidi="zh-CN"/>
              </w:rPr>
              <w:t>测试现场安全评估</w:t>
            </w:r>
          </w:p>
        </w:tc>
        <w:tc>
          <w:tcPr>
            <w:tcW w:w="709" w:type="dxa"/>
            <w:vAlign w:val="center"/>
          </w:tcPr>
          <w:p>
            <w:pPr>
              <w:spacing w:before="13" w:line="300" w:lineRule="auto"/>
              <w:ind w:left="7"/>
              <w:jc w:val="center"/>
              <w:rPr>
                <w:rFonts w:ascii="宋体" w:hAnsi="宋体" w:cs="宋体"/>
                <w:sz w:val="20"/>
                <w:szCs w:val="20"/>
                <w:lang w:bidi="zh-CN"/>
              </w:rPr>
            </w:pPr>
            <w:r>
              <w:rPr>
                <w:rFonts w:ascii="宋体" w:hAnsi="宋体" w:cs="宋体"/>
                <w:sz w:val="20"/>
                <w:szCs w:val="20"/>
                <w:lang w:bidi="zh-CN"/>
              </w:rPr>
              <w:t>10</w:t>
            </w:r>
          </w:p>
        </w:tc>
        <w:tc>
          <w:tcPr>
            <w:tcW w:w="3538" w:type="dxa"/>
            <w:gridSpan w:val="4"/>
            <w:vAlign w:val="center"/>
          </w:tcPr>
          <w:p>
            <w:pPr>
              <w:spacing w:before="13" w:line="300" w:lineRule="auto"/>
              <w:ind w:left="105" w:leftChars="50" w:right="105" w:rightChars="50"/>
              <w:rPr>
                <w:rFonts w:ascii="宋体" w:hAnsi="宋体" w:cs="宋体"/>
                <w:sz w:val="20"/>
                <w:szCs w:val="20"/>
                <w:lang w:val="zh-CN" w:bidi="zh-CN"/>
              </w:rPr>
            </w:pPr>
            <w:r>
              <w:rPr>
                <w:rFonts w:ascii="宋体" w:hAnsi="宋体" w:cs="宋体"/>
                <w:sz w:val="20"/>
                <w:szCs w:val="20"/>
                <w:lang w:val="zh-CN" w:bidi="zh-CN"/>
              </w:rPr>
              <w:t>未检查现场，否决项。</w:t>
            </w:r>
          </w:p>
        </w:tc>
        <w:tc>
          <w:tcPr>
            <w:tcW w:w="1094" w:type="dxa"/>
          </w:tcPr>
          <w:p>
            <w:pPr>
              <w:spacing w:before="13" w:line="300" w:lineRule="auto"/>
              <w:ind w:left="7"/>
              <w:jc w:val="center"/>
              <w:rPr>
                <w:rFonts w:ascii="Times New Roman" w:hAnsi="宋体" w:cs="宋体"/>
                <w:sz w:val="20"/>
                <w:szCs w:val="20"/>
                <w:lang w:val="zh-CN" w:bidi="zh-CN"/>
              </w:rPr>
            </w:pPr>
          </w:p>
        </w:tc>
        <w:tc>
          <w:tcPr>
            <w:tcW w:w="1033" w:type="dxa"/>
          </w:tcPr>
          <w:p>
            <w:pPr>
              <w:spacing w:before="13" w:line="300" w:lineRule="auto"/>
              <w:ind w:left="7"/>
              <w:jc w:val="center"/>
              <w:rPr>
                <w:rFonts w:ascii="Times New Roman" w:hAnsi="宋体" w:cs="宋体"/>
                <w:sz w:val="20"/>
                <w:szCs w:val="20"/>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526" w:type="dxa"/>
            <w:vMerge w:val="restart"/>
            <w:vAlign w:val="center"/>
          </w:tcPr>
          <w:p>
            <w:pPr>
              <w:spacing w:before="13" w:line="300" w:lineRule="auto"/>
              <w:ind w:left="7"/>
              <w:jc w:val="center"/>
              <w:rPr>
                <w:rFonts w:ascii="宋体" w:hAnsi="宋体" w:cs="宋体"/>
                <w:sz w:val="20"/>
                <w:szCs w:val="20"/>
                <w:lang w:bidi="zh-CN"/>
              </w:rPr>
            </w:pPr>
            <w:r>
              <w:rPr>
                <w:rFonts w:hint="eastAsia" w:ascii="宋体" w:hAnsi="宋体" w:cs="宋体"/>
                <w:sz w:val="20"/>
                <w:szCs w:val="20"/>
                <w:lang w:bidi="zh-CN"/>
              </w:rPr>
              <w:t>2</w:t>
            </w:r>
          </w:p>
        </w:tc>
        <w:tc>
          <w:tcPr>
            <w:tcW w:w="1136" w:type="dxa"/>
            <w:gridSpan w:val="2"/>
            <w:vMerge w:val="restart"/>
            <w:vAlign w:val="center"/>
          </w:tcPr>
          <w:p>
            <w:pPr>
              <w:spacing w:before="13" w:line="300" w:lineRule="auto"/>
              <w:ind w:left="7"/>
              <w:jc w:val="center"/>
              <w:rPr>
                <w:rFonts w:ascii="宋体" w:hAnsi="宋体" w:cs="宋体"/>
                <w:sz w:val="20"/>
                <w:szCs w:val="20"/>
                <w:lang w:val="zh-CN" w:bidi="zh-CN"/>
              </w:rPr>
            </w:pPr>
            <w:r>
              <w:rPr>
                <w:rFonts w:ascii="宋体" w:hAnsi="宋体" w:cs="宋体"/>
                <w:sz w:val="20"/>
                <w:szCs w:val="20"/>
                <w:lang w:val="zh-CN" w:bidi="zh-CN"/>
              </w:rPr>
              <w:t>操作准备</w:t>
            </w:r>
          </w:p>
        </w:tc>
        <w:tc>
          <w:tcPr>
            <w:tcW w:w="1454" w:type="dxa"/>
            <w:gridSpan w:val="2"/>
            <w:vAlign w:val="center"/>
          </w:tcPr>
          <w:p>
            <w:pPr>
              <w:spacing w:before="13" w:line="300" w:lineRule="auto"/>
              <w:ind w:left="7"/>
              <w:jc w:val="center"/>
              <w:rPr>
                <w:rFonts w:ascii="宋体" w:hAnsi="宋体" w:cs="宋体"/>
                <w:sz w:val="20"/>
                <w:szCs w:val="20"/>
                <w:lang w:val="zh-CN" w:bidi="zh-CN"/>
              </w:rPr>
            </w:pPr>
            <w:r>
              <w:rPr>
                <w:rFonts w:ascii="宋体" w:hAnsi="宋体" w:cs="宋体"/>
                <w:sz w:val="20"/>
                <w:szCs w:val="20"/>
                <w:lang w:val="zh-CN" w:bidi="zh-CN"/>
              </w:rPr>
              <w:t>选择仪表</w:t>
            </w:r>
          </w:p>
        </w:tc>
        <w:tc>
          <w:tcPr>
            <w:tcW w:w="709" w:type="dxa"/>
            <w:vAlign w:val="center"/>
          </w:tcPr>
          <w:p>
            <w:pPr>
              <w:spacing w:before="13" w:line="300" w:lineRule="auto"/>
              <w:ind w:left="7"/>
              <w:jc w:val="center"/>
              <w:rPr>
                <w:rFonts w:ascii="宋体" w:hAnsi="宋体" w:cs="宋体"/>
                <w:sz w:val="20"/>
                <w:szCs w:val="20"/>
                <w:lang w:val="zh-CN" w:bidi="zh-CN"/>
              </w:rPr>
            </w:pPr>
            <w:r>
              <w:rPr>
                <w:rFonts w:ascii="宋体" w:hAnsi="宋体" w:cs="宋体"/>
                <w:sz w:val="20"/>
                <w:szCs w:val="20"/>
                <w:lang w:bidi="zh-CN"/>
              </w:rPr>
              <w:t>5</w:t>
            </w:r>
          </w:p>
        </w:tc>
        <w:tc>
          <w:tcPr>
            <w:tcW w:w="3538" w:type="dxa"/>
            <w:gridSpan w:val="4"/>
            <w:vAlign w:val="center"/>
          </w:tcPr>
          <w:p>
            <w:pPr>
              <w:spacing w:before="13" w:line="300" w:lineRule="auto"/>
              <w:ind w:left="105" w:leftChars="50" w:right="105" w:rightChars="50"/>
              <w:rPr>
                <w:rFonts w:ascii="宋体" w:hAnsi="宋体" w:cs="宋体"/>
                <w:sz w:val="20"/>
                <w:szCs w:val="20"/>
                <w:lang w:val="zh-CN" w:bidi="zh-CN"/>
              </w:rPr>
            </w:pPr>
            <w:r>
              <w:rPr>
                <w:rFonts w:ascii="宋体" w:hAnsi="宋体" w:cs="宋体"/>
                <w:sz w:val="20"/>
                <w:szCs w:val="20"/>
                <w:lang w:val="zh-CN" w:bidi="zh-CN"/>
              </w:rPr>
              <w:t>未正确选择仪表，否决项。</w:t>
            </w:r>
          </w:p>
        </w:tc>
        <w:tc>
          <w:tcPr>
            <w:tcW w:w="1094" w:type="dxa"/>
          </w:tcPr>
          <w:p>
            <w:pPr>
              <w:spacing w:before="13" w:line="300" w:lineRule="auto"/>
              <w:ind w:left="7"/>
              <w:jc w:val="center"/>
              <w:rPr>
                <w:rFonts w:ascii="Times New Roman" w:hAnsi="宋体" w:cs="宋体"/>
                <w:sz w:val="20"/>
                <w:szCs w:val="20"/>
                <w:lang w:val="zh-CN" w:bidi="zh-CN"/>
              </w:rPr>
            </w:pPr>
          </w:p>
        </w:tc>
        <w:tc>
          <w:tcPr>
            <w:tcW w:w="1033" w:type="dxa"/>
          </w:tcPr>
          <w:p>
            <w:pPr>
              <w:spacing w:before="13" w:line="300" w:lineRule="auto"/>
              <w:ind w:left="7"/>
              <w:jc w:val="center"/>
              <w:rPr>
                <w:rFonts w:ascii="Times New Roman" w:hAnsi="宋体" w:cs="宋体"/>
                <w:sz w:val="20"/>
                <w:szCs w:val="20"/>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3" w:hRule="atLeast"/>
        </w:trPr>
        <w:tc>
          <w:tcPr>
            <w:tcW w:w="526" w:type="dxa"/>
            <w:vMerge w:val="continue"/>
            <w:tcBorders>
              <w:top w:val="nil"/>
            </w:tcBorders>
            <w:vAlign w:val="center"/>
          </w:tcPr>
          <w:p>
            <w:pPr>
              <w:spacing w:line="300" w:lineRule="auto"/>
              <w:jc w:val="center"/>
              <w:rPr>
                <w:rFonts w:ascii="Times New Roman" w:hAnsi="Times New Roman"/>
                <w:sz w:val="20"/>
                <w:szCs w:val="20"/>
              </w:rPr>
            </w:pPr>
          </w:p>
        </w:tc>
        <w:tc>
          <w:tcPr>
            <w:tcW w:w="1136" w:type="dxa"/>
            <w:gridSpan w:val="2"/>
            <w:vMerge w:val="continue"/>
            <w:tcBorders>
              <w:top w:val="nil"/>
            </w:tcBorders>
            <w:vAlign w:val="center"/>
          </w:tcPr>
          <w:p>
            <w:pPr>
              <w:spacing w:line="300" w:lineRule="auto"/>
              <w:jc w:val="center"/>
              <w:rPr>
                <w:rFonts w:ascii="Times New Roman" w:hAnsi="Times New Roman"/>
                <w:sz w:val="20"/>
                <w:szCs w:val="20"/>
              </w:rPr>
            </w:pPr>
          </w:p>
        </w:tc>
        <w:tc>
          <w:tcPr>
            <w:tcW w:w="1454" w:type="dxa"/>
            <w:gridSpan w:val="2"/>
            <w:vAlign w:val="center"/>
          </w:tcPr>
          <w:p>
            <w:pPr>
              <w:spacing w:before="171" w:line="300" w:lineRule="auto"/>
              <w:ind w:left="7"/>
              <w:jc w:val="center"/>
              <w:rPr>
                <w:rFonts w:ascii="宋体" w:hAnsi="宋体" w:cs="宋体"/>
                <w:sz w:val="20"/>
                <w:szCs w:val="20"/>
                <w:lang w:val="zh-CN" w:bidi="zh-CN"/>
              </w:rPr>
            </w:pPr>
            <w:r>
              <w:rPr>
                <w:rFonts w:ascii="宋体" w:hAnsi="宋体" w:cs="宋体"/>
                <w:sz w:val="20"/>
                <w:szCs w:val="20"/>
                <w:lang w:val="zh-CN" w:bidi="zh-CN"/>
              </w:rPr>
              <w:t>仪表检查</w:t>
            </w:r>
          </w:p>
        </w:tc>
        <w:tc>
          <w:tcPr>
            <w:tcW w:w="709" w:type="dxa"/>
            <w:vAlign w:val="center"/>
          </w:tcPr>
          <w:p>
            <w:pPr>
              <w:spacing w:before="13" w:line="300" w:lineRule="auto"/>
              <w:ind w:left="7"/>
              <w:jc w:val="center"/>
              <w:rPr>
                <w:rFonts w:ascii="宋体" w:hAnsi="宋体" w:cs="宋体"/>
                <w:sz w:val="20"/>
                <w:szCs w:val="20"/>
                <w:lang w:val="zh-CN" w:bidi="zh-CN"/>
              </w:rPr>
            </w:pPr>
            <w:r>
              <w:rPr>
                <w:rFonts w:ascii="宋体" w:hAnsi="宋体" w:cs="宋体"/>
                <w:sz w:val="20"/>
                <w:szCs w:val="20"/>
                <w:lang w:val="zh-CN" w:bidi="zh-CN"/>
              </w:rPr>
              <w:t>10</w:t>
            </w:r>
          </w:p>
        </w:tc>
        <w:tc>
          <w:tcPr>
            <w:tcW w:w="3538" w:type="dxa"/>
            <w:gridSpan w:val="4"/>
            <w:vAlign w:val="center"/>
          </w:tcPr>
          <w:p>
            <w:pPr>
              <w:spacing w:before="13" w:line="300" w:lineRule="auto"/>
              <w:ind w:left="105" w:leftChars="50" w:right="105" w:rightChars="50"/>
              <w:rPr>
                <w:rFonts w:ascii="宋体" w:hAnsi="宋体" w:cs="宋体"/>
                <w:sz w:val="20"/>
                <w:szCs w:val="20"/>
                <w:lang w:val="zh-CN" w:bidi="zh-CN"/>
              </w:rPr>
            </w:pPr>
            <w:r>
              <w:rPr>
                <w:rFonts w:ascii="宋体" w:hAnsi="宋体" w:cs="宋体"/>
                <w:sz w:val="20"/>
                <w:szCs w:val="20"/>
                <w:lang w:val="zh-CN" w:bidi="zh-CN"/>
              </w:rPr>
              <w:t>检查合格证、外壳无损、接线柱与锁帽配合良好</w:t>
            </w:r>
            <w:r>
              <w:rPr>
                <w:rFonts w:hint="eastAsia" w:ascii="宋体" w:hAnsi="宋体" w:cs="宋体"/>
                <w:sz w:val="20"/>
                <w:szCs w:val="20"/>
                <w:lang w:val="zh-CN" w:bidi="zh-CN"/>
              </w:rPr>
              <w:t>、手柄摇转无卡涩、测试线合格等</w:t>
            </w:r>
            <w:r>
              <w:rPr>
                <w:rFonts w:ascii="宋体" w:hAnsi="宋体" w:cs="宋体"/>
                <w:sz w:val="20"/>
                <w:szCs w:val="20"/>
                <w:lang w:val="zh-CN" w:bidi="zh-CN"/>
              </w:rPr>
              <w:t>。漏一项扣3分。未检查，扣10分。</w:t>
            </w:r>
          </w:p>
        </w:tc>
        <w:tc>
          <w:tcPr>
            <w:tcW w:w="1094" w:type="dxa"/>
          </w:tcPr>
          <w:p>
            <w:pPr>
              <w:spacing w:before="13" w:line="300" w:lineRule="auto"/>
              <w:ind w:left="7"/>
              <w:jc w:val="center"/>
              <w:rPr>
                <w:rFonts w:ascii="Times New Roman" w:hAnsi="宋体" w:cs="宋体"/>
                <w:sz w:val="20"/>
                <w:szCs w:val="20"/>
                <w:lang w:val="zh-CN" w:bidi="zh-CN"/>
              </w:rPr>
            </w:pPr>
          </w:p>
        </w:tc>
        <w:tc>
          <w:tcPr>
            <w:tcW w:w="1033" w:type="dxa"/>
          </w:tcPr>
          <w:p>
            <w:pPr>
              <w:spacing w:before="13" w:line="300" w:lineRule="auto"/>
              <w:ind w:left="7"/>
              <w:jc w:val="center"/>
              <w:rPr>
                <w:rFonts w:ascii="Times New Roman" w:hAnsi="宋体" w:cs="宋体"/>
                <w:sz w:val="20"/>
                <w:szCs w:val="20"/>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526" w:type="dxa"/>
            <w:vMerge w:val="restart"/>
            <w:vAlign w:val="center"/>
          </w:tcPr>
          <w:p>
            <w:pPr>
              <w:spacing w:before="1" w:line="300" w:lineRule="auto"/>
              <w:ind w:left="7"/>
              <w:jc w:val="center"/>
              <w:rPr>
                <w:rFonts w:ascii="宋体" w:hAnsi="宋体" w:cs="宋体"/>
                <w:sz w:val="20"/>
                <w:szCs w:val="20"/>
                <w:lang w:bidi="zh-CN"/>
              </w:rPr>
            </w:pPr>
            <w:r>
              <w:rPr>
                <w:rFonts w:hint="eastAsia" w:ascii="宋体" w:hAnsi="宋体" w:cs="宋体"/>
                <w:sz w:val="20"/>
                <w:szCs w:val="20"/>
                <w:lang w:bidi="zh-CN"/>
              </w:rPr>
              <w:t>3</w:t>
            </w:r>
          </w:p>
        </w:tc>
        <w:tc>
          <w:tcPr>
            <w:tcW w:w="1136" w:type="dxa"/>
            <w:gridSpan w:val="2"/>
            <w:vMerge w:val="restart"/>
            <w:vAlign w:val="center"/>
          </w:tcPr>
          <w:p>
            <w:pPr>
              <w:spacing w:before="1" w:line="300" w:lineRule="auto"/>
              <w:ind w:left="7"/>
              <w:jc w:val="center"/>
              <w:rPr>
                <w:rFonts w:ascii="宋体" w:hAnsi="宋体" w:cs="宋体"/>
                <w:sz w:val="20"/>
                <w:szCs w:val="20"/>
                <w:lang w:val="zh-CN" w:bidi="zh-CN"/>
              </w:rPr>
            </w:pPr>
            <w:r>
              <w:rPr>
                <w:rFonts w:ascii="宋体" w:hAnsi="宋体" w:cs="宋体"/>
                <w:sz w:val="20"/>
                <w:szCs w:val="20"/>
                <w:lang w:val="zh-CN" w:bidi="zh-CN"/>
              </w:rPr>
              <w:t>现场操作</w:t>
            </w:r>
          </w:p>
        </w:tc>
        <w:tc>
          <w:tcPr>
            <w:tcW w:w="1454" w:type="dxa"/>
            <w:gridSpan w:val="2"/>
            <w:vAlign w:val="center"/>
          </w:tcPr>
          <w:p>
            <w:pPr>
              <w:spacing w:before="76" w:line="300" w:lineRule="auto"/>
              <w:ind w:left="109"/>
              <w:jc w:val="center"/>
              <w:rPr>
                <w:rFonts w:ascii="宋体" w:hAnsi="宋体" w:cs="宋体"/>
                <w:sz w:val="20"/>
                <w:szCs w:val="20"/>
                <w:lang w:val="zh-CN" w:bidi="zh-CN"/>
              </w:rPr>
            </w:pPr>
            <w:r>
              <w:rPr>
                <w:rFonts w:hint="eastAsia" w:ascii="宋体" w:hAnsi="宋体" w:cs="宋体"/>
                <w:sz w:val="20"/>
                <w:szCs w:val="20"/>
                <w:lang w:val="zh-CN" w:bidi="zh-CN"/>
              </w:rPr>
              <w:t>开路和短路检查</w:t>
            </w:r>
          </w:p>
        </w:tc>
        <w:tc>
          <w:tcPr>
            <w:tcW w:w="709" w:type="dxa"/>
            <w:vAlign w:val="center"/>
          </w:tcPr>
          <w:p>
            <w:pPr>
              <w:spacing w:before="76" w:line="300" w:lineRule="auto"/>
              <w:ind w:left="7"/>
              <w:jc w:val="center"/>
              <w:rPr>
                <w:rFonts w:ascii="宋体" w:hAnsi="宋体" w:cs="宋体"/>
                <w:sz w:val="20"/>
                <w:szCs w:val="20"/>
                <w:lang w:val="zh-CN" w:bidi="zh-CN"/>
              </w:rPr>
            </w:pPr>
            <w:r>
              <w:rPr>
                <w:rFonts w:ascii="宋体" w:hAnsi="宋体" w:cs="宋体"/>
                <w:sz w:val="20"/>
                <w:szCs w:val="20"/>
                <w:lang w:val="zh-CN" w:bidi="zh-CN"/>
              </w:rPr>
              <w:t>10</w:t>
            </w:r>
          </w:p>
        </w:tc>
        <w:tc>
          <w:tcPr>
            <w:tcW w:w="3538" w:type="dxa"/>
            <w:gridSpan w:val="4"/>
            <w:vAlign w:val="center"/>
          </w:tcPr>
          <w:p>
            <w:pPr>
              <w:spacing w:before="76" w:line="300" w:lineRule="auto"/>
              <w:ind w:left="105" w:leftChars="50" w:right="105" w:rightChars="50"/>
              <w:rPr>
                <w:rFonts w:ascii="宋体" w:hAnsi="宋体" w:cs="宋体"/>
                <w:sz w:val="20"/>
                <w:szCs w:val="20"/>
                <w:lang w:val="zh-CN" w:bidi="zh-CN"/>
              </w:rPr>
            </w:pPr>
            <w:r>
              <w:rPr>
                <w:rFonts w:ascii="宋体" w:hAnsi="宋体" w:cs="宋体"/>
                <w:sz w:val="20"/>
                <w:szCs w:val="20"/>
                <w:lang w:val="zh-CN" w:bidi="zh-CN"/>
              </w:rPr>
              <w:t>未</w:t>
            </w:r>
            <w:r>
              <w:rPr>
                <w:rFonts w:hint="eastAsia" w:ascii="宋体" w:hAnsi="宋体" w:cs="宋体"/>
                <w:sz w:val="20"/>
                <w:szCs w:val="20"/>
                <w:lang w:val="zh-CN" w:bidi="zh-CN"/>
              </w:rPr>
              <w:t>做开路和短路检查</w:t>
            </w:r>
            <w:r>
              <w:rPr>
                <w:rFonts w:ascii="宋体" w:hAnsi="宋体" w:cs="宋体"/>
                <w:sz w:val="20"/>
                <w:szCs w:val="20"/>
                <w:lang w:val="zh-CN" w:bidi="zh-CN"/>
              </w:rPr>
              <w:t>，各扣5分。</w:t>
            </w:r>
          </w:p>
        </w:tc>
        <w:tc>
          <w:tcPr>
            <w:tcW w:w="1094" w:type="dxa"/>
          </w:tcPr>
          <w:p>
            <w:pPr>
              <w:spacing w:before="13" w:line="300" w:lineRule="auto"/>
              <w:ind w:left="7"/>
              <w:jc w:val="center"/>
              <w:rPr>
                <w:rFonts w:ascii="Times New Roman" w:hAnsi="宋体" w:cs="宋体"/>
                <w:sz w:val="20"/>
                <w:szCs w:val="20"/>
                <w:lang w:val="zh-CN" w:bidi="zh-CN"/>
              </w:rPr>
            </w:pPr>
          </w:p>
        </w:tc>
        <w:tc>
          <w:tcPr>
            <w:tcW w:w="1033" w:type="dxa"/>
          </w:tcPr>
          <w:p>
            <w:pPr>
              <w:spacing w:before="13" w:line="300" w:lineRule="auto"/>
              <w:ind w:left="7"/>
              <w:jc w:val="center"/>
              <w:rPr>
                <w:rFonts w:ascii="Times New Roman" w:hAnsi="宋体" w:cs="宋体"/>
                <w:sz w:val="20"/>
                <w:szCs w:val="20"/>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526" w:type="dxa"/>
            <w:vMerge w:val="continue"/>
            <w:vAlign w:val="center"/>
          </w:tcPr>
          <w:p>
            <w:pPr>
              <w:spacing w:before="1" w:line="300" w:lineRule="auto"/>
              <w:ind w:left="7"/>
              <w:jc w:val="center"/>
              <w:rPr>
                <w:rFonts w:ascii="宋体" w:hAnsi="宋体" w:cs="宋体"/>
                <w:sz w:val="20"/>
                <w:szCs w:val="20"/>
                <w:lang w:bidi="zh-CN"/>
              </w:rPr>
            </w:pPr>
          </w:p>
        </w:tc>
        <w:tc>
          <w:tcPr>
            <w:tcW w:w="1136" w:type="dxa"/>
            <w:gridSpan w:val="2"/>
            <w:vMerge w:val="continue"/>
            <w:vAlign w:val="center"/>
          </w:tcPr>
          <w:p>
            <w:pPr>
              <w:spacing w:before="1" w:line="300" w:lineRule="auto"/>
              <w:ind w:left="7"/>
              <w:jc w:val="center"/>
              <w:rPr>
                <w:rFonts w:ascii="宋体" w:hAnsi="宋体" w:cs="宋体"/>
                <w:sz w:val="20"/>
                <w:szCs w:val="20"/>
                <w:lang w:val="zh-CN" w:bidi="zh-CN"/>
              </w:rPr>
            </w:pPr>
          </w:p>
        </w:tc>
        <w:tc>
          <w:tcPr>
            <w:tcW w:w="1454" w:type="dxa"/>
            <w:gridSpan w:val="2"/>
            <w:vAlign w:val="center"/>
          </w:tcPr>
          <w:p>
            <w:pPr>
              <w:spacing w:before="76" w:line="300" w:lineRule="auto"/>
              <w:ind w:left="109"/>
              <w:jc w:val="center"/>
              <w:rPr>
                <w:rFonts w:ascii="宋体" w:hAnsi="宋体" w:cs="宋体"/>
                <w:sz w:val="20"/>
                <w:szCs w:val="20"/>
                <w:lang w:val="zh-CN" w:bidi="zh-CN"/>
              </w:rPr>
            </w:pPr>
            <w:r>
              <w:rPr>
                <w:rFonts w:hint="eastAsia" w:ascii="宋体" w:hAnsi="宋体" w:cs="宋体"/>
                <w:sz w:val="20"/>
                <w:szCs w:val="20"/>
                <w:lang w:val="zh-CN" w:bidi="zh-CN"/>
              </w:rPr>
              <w:t>测试接线</w:t>
            </w:r>
          </w:p>
        </w:tc>
        <w:tc>
          <w:tcPr>
            <w:tcW w:w="709" w:type="dxa"/>
            <w:vAlign w:val="center"/>
          </w:tcPr>
          <w:p>
            <w:pPr>
              <w:spacing w:before="76" w:line="300" w:lineRule="auto"/>
              <w:ind w:left="7"/>
              <w:jc w:val="center"/>
              <w:rPr>
                <w:rFonts w:ascii="宋体" w:hAnsi="宋体" w:cs="宋体"/>
                <w:sz w:val="20"/>
                <w:szCs w:val="20"/>
                <w:lang w:val="zh-CN" w:bidi="zh-CN"/>
              </w:rPr>
            </w:pPr>
            <w:r>
              <w:rPr>
                <w:rFonts w:hint="eastAsia" w:ascii="宋体" w:hAnsi="宋体" w:cs="宋体"/>
                <w:sz w:val="20"/>
                <w:szCs w:val="20"/>
                <w:lang w:val="zh-CN" w:bidi="zh-CN"/>
              </w:rPr>
              <w:t>1</w:t>
            </w:r>
            <w:r>
              <w:rPr>
                <w:rFonts w:ascii="宋体" w:hAnsi="宋体" w:cs="宋体"/>
                <w:sz w:val="20"/>
                <w:szCs w:val="20"/>
                <w:lang w:val="zh-CN" w:bidi="zh-CN"/>
              </w:rPr>
              <w:t>0</w:t>
            </w:r>
          </w:p>
        </w:tc>
        <w:tc>
          <w:tcPr>
            <w:tcW w:w="3538" w:type="dxa"/>
            <w:gridSpan w:val="4"/>
            <w:vAlign w:val="center"/>
          </w:tcPr>
          <w:p>
            <w:pPr>
              <w:spacing w:before="76" w:line="300" w:lineRule="auto"/>
              <w:ind w:left="105" w:leftChars="50" w:right="105" w:rightChars="50"/>
              <w:rPr>
                <w:rFonts w:ascii="宋体" w:hAnsi="宋体" w:cs="宋体"/>
                <w:sz w:val="20"/>
                <w:szCs w:val="20"/>
                <w:lang w:val="zh-CN" w:bidi="zh-CN"/>
              </w:rPr>
            </w:pPr>
            <w:r>
              <w:rPr>
                <w:rFonts w:hint="eastAsia" w:ascii="宋体" w:hAnsi="宋体" w:cs="宋体"/>
                <w:sz w:val="20"/>
                <w:szCs w:val="20"/>
                <w:lang w:val="zh-CN" w:bidi="zh-CN"/>
              </w:rPr>
              <w:t>接线错误，扣10分。</w:t>
            </w:r>
          </w:p>
        </w:tc>
        <w:tc>
          <w:tcPr>
            <w:tcW w:w="1094" w:type="dxa"/>
          </w:tcPr>
          <w:p>
            <w:pPr>
              <w:spacing w:before="13" w:line="300" w:lineRule="auto"/>
              <w:ind w:left="7"/>
              <w:jc w:val="center"/>
              <w:rPr>
                <w:rFonts w:ascii="Times New Roman" w:hAnsi="宋体" w:cs="宋体"/>
                <w:sz w:val="20"/>
                <w:szCs w:val="20"/>
                <w:lang w:val="zh-CN" w:bidi="zh-CN"/>
              </w:rPr>
            </w:pPr>
          </w:p>
        </w:tc>
        <w:tc>
          <w:tcPr>
            <w:tcW w:w="1033" w:type="dxa"/>
          </w:tcPr>
          <w:p>
            <w:pPr>
              <w:spacing w:before="13" w:line="300" w:lineRule="auto"/>
              <w:ind w:left="7"/>
              <w:jc w:val="center"/>
              <w:rPr>
                <w:rFonts w:ascii="Times New Roman" w:hAnsi="宋体" w:cs="宋体"/>
                <w:sz w:val="20"/>
                <w:szCs w:val="20"/>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526" w:type="dxa"/>
            <w:vMerge w:val="continue"/>
            <w:tcBorders>
              <w:top w:val="nil"/>
            </w:tcBorders>
            <w:vAlign w:val="center"/>
          </w:tcPr>
          <w:p>
            <w:pPr>
              <w:spacing w:line="300" w:lineRule="auto"/>
              <w:jc w:val="center"/>
              <w:rPr>
                <w:rFonts w:ascii="Times New Roman" w:hAnsi="Times New Roman"/>
                <w:sz w:val="20"/>
                <w:szCs w:val="20"/>
              </w:rPr>
            </w:pPr>
          </w:p>
        </w:tc>
        <w:tc>
          <w:tcPr>
            <w:tcW w:w="1136" w:type="dxa"/>
            <w:gridSpan w:val="2"/>
            <w:vMerge w:val="continue"/>
            <w:tcBorders>
              <w:top w:val="nil"/>
            </w:tcBorders>
            <w:vAlign w:val="center"/>
          </w:tcPr>
          <w:p>
            <w:pPr>
              <w:spacing w:line="300" w:lineRule="auto"/>
              <w:jc w:val="center"/>
              <w:rPr>
                <w:rFonts w:ascii="Times New Roman" w:hAnsi="Times New Roman"/>
                <w:sz w:val="20"/>
                <w:szCs w:val="20"/>
              </w:rPr>
            </w:pPr>
          </w:p>
        </w:tc>
        <w:tc>
          <w:tcPr>
            <w:tcW w:w="1454" w:type="dxa"/>
            <w:gridSpan w:val="2"/>
            <w:vAlign w:val="center"/>
          </w:tcPr>
          <w:p>
            <w:pPr>
              <w:spacing w:before="13" w:line="300" w:lineRule="auto"/>
              <w:ind w:left="7"/>
              <w:jc w:val="center"/>
              <w:rPr>
                <w:rFonts w:ascii="宋体" w:hAnsi="宋体" w:cs="宋体"/>
                <w:sz w:val="20"/>
                <w:szCs w:val="20"/>
                <w:lang w:val="zh-CN" w:bidi="zh-CN"/>
              </w:rPr>
            </w:pPr>
            <w:r>
              <w:rPr>
                <w:rFonts w:ascii="宋体" w:hAnsi="宋体" w:cs="宋体"/>
                <w:sz w:val="20"/>
                <w:szCs w:val="20"/>
                <w:lang w:val="zh-CN" w:bidi="zh-CN"/>
              </w:rPr>
              <w:t>测量过程</w:t>
            </w:r>
          </w:p>
        </w:tc>
        <w:tc>
          <w:tcPr>
            <w:tcW w:w="709" w:type="dxa"/>
            <w:vAlign w:val="center"/>
          </w:tcPr>
          <w:p>
            <w:pPr>
              <w:spacing w:before="13" w:line="300" w:lineRule="auto"/>
              <w:ind w:left="7"/>
              <w:jc w:val="center"/>
              <w:rPr>
                <w:rFonts w:ascii="宋体" w:hAnsi="宋体" w:cs="宋体"/>
                <w:sz w:val="20"/>
                <w:szCs w:val="20"/>
                <w:lang w:val="zh-CN" w:bidi="zh-CN"/>
              </w:rPr>
            </w:pPr>
            <w:r>
              <w:rPr>
                <w:rFonts w:ascii="宋体" w:hAnsi="宋体" w:cs="宋体"/>
                <w:sz w:val="20"/>
                <w:szCs w:val="20"/>
                <w:lang w:val="zh-CN" w:bidi="zh-CN"/>
              </w:rPr>
              <w:t>20</w:t>
            </w:r>
          </w:p>
        </w:tc>
        <w:tc>
          <w:tcPr>
            <w:tcW w:w="3538" w:type="dxa"/>
            <w:gridSpan w:val="4"/>
            <w:vAlign w:val="center"/>
          </w:tcPr>
          <w:p>
            <w:pPr>
              <w:spacing w:before="13" w:line="300" w:lineRule="auto"/>
              <w:ind w:left="105" w:leftChars="50" w:right="105" w:rightChars="50"/>
              <w:rPr>
                <w:rFonts w:ascii="宋体" w:hAnsi="宋体" w:cs="宋体"/>
                <w:sz w:val="20"/>
                <w:szCs w:val="20"/>
                <w:lang w:val="zh-CN" w:bidi="zh-CN"/>
              </w:rPr>
            </w:pPr>
            <w:r>
              <w:rPr>
                <w:rFonts w:hint="eastAsia" w:ascii="宋体" w:hAnsi="宋体" w:cs="宋体"/>
                <w:sz w:val="20"/>
                <w:szCs w:val="20"/>
                <w:lang w:val="zh-CN" w:bidi="zh-CN"/>
              </w:rPr>
              <w:t>未从慢到额定转速，</w:t>
            </w:r>
            <w:r>
              <w:rPr>
                <w:rFonts w:ascii="宋体" w:hAnsi="宋体" w:cs="宋体"/>
                <w:sz w:val="20"/>
                <w:szCs w:val="20"/>
                <w:lang w:val="zh-CN" w:bidi="zh-CN"/>
              </w:rPr>
              <w:t>扣10分；</w:t>
            </w:r>
            <w:r>
              <w:rPr>
                <w:rFonts w:hint="eastAsia" w:ascii="宋体" w:hAnsi="宋体" w:cs="宋体"/>
                <w:sz w:val="20"/>
                <w:szCs w:val="20"/>
                <w:lang w:val="zh-CN" w:bidi="zh-CN"/>
              </w:rPr>
              <w:t>未达到测量时间且不予说明，</w:t>
            </w:r>
            <w:r>
              <w:rPr>
                <w:rFonts w:ascii="宋体" w:hAnsi="宋体" w:cs="宋体"/>
                <w:sz w:val="20"/>
                <w:szCs w:val="20"/>
                <w:lang w:val="zh-CN" w:bidi="zh-CN"/>
              </w:rPr>
              <w:t>扣10分；</w:t>
            </w:r>
            <w:r>
              <w:rPr>
                <w:rFonts w:hint="eastAsia" w:ascii="宋体" w:hAnsi="宋体" w:cs="宋体"/>
                <w:sz w:val="20"/>
                <w:szCs w:val="20"/>
                <w:lang w:val="zh-CN" w:bidi="zh-CN"/>
              </w:rPr>
              <w:t>身体接触接线柱，</w:t>
            </w:r>
            <w:r>
              <w:rPr>
                <w:rFonts w:ascii="宋体" w:hAnsi="宋体" w:cs="宋体"/>
                <w:sz w:val="20"/>
                <w:szCs w:val="20"/>
                <w:lang w:val="zh-CN" w:bidi="zh-CN"/>
              </w:rPr>
              <w:t>扣10分；</w:t>
            </w:r>
            <w:r>
              <w:rPr>
                <w:rFonts w:hint="eastAsia" w:ascii="宋体" w:hAnsi="宋体" w:cs="宋体"/>
                <w:sz w:val="20"/>
                <w:szCs w:val="20"/>
                <w:lang w:val="zh-CN" w:bidi="zh-CN"/>
              </w:rPr>
              <w:t>不会测量，扣</w:t>
            </w:r>
            <w:r>
              <w:rPr>
                <w:rFonts w:ascii="宋体" w:hAnsi="宋体" w:cs="宋体"/>
                <w:sz w:val="20"/>
                <w:szCs w:val="20"/>
                <w:lang w:val="zh-CN" w:bidi="zh-CN"/>
              </w:rPr>
              <w:t>20</w:t>
            </w:r>
            <w:r>
              <w:rPr>
                <w:rFonts w:hint="eastAsia" w:ascii="宋体" w:hAnsi="宋体" w:cs="宋体"/>
                <w:sz w:val="20"/>
                <w:szCs w:val="20"/>
                <w:lang w:val="zh-CN" w:bidi="zh-CN"/>
              </w:rPr>
              <w:t>分</w:t>
            </w:r>
            <w:r>
              <w:rPr>
                <w:rFonts w:ascii="宋体" w:hAnsi="宋体" w:cs="宋体"/>
                <w:sz w:val="20"/>
                <w:szCs w:val="20"/>
                <w:lang w:val="zh-CN" w:bidi="zh-CN"/>
              </w:rPr>
              <w:t>。</w:t>
            </w:r>
          </w:p>
        </w:tc>
        <w:tc>
          <w:tcPr>
            <w:tcW w:w="1094" w:type="dxa"/>
          </w:tcPr>
          <w:p>
            <w:pPr>
              <w:spacing w:before="13" w:line="300" w:lineRule="auto"/>
              <w:ind w:left="7"/>
              <w:jc w:val="center"/>
              <w:rPr>
                <w:rFonts w:ascii="Times New Roman" w:hAnsi="宋体" w:cs="宋体"/>
                <w:sz w:val="20"/>
                <w:szCs w:val="20"/>
                <w:lang w:val="zh-CN" w:bidi="zh-CN"/>
              </w:rPr>
            </w:pPr>
          </w:p>
        </w:tc>
        <w:tc>
          <w:tcPr>
            <w:tcW w:w="1033" w:type="dxa"/>
          </w:tcPr>
          <w:p>
            <w:pPr>
              <w:spacing w:before="13" w:line="300" w:lineRule="auto"/>
              <w:ind w:left="7"/>
              <w:jc w:val="center"/>
              <w:rPr>
                <w:rFonts w:ascii="Times New Roman" w:hAnsi="宋体" w:cs="宋体"/>
                <w:sz w:val="20"/>
                <w:szCs w:val="20"/>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526" w:type="dxa"/>
            <w:vMerge w:val="continue"/>
            <w:tcBorders>
              <w:top w:val="nil"/>
            </w:tcBorders>
            <w:vAlign w:val="center"/>
          </w:tcPr>
          <w:p>
            <w:pPr>
              <w:spacing w:line="300" w:lineRule="auto"/>
              <w:jc w:val="center"/>
              <w:rPr>
                <w:rFonts w:ascii="Times New Roman" w:hAnsi="Times New Roman"/>
                <w:sz w:val="20"/>
                <w:szCs w:val="20"/>
              </w:rPr>
            </w:pPr>
          </w:p>
        </w:tc>
        <w:tc>
          <w:tcPr>
            <w:tcW w:w="1136" w:type="dxa"/>
            <w:gridSpan w:val="2"/>
            <w:vMerge w:val="continue"/>
            <w:tcBorders>
              <w:top w:val="nil"/>
            </w:tcBorders>
            <w:vAlign w:val="center"/>
          </w:tcPr>
          <w:p>
            <w:pPr>
              <w:spacing w:line="300" w:lineRule="auto"/>
              <w:jc w:val="center"/>
              <w:rPr>
                <w:rFonts w:ascii="Times New Roman" w:hAnsi="Times New Roman"/>
                <w:sz w:val="20"/>
                <w:szCs w:val="20"/>
              </w:rPr>
            </w:pPr>
          </w:p>
        </w:tc>
        <w:tc>
          <w:tcPr>
            <w:tcW w:w="1454" w:type="dxa"/>
            <w:gridSpan w:val="2"/>
            <w:vAlign w:val="center"/>
          </w:tcPr>
          <w:p>
            <w:pPr>
              <w:spacing w:before="49" w:line="300" w:lineRule="auto"/>
              <w:ind w:left="109"/>
              <w:jc w:val="center"/>
              <w:rPr>
                <w:rFonts w:ascii="宋体" w:hAnsi="宋体" w:cs="宋体"/>
                <w:sz w:val="20"/>
                <w:szCs w:val="20"/>
                <w:lang w:val="zh-CN" w:bidi="zh-CN"/>
              </w:rPr>
            </w:pPr>
            <w:r>
              <w:rPr>
                <w:rFonts w:hint="eastAsia" w:ascii="宋体" w:hAnsi="宋体" w:cs="宋体"/>
                <w:sz w:val="20"/>
                <w:szCs w:val="20"/>
                <w:lang w:val="zh-CN" w:bidi="zh-CN"/>
              </w:rPr>
              <w:t>安全工作</w:t>
            </w:r>
          </w:p>
        </w:tc>
        <w:tc>
          <w:tcPr>
            <w:tcW w:w="709" w:type="dxa"/>
            <w:vAlign w:val="center"/>
          </w:tcPr>
          <w:p>
            <w:pPr>
              <w:spacing w:before="49" w:line="300" w:lineRule="auto"/>
              <w:ind w:left="7"/>
              <w:jc w:val="center"/>
              <w:rPr>
                <w:rFonts w:ascii="宋体" w:hAnsi="宋体" w:cs="宋体"/>
                <w:sz w:val="20"/>
                <w:szCs w:val="20"/>
                <w:lang w:val="zh-CN" w:bidi="zh-CN"/>
              </w:rPr>
            </w:pPr>
            <w:r>
              <w:rPr>
                <w:rFonts w:ascii="宋体" w:hAnsi="宋体" w:cs="宋体"/>
                <w:sz w:val="20"/>
                <w:szCs w:val="20"/>
                <w:lang w:bidi="zh-CN"/>
              </w:rPr>
              <w:t>15</w:t>
            </w:r>
          </w:p>
        </w:tc>
        <w:tc>
          <w:tcPr>
            <w:tcW w:w="3538" w:type="dxa"/>
            <w:gridSpan w:val="4"/>
            <w:vAlign w:val="center"/>
          </w:tcPr>
          <w:p>
            <w:pPr>
              <w:spacing w:before="13" w:line="300" w:lineRule="auto"/>
              <w:ind w:left="105" w:leftChars="50" w:right="105" w:rightChars="50"/>
              <w:rPr>
                <w:rFonts w:ascii="宋体" w:hAnsi="宋体" w:cs="宋体"/>
                <w:sz w:val="20"/>
                <w:szCs w:val="20"/>
                <w:lang w:val="zh-CN" w:bidi="zh-CN"/>
              </w:rPr>
            </w:pPr>
            <w:r>
              <w:rPr>
                <w:rFonts w:hint="eastAsia" w:ascii="宋体" w:hAnsi="宋体" w:cs="宋体"/>
                <w:sz w:val="20"/>
                <w:szCs w:val="20"/>
                <w:lang w:val="zh-CN" w:bidi="zh-CN"/>
              </w:rPr>
              <w:t>测量前未做设备断电、放电、验电或测量完成设备未放电</w:t>
            </w:r>
            <w:r>
              <w:rPr>
                <w:rFonts w:ascii="宋体" w:hAnsi="宋体" w:cs="宋体"/>
                <w:sz w:val="20"/>
                <w:szCs w:val="20"/>
                <w:lang w:val="zh-CN" w:bidi="zh-CN"/>
              </w:rPr>
              <w:t>，否决项。</w:t>
            </w:r>
          </w:p>
        </w:tc>
        <w:tc>
          <w:tcPr>
            <w:tcW w:w="1094" w:type="dxa"/>
          </w:tcPr>
          <w:p>
            <w:pPr>
              <w:spacing w:before="13" w:line="300" w:lineRule="auto"/>
              <w:ind w:left="7"/>
              <w:jc w:val="center"/>
              <w:rPr>
                <w:rFonts w:ascii="Times New Roman" w:hAnsi="宋体" w:cs="宋体"/>
                <w:sz w:val="20"/>
                <w:szCs w:val="20"/>
                <w:lang w:val="zh-CN" w:bidi="zh-CN"/>
              </w:rPr>
            </w:pPr>
          </w:p>
        </w:tc>
        <w:tc>
          <w:tcPr>
            <w:tcW w:w="1033" w:type="dxa"/>
          </w:tcPr>
          <w:p>
            <w:pPr>
              <w:spacing w:before="13" w:line="300" w:lineRule="auto"/>
              <w:ind w:left="7"/>
              <w:jc w:val="center"/>
              <w:rPr>
                <w:rFonts w:ascii="Times New Roman" w:hAnsi="宋体" w:cs="宋体"/>
                <w:sz w:val="20"/>
                <w:szCs w:val="20"/>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526" w:type="dxa"/>
            <w:vAlign w:val="center"/>
          </w:tcPr>
          <w:p>
            <w:pPr>
              <w:spacing w:before="13" w:line="300" w:lineRule="auto"/>
              <w:ind w:left="7"/>
              <w:jc w:val="center"/>
              <w:rPr>
                <w:rFonts w:ascii="宋体" w:hAnsi="宋体" w:cs="宋体"/>
                <w:sz w:val="20"/>
                <w:szCs w:val="20"/>
                <w:lang w:bidi="zh-CN"/>
              </w:rPr>
            </w:pPr>
            <w:r>
              <w:rPr>
                <w:rFonts w:ascii="宋体" w:hAnsi="宋体" w:cs="宋体"/>
                <w:sz w:val="20"/>
                <w:szCs w:val="20"/>
                <w:lang w:bidi="zh-CN"/>
              </w:rPr>
              <w:t>4</w:t>
            </w:r>
          </w:p>
        </w:tc>
        <w:tc>
          <w:tcPr>
            <w:tcW w:w="1136" w:type="dxa"/>
            <w:gridSpan w:val="2"/>
            <w:vAlign w:val="center"/>
          </w:tcPr>
          <w:p>
            <w:pPr>
              <w:spacing w:before="13" w:line="300" w:lineRule="auto"/>
              <w:ind w:left="7"/>
              <w:jc w:val="center"/>
              <w:rPr>
                <w:rFonts w:ascii="宋体" w:hAnsi="宋体" w:cs="宋体"/>
                <w:sz w:val="20"/>
                <w:szCs w:val="20"/>
                <w:lang w:val="zh-CN" w:bidi="zh-CN"/>
              </w:rPr>
            </w:pPr>
            <w:r>
              <w:rPr>
                <w:rFonts w:ascii="宋体" w:hAnsi="宋体" w:cs="宋体"/>
                <w:sz w:val="20"/>
                <w:szCs w:val="20"/>
                <w:lang w:val="zh-CN" w:bidi="zh-CN"/>
              </w:rPr>
              <w:t>测量判断</w:t>
            </w:r>
          </w:p>
        </w:tc>
        <w:tc>
          <w:tcPr>
            <w:tcW w:w="1454" w:type="dxa"/>
            <w:gridSpan w:val="2"/>
            <w:vAlign w:val="center"/>
          </w:tcPr>
          <w:p>
            <w:pPr>
              <w:spacing w:before="13" w:line="300" w:lineRule="auto"/>
              <w:ind w:left="7"/>
              <w:jc w:val="center"/>
              <w:rPr>
                <w:rFonts w:ascii="宋体" w:hAnsi="宋体" w:cs="宋体"/>
                <w:sz w:val="20"/>
                <w:szCs w:val="20"/>
                <w:lang w:val="zh-CN" w:bidi="zh-CN"/>
              </w:rPr>
            </w:pPr>
            <w:r>
              <w:rPr>
                <w:rFonts w:ascii="宋体" w:hAnsi="宋体" w:cs="宋体"/>
                <w:sz w:val="20"/>
                <w:szCs w:val="20"/>
                <w:lang w:val="zh-CN" w:bidi="zh-CN"/>
              </w:rPr>
              <w:t>判断测量结果</w:t>
            </w:r>
          </w:p>
        </w:tc>
        <w:tc>
          <w:tcPr>
            <w:tcW w:w="709" w:type="dxa"/>
            <w:vAlign w:val="center"/>
          </w:tcPr>
          <w:p>
            <w:pPr>
              <w:spacing w:before="13" w:line="300" w:lineRule="auto"/>
              <w:ind w:left="7"/>
              <w:jc w:val="center"/>
              <w:rPr>
                <w:rFonts w:ascii="宋体" w:hAnsi="宋体" w:cs="宋体"/>
                <w:sz w:val="20"/>
                <w:szCs w:val="20"/>
                <w:lang w:val="zh-CN" w:bidi="zh-CN"/>
              </w:rPr>
            </w:pPr>
            <w:r>
              <w:rPr>
                <w:rFonts w:ascii="宋体" w:hAnsi="宋体" w:cs="宋体"/>
                <w:sz w:val="20"/>
                <w:szCs w:val="20"/>
                <w:lang w:val="zh-CN" w:bidi="zh-CN"/>
              </w:rPr>
              <w:t>10</w:t>
            </w:r>
          </w:p>
        </w:tc>
        <w:tc>
          <w:tcPr>
            <w:tcW w:w="3538" w:type="dxa"/>
            <w:gridSpan w:val="4"/>
            <w:vAlign w:val="center"/>
          </w:tcPr>
          <w:p>
            <w:pPr>
              <w:spacing w:before="13" w:line="300" w:lineRule="auto"/>
              <w:ind w:left="105" w:leftChars="50" w:right="105" w:rightChars="50"/>
              <w:rPr>
                <w:rFonts w:ascii="宋体" w:hAnsi="宋体" w:cs="宋体"/>
                <w:sz w:val="20"/>
                <w:szCs w:val="20"/>
                <w:lang w:val="zh-CN" w:bidi="zh-CN"/>
              </w:rPr>
            </w:pPr>
            <w:r>
              <w:rPr>
                <w:rFonts w:ascii="宋体" w:hAnsi="宋体" w:cs="宋体"/>
                <w:sz w:val="20"/>
                <w:szCs w:val="20"/>
                <w:lang w:val="zh-CN" w:bidi="zh-CN"/>
              </w:rPr>
              <w:t>测量值误差超过 20%，扣10分。</w:t>
            </w:r>
          </w:p>
        </w:tc>
        <w:tc>
          <w:tcPr>
            <w:tcW w:w="1094" w:type="dxa"/>
          </w:tcPr>
          <w:p>
            <w:pPr>
              <w:spacing w:before="13" w:line="300" w:lineRule="auto"/>
              <w:ind w:left="7"/>
              <w:jc w:val="center"/>
              <w:rPr>
                <w:rFonts w:ascii="Times New Roman" w:hAnsi="宋体" w:cs="宋体"/>
                <w:sz w:val="20"/>
                <w:szCs w:val="20"/>
                <w:lang w:val="zh-CN" w:bidi="zh-CN"/>
              </w:rPr>
            </w:pPr>
          </w:p>
        </w:tc>
        <w:tc>
          <w:tcPr>
            <w:tcW w:w="1033" w:type="dxa"/>
          </w:tcPr>
          <w:p>
            <w:pPr>
              <w:spacing w:before="13" w:line="300" w:lineRule="auto"/>
              <w:ind w:left="7"/>
              <w:jc w:val="center"/>
              <w:rPr>
                <w:rFonts w:ascii="Times New Roman" w:hAnsi="宋体" w:cs="宋体"/>
                <w:sz w:val="20"/>
                <w:szCs w:val="20"/>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526" w:type="dxa"/>
            <w:vAlign w:val="center"/>
          </w:tcPr>
          <w:p>
            <w:pPr>
              <w:spacing w:before="13" w:line="300" w:lineRule="auto"/>
              <w:ind w:left="7"/>
              <w:jc w:val="center"/>
              <w:rPr>
                <w:rFonts w:ascii="宋体" w:hAnsi="宋体" w:cs="宋体"/>
                <w:sz w:val="20"/>
                <w:szCs w:val="20"/>
                <w:lang w:bidi="zh-CN"/>
              </w:rPr>
            </w:pPr>
            <w:r>
              <w:rPr>
                <w:rFonts w:ascii="宋体" w:hAnsi="宋体" w:cs="宋体"/>
                <w:sz w:val="20"/>
                <w:szCs w:val="20"/>
                <w:lang w:bidi="zh-CN"/>
              </w:rPr>
              <w:t>5</w:t>
            </w:r>
          </w:p>
        </w:tc>
        <w:tc>
          <w:tcPr>
            <w:tcW w:w="2590" w:type="dxa"/>
            <w:gridSpan w:val="4"/>
            <w:vAlign w:val="center"/>
          </w:tcPr>
          <w:p>
            <w:pPr>
              <w:spacing w:before="13" w:line="300" w:lineRule="auto"/>
              <w:ind w:left="7"/>
              <w:jc w:val="center"/>
              <w:rPr>
                <w:rFonts w:ascii="宋体" w:hAnsi="宋体" w:cs="宋体"/>
                <w:sz w:val="20"/>
                <w:szCs w:val="20"/>
                <w:lang w:val="zh-CN" w:bidi="zh-CN"/>
              </w:rPr>
            </w:pPr>
            <w:r>
              <w:rPr>
                <w:rFonts w:ascii="宋体" w:hAnsi="宋体" w:cs="宋体"/>
                <w:sz w:val="20"/>
                <w:szCs w:val="20"/>
                <w:lang w:val="zh-CN" w:bidi="zh-CN"/>
              </w:rPr>
              <w:t>文明生产</w:t>
            </w:r>
          </w:p>
        </w:tc>
        <w:tc>
          <w:tcPr>
            <w:tcW w:w="709" w:type="dxa"/>
            <w:vAlign w:val="center"/>
          </w:tcPr>
          <w:p>
            <w:pPr>
              <w:spacing w:before="13" w:line="300" w:lineRule="auto"/>
              <w:ind w:left="7"/>
              <w:jc w:val="center"/>
              <w:rPr>
                <w:rFonts w:ascii="宋体" w:hAnsi="宋体" w:cs="宋体"/>
                <w:sz w:val="20"/>
                <w:szCs w:val="20"/>
                <w:lang w:val="zh-CN" w:bidi="zh-CN"/>
              </w:rPr>
            </w:pPr>
            <w:r>
              <w:rPr>
                <w:rFonts w:ascii="宋体" w:hAnsi="宋体" w:cs="宋体"/>
                <w:sz w:val="20"/>
                <w:szCs w:val="20"/>
                <w:lang w:val="zh-CN" w:bidi="zh-CN"/>
              </w:rPr>
              <w:t>5</w:t>
            </w:r>
          </w:p>
        </w:tc>
        <w:tc>
          <w:tcPr>
            <w:tcW w:w="3538" w:type="dxa"/>
            <w:gridSpan w:val="4"/>
            <w:vAlign w:val="center"/>
          </w:tcPr>
          <w:p>
            <w:pPr>
              <w:spacing w:before="13" w:line="300" w:lineRule="auto"/>
              <w:ind w:left="105" w:leftChars="50" w:right="105" w:rightChars="50"/>
              <w:rPr>
                <w:rFonts w:ascii="宋体" w:hAnsi="宋体" w:cs="宋体"/>
                <w:sz w:val="20"/>
                <w:szCs w:val="20"/>
                <w:lang w:val="zh-CN" w:bidi="zh-CN"/>
              </w:rPr>
            </w:pPr>
            <w:r>
              <w:rPr>
                <w:rFonts w:hint="eastAsia" w:ascii="宋体" w:hAnsi="宋体" w:cs="宋体"/>
                <w:sz w:val="20"/>
                <w:szCs w:val="20"/>
                <w:lang w:val="zh-CN" w:bidi="zh-CN"/>
              </w:rPr>
              <w:t>未清理作业现场、未整理并交还仪器，扣</w:t>
            </w:r>
            <w:r>
              <w:rPr>
                <w:rFonts w:ascii="宋体" w:hAnsi="宋体" w:cs="宋体"/>
                <w:sz w:val="20"/>
                <w:szCs w:val="20"/>
                <w:lang w:val="zh-CN" w:bidi="zh-CN"/>
              </w:rPr>
              <w:t>5</w:t>
            </w:r>
            <w:r>
              <w:rPr>
                <w:rFonts w:hint="eastAsia" w:ascii="宋体" w:hAnsi="宋体" w:cs="宋体"/>
                <w:sz w:val="20"/>
                <w:szCs w:val="20"/>
                <w:lang w:val="zh-CN" w:bidi="zh-CN"/>
              </w:rPr>
              <w:t>分。</w:t>
            </w:r>
          </w:p>
        </w:tc>
        <w:tc>
          <w:tcPr>
            <w:tcW w:w="1094" w:type="dxa"/>
          </w:tcPr>
          <w:p>
            <w:pPr>
              <w:spacing w:before="13" w:line="300" w:lineRule="auto"/>
              <w:ind w:left="7"/>
              <w:jc w:val="center"/>
              <w:rPr>
                <w:rFonts w:ascii="Times New Roman" w:hAnsi="宋体" w:cs="宋体"/>
                <w:sz w:val="20"/>
                <w:szCs w:val="20"/>
                <w:lang w:val="zh-CN" w:bidi="zh-CN"/>
              </w:rPr>
            </w:pPr>
          </w:p>
        </w:tc>
        <w:tc>
          <w:tcPr>
            <w:tcW w:w="1033" w:type="dxa"/>
          </w:tcPr>
          <w:p>
            <w:pPr>
              <w:spacing w:before="13" w:line="300" w:lineRule="auto"/>
              <w:ind w:left="7"/>
              <w:jc w:val="center"/>
              <w:rPr>
                <w:rFonts w:ascii="Times New Roman" w:hAnsi="宋体" w:cs="宋体"/>
                <w:sz w:val="20"/>
                <w:szCs w:val="20"/>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526" w:type="dxa"/>
            <w:vAlign w:val="center"/>
          </w:tcPr>
          <w:p>
            <w:pPr>
              <w:spacing w:before="13" w:line="300" w:lineRule="auto"/>
              <w:ind w:left="7"/>
              <w:jc w:val="center"/>
              <w:rPr>
                <w:rFonts w:ascii="宋体" w:hAnsi="宋体" w:cs="宋体"/>
                <w:sz w:val="20"/>
                <w:szCs w:val="20"/>
                <w:lang w:bidi="zh-CN"/>
              </w:rPr>
            </w:pPr>
            <w:r>
              <w:rPr>
                <w:rFonts w:ascii="宋体" w:hAnsi="宋体" w:cs="宋体"/>
                <w:sz w:val="20"/>
                <w:szCs w:val="20"/>
                <w:lang w:bidi="zh-CN"/>
              </w:rPr>
              <w:t>6</w:t>
            </w:r>
          </w:p>
        </w:tc>
        <w:tc>
          <w:tcPr>
            <w:tcW w:w="2590" w:type="dxa"/>
            <w:gridSpan w:val="4"/>
            <w:vAlign w:val="center"/>
          </w:tcPr>
          <w:p>
            <w:pPr>
              <w:spacing w:before="13" w:line="300" w:lineRule="auto"/>
              <w:ind w:left="7"/>
              <w:jc w:val="center"/>
              <w:rPr>
                <w:rFonts w:ascii="宋体" w:hAnsi="宋体" w:cs="宋体"/>
                <w:sz w:val="20"/>
                <w:szCs w:val="20"/>
                <w:lang w:val="zh-CN" w:bidi="zh-CN"/>
              </w:rPr>
            </w:pPr>
            <w:r>
              <w:rPr>
                <w:rFonts w:ascii="宋体" w:hAnsi="宋体" w:cs="宋体"/>
                <w:sz w:val="20"/>
                <w:szCs w:val="20"/>
                <w:lang w:val="zh-CN" w:bidi="zh-CN"/>
              </w:rPr>
              <w:t>合计配分</w:t>
            </w:r>
          </w:p>
        </w:tc>
        <w:tc>
          <w:tcPr>
            <w:tcW w:w="709" w:type="dxa"/>
            <w:vAlign w:val="center"/>
          </w:tcPr>
          <w:p>
            <w:pPr>
              <w:spacing w:before="13" w:line="300" w:lineRule="auto"/>
              <w:ind w:left="7"/>
              <w:jc w:val="center"/>
              <w:rPr>
                <w:rFonts w:ascii="宋体" w:hAnsi="宋体" w:cs="宋体"/>
                <w:sz w:val="20"/>
                <w:szCs w:val="20"/>
                <w:lang w:val="zh-CN" w:bidi="zh-CN"/>
              </w:rPr>
            </w:pPr>
            <w:r>
              <w:rPr>
                <w:rFonts w:ascii="宋体" w:hAnsi="宋体" w:cs="宋体"/>
                <w:sz w:val="20"/>
                <w:szCs w:val="20"/>
                <w:lang w:val="zh-CN" w:bidi="zh-CN"/>
              </w:rPr>
              <w:t>100</w:t>
            </w:r>
          </w:p>
        </w:tc>
        <w:tc>
          <w:tcPr>
            <w:tcW w:w="3538" w:type="dxa"/>
            <w:gridSpan w:val="4"/>
            <w:vAlign w:val="center"/>
          </w:tcPr>
          <w:p>
            <w:pPr>
              <w:spacing w:before="13" w:line="300" w:lineRule="auto"/>
              <w:ind w:left="7"/>
              <w:jc w:val="center"/>
              <w:rPr>
                <w:rFonts w:ascii="宋体" w:hAnsi="宋体" w:cs="宋体"/>
                <w:sz w:val="20"/>
                <w:szCs w:val="20"/>
                <w:lang w:val="zh-CN" w:bidi="zh-CN"/>
              </w:rPr>
            </w:pPr>
            <w:r>
              <w:rPr>
                <w:rFonts w:ascii="宋体" w:hAnsi="宋体" w:cs="宋体"/>
                <w:sz w:val="20"/>
                <w:szCs w:val="20"/>
                <w:lang w:val="zh-CN" w:bidi="zh-CN"/>
              </w:rPr>
              <w:t>合计得分</w:t>
            </w:r>
          </w:p>
        </w:tc>
        <w:tc>
          <w:tcPr>
            <w:tcW w:w="2127" w:type="dxa"/>
            <w:gridSpan w:val="2"/>
          </w:tcPr>
          <w:p>
            <w:pPr>
              <w:spacing w:before="13" w:line="300" w:lineRule="auto"/>
              <w:ind w:left="7"/>
              <w:jc w:val="center"/>
              <w:rPr>
                <w:rFonts w:ascii="Times New Roman" w:hAnsi="宋体" w:cs="宋体"/>
                <w:sz w:val="20"/>
                <w:szCs w:val="20"/>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2650" w:type="dxa"/>
            <w:gridSpan w:val="4"/>
            <w:vAlign w:val="center"/>
          </w:tcPr>
          <w:p>
            <w:pPr>
              <w:autoSpaceDE w:val="0"/>
              <w:autoSpaceDN w:val="0"/>
              <w:jc w:val="center"/>
              <w:rPr>
                <w:rFonts w:ascii="宋体" w:hAnsi="宋体" w:cs="宋体"/>
                <w:b/>
                <w:kern w:val="0"/>
                <w:sz w:val="20"/>
                <w:szCs w:val="20"/>
                <w:lang w:val="zh-CN" w:bidi="zh-CN"/>
              </w:rPr>
            </w:pPr>
            <w:r>
              <w:rPr>
                <w:rFonts w:ascii="宋体" w:hAnsi="宋体" w:cs="宋体"/>
                <w:b/>
                <w:kern w:val="0"/>
                <w:sz w:val="20"/>
                <w:szCs w:val="20"/>
                <w:lang w:val="zh-CN" w:bidi="zh-CN"/>
              </w:rPr>
              <w:t>考评员签名</w:t>
            </w:r>
          </w:p>
        </w:tc>
        <w:tc>
          <w:tcPr>
            <w:tcW w:w="2410" w:type="dxa"/>
            <w:gridSpan w:val="3"/>
            <w:vAlign w:val="center"/>
          </w:tcPr>
          <w:p>
            <w:pPr>
              <w:autoSpaceDE w:val="0"/>
              <w:autoSpaceDN w:val="0"/>
              <w:jc w:val="center"/>
              <w:rPr>
                <w:rFonts w:ascii="Times New Roman" w:hAnsi="宋体" w:cs="宋体"/>
                <w:b/>
                <w:kern w:val="0"/>
                <w:sz w:val="20"/>
                <w:szCs w:val="20"/>
                <w:lang w:val="zh-CN" w:bidi="zh-CN"/>
              </w:rPr>
            </w:pPr>
          </w:p>
        </w:tc>
        <w:tc>
          <w:tcPr>
            <w:tcW w:w="1985" w:type="dxa"/>
            <w:gridSpan w:val="2"/>
            <w:vAlign w:val="center"/>
          </w:tcPr>
          <w:p>
            <w:pPr>
              <w:autoSpaceDE w:val="0"/>
              <w:autoSpaceDN w:val="0"/>
              <w:jc w:val="center"/>
              <w:rPr>
                <w:rFonts w:ascii="宋体" w:hAnsi="宋体" w:cs="宋体"/>
                <w:b/>
                <w:kern w:val="0"/>
                <w:sz w:val="20"/>
                <w:szCs w:val="20"/>
                <w:lang w:val="zh-CN" w:bidi="zh-CN"/>
              </w:rPr>
            </w:pPr>
            <w:r>
              <w:rPr>
                <w:rFonts w:ascii="宋体" w:hAnsi="宋体" w:cs="宋体"/>
                <w:b/>
                <w:kern w:val="0"/>
                <w:sz w:val="20"/>
                <w:szCs w:val="20"/>
                <w:lang w:val="zh-CN" w:bidi="zh-CN"/>
              </w:rPr>
              <w:t>考试日期</w:t>
            </w:r>
          </w:p>
        </w:tc>
        <w:tc>
          <w:tcPr>
            <w:tcW w:w="2445" w:type="dxa"/>
            <w:gridSpan w:val="3"/>
            <w:vAlign w:val="center"/>
          </w:tcPr>
          <w:p>
            <w:pPr>
              <w:autoSpaceDE w:val="0"/>
              <w:autoSpaceDN w:val="0"/>
              <w:spacing w:before="10"/>
              <w:jc w:val="center"/>
              <w:rPr>
                <w:rFonts w:ascii="宋体" w:hAnsi="宋体" w:cs="宋体"/>
                <w:b/>
                <w:kern w:val="0"/>
                <w:sz w:val="20"/>
                <w:szCs w:val="20"/>
                <w:lang w:val="zh-CN" w:bidi="zh-CN"/>
              </w:rPr>
            </w:pPr>
          </w:p>
          <w:p>
            <w:pPr>
              <w:autoSpaceDE w:val="0"/>
              <w:autoSpaceDN w:val="0"/>
              <w:jc w:val="center"/>
              <w:rPr>
                <w:rFonts w:ascii="Times New Roman" w:hAnsi="宋体" w:cs="宋体"/>
                <w:b/>
                <w:kern w:val="0"/>
                <w:sz w:val="20"/>
                <w:szCs w:val="20"/>
                <w:lang w:val="zh-CN" w:bidi="zh-CN"/>
              </w:rPr>
            </w:pPr>
          </w:p>
        </w:tc>
      </w:tr>
    </w:tbl>
    <w:p>
      <w:pPr>
        <w:autoSpaceDE w:val="0"/>
        <w:autoSpaceDN w:val="0"/>
        <w:spacing w:before="6"/>
        <w:jc w:val="center"/>
        <w:rPr>
          <w:rFonts w:ascii="宋体" w:hAnsi="宋体" w:cs="宋体"/>
          <w:b/>
          <w:kern w:val="0"/>
          <w:sz w:val="28"/>
          <w:szCs w:val="24"/>
          <w:lang w:val="zh-CN" w:bidi="zh-CN"/>
        </w:rPr>
      </w:pPr>
    </w:p>
    <w:p>
      <w:pPr>
        <w:autoSpaceDE w:val="0"/>
        <w:autoSpaceDN w:val="0"/>
        <w:spacing w:before="6"/>
        <w:jc w:val="center"/>
        <w:rPr>
          <w:rFonts w:ascii="宋体" w:hAnsi="宋体" w:cs="宋体"/>
          <w:b/>
          <w:kern w:val="0"/>
          <w:sz w:val="28"/>
          <w:szCs w:val="24"/>
          <w:lang w:val="zh-CN" w:bidi="zh-CN"/>
        </w:rPr>
      </w:pPr>
    </w:p>
    <w:p>
      <w:pPr>
        <w:autoSpaceDE w:val="0"/>
        <w:autoSpaceDN w:val="0"/>
        <w:spacing w:before="6"/>
        <w:jc w:val="center"/>
        <w:rPr>
          <w:rFonts w:ascii="Times New Roman" w:hAnsi="宋体" w:cs="宋体"/>
          <w:kern w:val="0"/>
          <w:sz w:val="20"/>
          <w:lang w:val="zh-CN" w:bidi="zh-CN"/>
        </w:rPr>
      </w:pPr>
    </w:p>
    <w:p>
      <w:pPr>
        <w:pStyle w:val="4"/>
        <w:spacing w:line="360" w:lineRule="auto"/>
        <w:rPr>
          <w:lang w:val="zh-CN"/>
        </w:rPr>
      </w:pPr>
      <w:bookmarkStart w:id="16" w:name="_bookmark3"/>
      <w:bookmarkEnd w:id="16"/>
      <w:bookmarkStart w:id="17" w:name="_bookmark2"/>
      <w:bookmarkEnd w:id="17"/>
      <w:bookmarkStart w:id="18" w:name="_Toc10407"/>
      <w:bookmarkStart w:id="19" w:name="_Toc3274"/>
      <w:r>
        <w:rPr>
          <w:lang w:val="zh-CN"/>
        </w:rPr>
        <w:br w:type="page"/>
      </w:r>
      <w:bookmarkStart w:id="20" w:name="_Toc114061768"/>
      <w:r>
        <w:rPr>
          <w:lang w:val="zh-CN"/>
        </w:rPr>
        <w:t>3</w:t>
      </w:r>
      <w:r>
        <w:rPr>
          <w:rFonts w:hint="eastAsia"/>
          <w:lang w:val="zh-CN"/>
        </w:rPr>
        <w:t>.常用安全用具的检查及使用（K12）</w:t>
      </w:r>
      <w:bookmarkEnd w:id="18"/>
      <w:bookmarkEnd w:id="19"/>
      <w:bookmarkEnd w:id="20"/>
    </w:p>
    <w:p>
      <w:pPr>
        <w:autoSpaceDE w:val="0"/>
        <w:autoSpaceDN w:val="0"/>
        <w:spacing w:line="360" w:lineRule="auto"/>
        <w:jc w:val="left"/>
        <w:rPr>
          <w:rFonts w:ascii="宋体" w:hAnsi="宋体" w:cs="宋体"/>
          <w:b/>
          <w:kern w:val="0"/>
          <w:sz w:val="28"/>
          <w:lang w:val="zh-CN" w:bidi="zh-CN"/>
        </w:rPr>
      </w:pPr>
      <w:r>
        <w:rPr>
          <w:rFonts w:ascii="宋体" w:hAnsi="宋体" w:cs="宋体"/>
          <w:b/>
          <w:kern w:val="0"/>
          <w:sz w:val="28"/>
          <w:lang w:val="zh-CN" w:bidi="zh-CN"/>
        </w:rPr>
        <w:t>一、考试目标</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通过对考生进行</w:t>
      </w:r>
      <w:r>
        <w:rPr>
          <w:rFonts w:hint="eastAsia" w:ascii="宋体" w:hAnsi="宋体" w:cs="宋体"/>
          <w:kern w:val="0"/>
          <w:sz w:val="24"/>
          <w:szCs w:val="24"/>
          <w:lang w:val="zh-CN" w:bidi="zh-CN"/>
        </w:rPr>
        <w:t>常用安全工器具的检查及使用方面的考核</w:t>
      </w:r>
      <w:r>
        <w:rPr>
          <w:rFonts w:ascii="宋体" w:hAnsi="宋体" w:cs="宋体"/>
          <w:kern w:val="0"/>
          <w:sz w:val="24"/>
          <w:szCs w:val="24"/>
          <w:lang w:val="zh-CN" w:bidi="zh-CN"/>
        </w:rPr>
        <w:t>，</w:t>
      </w:r>
      <w:r>
        <w:rPr>
          <w:rFonts w:hint="eastAsia" w:ascii="宋体" w:hAnsi="宋体" w:cs="宋体"/>
          <w:kern w:val="0"/>
          <w:sz w:val="24"/>
          <w:szCs w:val="24"/>
          <w:lang w:val="zh-CN" w:bidi="zh-CN"/>
        </w:rPr>
        <w:t>考验考生安全意识的强弱程度</w:t>
      </w:r>
      <w:r>
        <w:rPr>
          <w:rFonts w:ascii="宋体" w:hAnsi="宋体" w:cs="宋体"/>
          <w:kern w:val="0"/>
          <w:sz w:val="24"/>
          <w:szCs w:val="24"/>
          <w:lang w:val="zh-CN" w:bidi="zh-CN"/>
        </w:rPr>
        <w:t>，</w:t>
      </w:r>
      <w:r>
        <w:rPr>
          <w:rFonts w:hint="eastAsia" w:ascii="宋体" w:hAnsi="宋体" w:cs="宋体"/>
          <w:kern w:val="0"/>
          <w:sz w:val="24"/>
          <w:szCs w:val="24"/>
          <w:lang w:val="zh-CN" w:bidi="zh-CN"/>
        </w:rPr>
        <w:t>重点考核考生正确使用各种常见电工安全工器具的能力，以及在使用安全工器具过程中的安全注意事项、风险识别能力。</w:t>
      </w:r>
    </w:p>
    <w:p>
      <w:pPr>
        <w:autoSpaceDE w:val="0"/>
        <w:autoSpaceDN w:val="0"/>
        <w:spacing w:before="33" w:line="360" w:lineRule="auto"/>
        <w:jc w:val="left"/>
        <w:outlineLvl w:val="3"/>
        <w:rPr>
          <w:rFonts w:ascii="宋体" w:hAnsi="宋体" w:cs="宋体"/>
          <w:b/>
          <w:bCs/>
          <w:kern w:val="0"/>
          <w:sz w:val="28"/>
          <w:szCs w:val="28"/>
          <w:lang w:val="zh-CN" w:bidi="zh-CN"/>
        </w:rPr>
      </w:pPr>
      <w:r>
        <w:rPr>
          <w:rFonts w:ascii="宋体" w:hAnsi="宋体" w:cs="宋体"/>
          <w:b/>
          <w:bCs/>
          <w:kern w:val="0"/>
          <w:sz w:val="28"/>
          <w:szCs w:val="28"/>
          <w:lang w:val="zh-CN" w:bidi="zh-CN"/>
        </w:rPr>
        <w:t>二、考试方式</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主要采取口述回答的方式进行考试，部分</w:t>
      </w:r>
      <w:r>
        <w:rPr>
          <w:rFonts w:hint="eastAsia" w:ascii="宋体" w:hAnsi="宋体" w:cs="宋体"/>
          <w:kern w:val="0"/>
          <w:sz w:val="24"/>
          <w:szCs w:val="24"/>
          <w:lang w:val="zh-CN" w:bidi="zh-CN"/>
        </w:rPr>
        <w:t>安全工器具可采用实际操作方式</w:t>
      </w:r>
      <w:r>
        <w:rPr>
          <w:rFonts w:ascii="宋体" w:hAnsi="宋体" w:cs="宋体"/>
          <w:kern w:val="0"/>
          <w:sz w:val="24"/>
          <w:szCs w:val="24"/>
          <w:lang w:val="zh-CN" w:bidi="zh-CN"/>
        </w:rPr>
        <w:t>进行考试。</w:t>
      </w:r>
      <w:r>
        <w:rPr>
          <w:rFonts w:hint="eastAsia" w:ascii="宋体" w:hAnsi="宋体" w:cs="宋体"/>
          <w:kern w:val="0"/>
          <w:sz w:val="24"/>
          <w:szCs w:val="24"/>
          <w:lang w:val="zh-CN" w:bidi="zh-CN"/>
        </w:rPr>
        <w:t>实际</w:t>
      </w:r>
      <w:r>
        <w:rPr>
          <w:rFonts w:ascii="宋体" w:hAnsi="宋体" w:cs="宋体"/>
          <w:kern w:val="0"/>
          <w:sz w:val="24"/>
          <w:szCs w:val="24"/>
          <w:lang w:val="zh-CN" w:bidi="zh-CN"/>
        </w:rPr>
        <w:t>操作的同时，应同步口述操作要点及安全注意事项。</w:t>
      </w:r>
    </w:p>
    <w:p>
      <w:pPr>
        <w:autoSpaceDE w:val="0"/>
        <w:autoSpaceDN w:val="0"/>
        <w:spacing w:before="36" w:line="360" w:lineRule="auto"/>
        <w:jc w:val="left"/>
        <w:outlineLvl w:val="3"/>
        <w:rPr>
          <w:rFonts w:ascii="宋体" w:hAnsi="宋体" w:cs="宋体"/>
          <w:b/>
          <w:bCs/>
          <w:kern w:val="0"/>
          <w:sz w:val="28"/>
          <w:szCs w:val="28"/>
          <w:lang w:val="zh-CN" w:bidi="zh-CN"/>
        </w:rPr>
      </w:pPr>
      <w:r>
        <w:rPr>
          <w:rFonts w:ascii="宋体" w:hAnsi="宋体" w:cs="宋体"/>
          <w:b/>
          <w:bCs/>
          <w:kern w:val="0"/>
          <w:sz w:val="28"/>
          <w:szCs w:val="28"/>
          <w:lang w:val="zh-CN" w:bidi="zh-CN"/>
        </w:rPr>
        <w:t>三、考试时间</w:t>
      </w:r>
    </w:p>
    <w:p>
      <w:pPr>
        <w:autoSpaceDE w:val="0"/>
        <w:autoSpaceDN w:val="0"/>
        <w:spacing w:line="360" w:lineRule="auto"/>
        <w:ind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10分钟</w:t>
      </w:r>
    </w:p>
    <w:p>
      <w:pPr>
        <w:autoSpaceDE w:val="0"/>
        <w:autoSpaceDN w:val="0"/>
        <w:spacing w:before="36" w:line="360" w:lineRule="auto"/>
        <w:jc w:val="left"/>
        <w:outlineLvl w:val="3"/>
        <w:rPr>
          <w:rFonts w:ascii="宋体" w:hAnsi="宋体" w:cs="宋体"/>
          <w:b/>
          <w:bCs/>
          <w:kern w:val="0"/>
          <w:sz w:val="28"/>
          <w:szCs w:val="28"/>
          <w:lang w:val="zh-CN" w:bidi="zh-CN"/>
        </w:rPr>
      </w:pPr>
      <w:r>
        <w:rPr>
          <w:rFonts w:ascii="宋体" w:hAnsi="宋体" w:cs="宋体"/>
          <w:b/>
          <w:bCs/>
          <w:kern w:val="0"/>
          <w:sz w:val="28"/>
          <w:szCs w:val="28"/>
          <w:lang w:val="zh-CN" w:bidi="zh-CN"/>
        </w:rPr>
        <w:t>四、考场要求</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考试设备应采用</w:t>
      </w:r>
      <w:r>
        <w:rPr>
          <w:rFonts w:hint="eastAsia" w:ascii="宋体" w:hAnsi="宋体" w:cs="宋体"/>
          <w:kern w:val="0"/>
          <w:sz w:val="24"/>
          <w:szCs w:val="24"/>
          <w:lang w:val="zh-CN" w:bidi="zh-CN"/>
        </w:rPr>
        <w:t>实际的安全工器具：标示牌、临时遮拦、绝缘手套、绝缘鞋、高压验电器、安全帽和安全带等，其中标示牌、临时遮拦为必备，其他安全工器具应配置</w:t>
      </w:r>
      <w:r>
        <w:rPr>
          <w:rFonts w:ascii="宋体" w:hAnsi="宋体" w:cs="宋体"/>
          <w:kern w:val="0"/>
          <w:sz w:val="24"/>
          <w:szCs w:val="24"/>
          <w:lang w:val="zh-CN" w:bidi="zh-CN"/>
        </w:rPr>
        <w:t>不少于</w:t>
      </w:r>
      <w:r>
        <w:rPr>
          <w:rFonts w:hint="eastAsia" w:ascii="宋体" w:hAnsi="宋体" w:cs="宋体"/>
          <w:kern w:val="0"/>
          <w:sz w:val="24"/>
          <w:szCs w:val="24"/>
          <w:lang w:val="zh-CN" w:bidi="zh-CN"/>
        </w:rPr>
        <w:t>两种</w:t>
      </w:r>
      <w:r>
        <w:rPr>
          <w:rFonts w:ascii="宋体" w:hAnsi="宋体" w:cs="宋体"/>
          <w:kern w:val="0"/>
          <w:sz w:val="24"/>
          <w:szCs w:val="24"/>
          <w:lang w:val="zh-CN" w:bidi="zh-CN"/>
        </w:rPr>
        <w:t>。</w:t>
      </w:r>
    </w:p>
    <w:p>
      <w:pPr>
        <w:autoSpaceDE w:val="0"/>
        <w:autoSpaceDN w:val="0"/>
        <w:spacing w:before="36" w:line="360" w:lineRule="auto"/>
        <w:jc w:val="left"/>
        <w:outlineLvl w:val="3"/>
        <w:rPr>
          <w:rFonts w:ascii="宋体" w:hAnsi="宋体" w:cs="宋体"/>
          <w:b/>
          <w:bCs/>
          <w:kern w:val="0"/>
          <w:sz w:val="28"/>
          <w:szCs w:val="28"/>
          <w:lang w:val="zh-CN" w:bidi="zh-CN"/>
        </w:rPr>
      </w:pPr>
      <w:r>
        <w:rPr>
          <w:rFonts w:ascii="宋体" w:hAnsi="宋体" w:cs="宋体"/>
          <w:b/>
          <w:bCs/>
          <w:kern w:val="0"/>
          <w:sz w:val="28"/>
          <w:szCs w:val="28"/>
          <w:lang w:val="zh-CN" w:bidi="zh-CN"/>
        </w:rPr>
        <w:t>五、任务描述</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示例：</w:t>
      </w:r>
      <w:r>
        <w:rPr>
          <w:rFonts w:hint="eastAsia" w:ascii="宋体" w:hAnsi="宋体" w:cs="宋体"/>
          <w:kern w:val="0"/>
          <w:sz w:val="24"/>
          <w:szCs w:val="24"/>
          <w:lang w:val="zh-CN" w:bidi="zh-CN"/>
        </w:rPr>
        <w:t xml:space="preserve">绝缘手套的检查及使用 </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1.检查</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（1）标签、合格证是否完善，且在试验合格的有效期内。</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（2）外观：表面有无损伤和是否清洁；有污垢和灰尘的应擦拭干净；表面有损伤和烧灼痕迹的不得使用；不得有裂缝、破洞、毛刺、划痕等缺陷。</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（3）充气试验：将手套朝手指方向卷曲，检查有无裂口或漏气。</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2.使用</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戴手套时应将外衣袖口放入绝缘手套的伸长部分。</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3.放置</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（1）使用后必须擦干净，放置处不得直接接触地面、墙面，防止受潮、赃污。</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（2）要与其他工器具分开放置，以免损伤绝缘手套。</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（3）绝缘手套应成双存放在干燥、阴凉的专用柜内。</w:t>
      </w:r>
    </w:p>
    <w:p>
      <w:pPr>
        <w:autoSpaceDE w:val="0"/>
        <w:autoSpaceDN w:val="0"/>
        <w:spacing w:before="36" w:line="360" w:lineRule="auto"/>
        <w:jc w:val="left"/>
        <w:outlineLvl w:val="3"/>
        <w:rPr>
          <w:rFonts w:ascii="宋体" w:hAnsi="宋体" w:cs="宋体"/>
          <w:b/>
          <w:bCs/>
          <w:kern w:val="0"/>
          <w:sz w:val="28"/>
          <w:szCs w:val="28"/>
          <w:lang w:val="zh-CN" w:bidi="zh-CN"/>
        </w:rPr>
      </w:pPr>
      <w:r>
        <w:rPr>
          <w:rFonts w:ascii="宋体" w:hAnsi="宋体" w:cs="宋体"/>
          <w:b/>
          <w:bCs/>
          <w:kern w:val="0"/>
          <w:sz w:val="28"/>
          <w:szCs w:val="28"/>
          <w:lang w:val="zh-CN" w:bidi="zh-CN"/>
        </w:rPr>
        <w:t>六、作业安全考试要点</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1．</w:t>
      </w:r>
      <w:r>
        <w:rPr>
          <w:rFonts w:ascii="宋体" w:hAnsi="宋体" w:cs="宋体"/>
          <w:kern w:val="0"/>
          <w:sz w:val="24"/>
          <w:szCs w:val="24"/>
          <w:lang w:val="zh-CN" w:bidi="zh-CN"/>
        </w:rPr>
        <w:t>正确选择和检查</w:t>
      </w:r>
      <w:r>
        <w:rPr>
          <w:rFonts w:hint="eastAsia" w:ascii="宋体" w:hAnsi="宋体" w:cs="宋体"/>
          <w:kern w:val="0"/>
          <w:sz w:val="24"/>
          <w:szCs w:val="24"/>
          <w:lang w:val="zh-CN" w:bidi="zh-CN"/>
        </w:rPr>
        <w:t>安全工器具</w:t>
      </w:r>
      <w:r>
        <w:rPr>
          <w:rFonts w:ascii="宋体" w:hAnsi="宋体" w:cs="宋体"/>
          <w:kern w:val="0"/>
          <w:sz w:val="24"/>
          <w:szCs w:val="24"/>
          <w:lang w:val="zh-CN" w:bidi="zh-CN"/>
        </w:rPr>
        <w:t>，防止因</w:t>
      </w:r>
      <w:r>
        <w:rPr>
          <w:rFonts w:hint="eastAsia" w:ascii="宋体" w:hAnsi="宋体" w:cs="宋体"/>
          <w:kern w:val="0"/>
          <w:sz w:val="24"/>
          <w:szCs w:val="24"/>
          <w:lang w:val="zh-CN" w:bidi="zh-CN"/>
        </w:rPr>
        <w:t>安全工器具</w:t>
      </w:r>
      <w:r>
        <w:rPr>
          <w:rFonts w:ascii="宋体" w:hAnsi="宋体" w:cs="宋体"/>
          <w:kern w:val="0"/>
          <w:sz w:val="24"/>
          <w:szCs w:val="24"/>
          <w:lang w:val="zh-CN" w:bidi="zh-CN"/>
        </w:rPr>
        <w:t>选择错误导致电气事故。</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2．对指定的作业场景合理布置相关的安全标示牌</w:t>
      </w:r>
      <w:r>
        <w:rPr>
          <w:rFonts w:ascii="宋体" w:hAnsi="宋体" w:cs="宋体"/>
          <w:kern w:val="0"/>
          <w:sz w:val="24"/>
          <w:szCs w:val="24"/>
          <w:lang w:val="zh-CN" w:bidi="zh-CN"/>
        </w:rPr>
        <w:t>。</w:t>
      </w:r>
    </w:p>
    <w:p>
      <w:pPr>
        <w:autoSpaceDE w:val="0"/>
        <w:autoSpaceDN w:val="0"/>
        <w:spacing w:before="36" w:line="360" w:lineRule="auto"/>
        <w:jc w:val="left"/>
        <w:outlineLvl w:val="3"/>
        <w:rPr>
          <w:rFonts w:ascii="宋体" w:hAnsi="宋体" w:cs="宋体"/>
          <w:b/>
          <w:bCs/>
          <w:kern w:val="0"/>
          <w:sz w:val="28"/>
          <w:szCs w:val="28"/>
          <w:lang w:val="zh-CN" w:bidi="zh-CN"/>
        </w:rPr>
      </w:pPr>
      <w:r>
        <w:rPr>
          <w:rFonts w:ascii="宋体" w:hAnsi="宋体" w:cs="宋体"/>
          <w:b/>
          <w:bCs/>
          <w:kern w:val="0"/>
          <w:sz w:val="28"/>
          <w:szCs w:val="28"/>
          <w:lang w:val="zh-CN" w:bidi="zh-CN"/>
        </w:rPr>
        <w:t>七、考试任务实施</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1.考生劳保着装</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要求：安全帽、工作服、绝缘鞋应穿戴正确。</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2.口述</w:t>
      </w:r>
      <w:r>
        <w:rPr>
          <w:rFonts w:hint="eastAsia" w:ascii="宋体" w:hAnsi="宋体" w:cs="宋体"/>
          <w:kern w:val="0"/>
          <w:sz w:val="24"/>
          <w:szCs w:val="24"/>
          <w:lang w:val="zh-CN" w:bidi="zh-CN"/>
        </w:rPr>
        <w:t>安全工器具用途</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要求：正确口述考评员指定的两种</w:t>
      </w:r>
      <w:r>
        <w:rPr>
          <w:rFonts w:hint="eastAsia" w:ascii="宋体" w:hAnsi="宋体" w:cs="宋体"/>
          <w:kern w:val="0"/>
          <w:sz w:val="24"/>
          <w:szCs w:val="24"/>
          <w:lang w:val="zh-CN" w:bidi="zh-CN"/>
        </w:rPr>
        <w:t>安全工器具的用途</w:t>
      </w:r>
      <w:r>
        <w:rPr>
          <w:rFonts w:ascii="宋体" w:hAnsi="宋体" w:cs="宋体"/>
          <w:kern w:val="0"/>
          <w:sz w:val="24"/>
          <w:szCs w:val="24"/>
          <w:lang w:val="zh-CN" w:bidi="zh-CN"/>
        </w:rPr>
        <w:t>。</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3.检查</w:t>
      </w:r>
      <w:r>
        <w:rPr>
          <w:rFonts w:hint="eastAsia" w:ascii="宋体" w:hAnsi="宋体" w:cs="宋体"/>
          <w:kern w:val="0"/>
          <w:sz w:val="24"/>
          <w:szCs w:val="24"/>
          <w:lang w:val="zh-CN" w:bidi="zh-CN"/>
        </w:rPr>
        <w:t>安全工器具</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要求：正确</w:t>
      </w:r>
      <w:r>
        <w:rPr>
          <w:rFonts w:hint="eastAsia" w:ascii="宋体" w:hAnsi="宋体" w:cs="宋体"/>
          <w:kern w:val="0"/>
          <w:sz w:val="24"/>
          <w:szCs w:val="24"/>
          <w:lang w:val="zh-CN" w:bidi="zh-CN"/>
        </w:rPr>
        <w:t>检查</w:t>
      </w:r>
      <w:r>
        <w:rPr>
          <w:rFonts w:ascii="宋体" w:hAnsi="宋体" w:cs="宋体"/>
          <w:kern w:val="0"/>
          <w:sz w:val="24"/>
          <w:szCs w:val="24"/>
          <w:lang w:val="zh-CN" w:bidi="zh-CN"/>
        </w:rPr>
        <w:t>考评员指定的两种</w:t>
      </w:r>
      <w:r>
        <w:rPr>
          <w:rFonts w:hint="eastAsia" w:ascii="宋体" w:hAnsi="宋体" w:cs="宋体"/>
          <w:kern w:val="0"/>
          <w:sz w:val="24"/>
          <w:szCs w:val="24"/>
          <w:lang w:val="zh-CN" w:bidi="zh-CN"/>
        </w:rPr>
        <w:t>安全工器具。</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4.</w:t>
      </w:r>
      <w:r>
        <w:rPr>
          <w:rFonts w:hint="eastAsia" w:ascii="宋体" w:hAnsi="宋体" w:cs="宋体"/>
          <w:kern w:val="0"/>
          <w:sz w:val="24"/>
          <w:szCs w:val="24"/>
          <w:lang w:val="zh-CN" w:bidi="zh-CN"/>
        </w:rPr>
        <w:t>使用安全工器具</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要求：</w:t>
      </w:r>
      <w:r>
        <w:rPr>
          <w:rFonts w:hint="eastAsia" w:ascii="宋体" w:hAnsi="宋体" w:cs="宋体"/>
          <w:kern w:val="0"/>
          <w:sz w:val="24"/>
          <w:szCs w:val="24"/>
          <w:lang w:val="zh-CN" w:bidi="zh-CN"/>
        </w:rPr>
        <w:t>按要求演示正确使用两种安全工器具的方法、步骤。</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5．布置安全标示</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要求：正确对指定的作业</w:t>
      </w:r>
      <w:r>
        <w:rPr>
          <w:rFonts w:hint="eastAsia" w:ascii="宋体" w:hAnsi="宋体" w:cs="宋体"/>
          <w:kern w:val="0"/>
          <w:sz w:val="24"/>
          <w:szCs w:val="24"/>
          <w:lang w:val="zh-CN" w:bidi="zh-CN"/>
        </w:rPr>
        <w:t>场景完成相应的安全标示牌的悬挂、放置，以及设置临时遮拦。</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6.整理归位</w:t>
      </w:r>
      <w:r>
        <w:rPr>
          <w:rFonts w:hint="eastAsia" w:ascii="宋体" w:hAnsi="宋体" w:cs="宋体"/>
          <w:kern w:val="0"/>
          <w:sz w:val="24"/>
          <w:szCs w:val="24"/>
          <w:lang w:val="zh-CN" w:bidi="zh-CN"/>
        </w:rPr>
        <w:t>安全工器具</w:t>
      </w:r>
    </w:p>
    <w:p>
      <w:pPr>
        <w:autoSpaceDE w:val="0"/>
        <w:autoSpaceDN w:val="0"/>
        <w:spacing w:line="360" w:lineRule="auto"/>
        <w:ind w:left="567"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要求：</w:t>
      </w:r>
      <w:r>
        <w:rPr>
          <w:rFonts w:hint="eastAsia" w:ascii="宋体" w:hAnsi="宋体" w:cs="宋体"/>
          <w:kern w:val="0"/>
          <w:sz w:val="24"/>
          <w:szCs w:val="24"/>
          <w:lang w:val="zh-CN" w:bidi="zh-CN"/>
        </w:rPr>
        <w:t>将安全工器具</w:t>
      </w:r>
      <w:r>
        <w:rPr>
          <w:rFonts w:ascii="宋体" w:hAnsi="宋体" w:cs="宋体"/>
          <w:kern w:val="0"/>
          <w:sz w:val="24"/>
          <w:szCs w:val="24"/>
          <w:lang w:val="zh-CN" w:bidi="zh-CN"/>
        </w:rPr>
        <w:t>整理并放回原位。</w:t>
      </w:r>
    </w:p>
    <w:p>
      <w:pPr>
        <w:numPr>
          <w:ilvl w:val="0"/>
          <w:numId w:val="1"/>
        </w:numPr>
        <w:autoSpaceDE w:val="0"/>
        <w:autoSpaceDN w:val="0"/>
        <w:spacing w:before="62"/>
        <w:jc w:val="left"/>
        <w:outlineLvl w:val="3"/>
        <w:rPr>
          <w:rFonts w:ascii="宋体" w:hAnsi="宋体" w:cs="宋体"/>
          <w:b/>
          <w:bCs/>
          <w:kern w:val="0"/>
          <w:sz w:val="28"/>
          <w:szCs w:val="28"/>
          <w:lang w:val="zh-CN" w:bidi="zh-CN"/>
        </w:rPr>
      </w:pPr>
      <w:r>
        <w:rPr>
          <w:rFonts w:ascii="宋体" w:hAnsi="宋体" w:cs="宋体"/>
          <w:kern w:val="0"/>
          <w:sz w:val="24"/>
          <w:szCs w:val="24"/>
          <w:lang w:val="zh-CN" w:bidi="zh-CN"/>
        </w:rPr>
        <w:br w:type="page"/>
      </w:r>
      <w:r>
        <w:rPr>
          <w:rFonts w:ascii="宋体" w:hAnsi="宋体" w:cs="宋体"/>
          <w:b/>
          <w:bCs/>
          <w:kern w:val="0"/>
          <w:sz w:val="28"/>
          <w:szCs w:val="28"/>
          <w:lang w:val="zh-CN" w:bidi="zh-CN"/>
        </w:rPr>
        <w:t>评分标准</w:t>
      </w:r>
    </w:p>
    <w:p>
      <w:pPr>
        <w:autoSpaceDE w:val="0"/>
        <w:autoSpaceDN w:val="0"/>
        <w:spacing w:before="6"/>
        <w:jc w:val="center"/>
        <w:rPr>
          <w:rFonts w:ascii="宋体" w:hAnsi="宋体" w:cs="宋体"/>
          <w:b/>
          <w:kern w:val="0"/>
          <w:sz w:val="28"/>
          <w:szCs w:val="24"/>
          <w:lang w:val="zh-CN" w:bidi="zh-CN"/>
        </w:rPr>
      </w:pPr>
      <w:r>
        <w:rPr>
          <w:rFonts w:hint="eastAsia" w:ascii="宋体" w:hAnsi="宋体" w:cs="宋体"/>
          <w:b/>
          <w:kern w:val="0"/>
          <w:sz w:val="28"/>
          <w:szCs w:val="24"/>
          <w:lang w:val="zh-CN" w:bidi="zh-CN"/>
        </w:rPr>
        <w:t>常用安全用具的检查及使用（K12）</w:t>
      </w:r>
    </w:p>
    <w:p>
      <w:pPr>
        <w:pStyle w:val="2"/>
        <w:rPr>
          <w:lang w:val="zh-CN"/>
        </w:rPr>
      </w:pPr>
    </w:p>
    <w:tbl>
      <w:tblPr>
        <w:tblStyle w:val="15"/>
        <w:tblW w:w="103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952"/>
        <w:gridCol w:w="182"/>
        <w:gridCol w:w="1279"/>
        <w:gridCol w:w="566"/>
        <w:gridCol w:w="849"/>
        <w:gridCol w:w="141"/>
        <w:gridCol w:w="1701"/>
        <w:gridCol w:w="1703"/>
        <w:gridCol w:w="991"/>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709" w:type="dxa"/>
            <w:vAlign w:val="center"/>
          </w:tcPr>
          <w:p>
            <w:pPr>
              <w:autoSpaceDE w:val="0"/>
              <w:autoSpaceDN w:val="0"/>
              <w:ind w:left="223"/>
              <w:jc w:val="center"/>
              <w:rPr>
                <w:rFonts w:ascii="宋体" w:hAnsi="宋体" w:cs="宋体"/>
                <w:b/>
                <w:kern w:val="0"/>
                <w:sz w:val="20"/>
                <w:szCs w:val="20"/>
                <w:lang w:val="zh-CN" w:bidi="zh-CN"/>
              </w:rPr>
            </w:pPr>
            <w:r>
              <w:rPr>
                <w:rFonts w:ascii="宋体" w:hAnsi="宋体" w:cs="宋体"/>
                <w:b/>
                <w:kern w:val="0"/>
                <w:sz w:val="20"/>
                <w:szCs w:val="20"/>
                <w:lang w:val="zh-CN" w:bidi="zh-CN"/>
              </w:rPr>
              <w:t>姓名</w:t>
            </w:r>
          </w:p>
        </w:tc>
        <w:tc>
          <w:tcPr>
            <w:tcW w:w="2979" w:type="dxa"/>
            <w:gridSpan w:val="4"/>
            <w:vAlign w:val="center"/>
          </w:tcPr>
          <w:p>
            <w:pPr>
              <w:autoSpaceDE w:val="0"/>
              <w:autoSpaceDN w:val="0"/>
              <w:jc w:val="center"/>
              <w:rPr>
                <w:rFonts w:ascii="Times New Roman" w:hAnsi="宋体" w:cs="宋体"/>
                <w:b/>
                <w:kern w:val="0"/>
                <w:sz w:val="20"/>
                <w:szCs w:val="20"/>
                <w:lang w:val="zh-CN" w:bidi="zh-CN"/>
              </w:rPr>
            </w:pPr>
          </w:p>
        </w:tc>
        <w:tc>
          <w:tcPr>
            <w:tcW w:w="849" w:type="dxa"/>
            <w:vAlign w:val="center"/>
          </w:tcPr>
          <w:p>
            <w:pPr>
              <w:autoSpaceDE w:val="0"/>
              <w:autoSpaceDN w:val="0"/>
              <w:jc w:val="center"/>
              <w:rPr>
                <w:rFonts w:ascii="宋体" w:hAnsi="宋体" w:cs="宋体"/>
                <w:b/>
                <w:kern w:val="0"/>
                <w:sz w:val="20"/>
                <w:szCs w:val="20"/>
                <w:lang w:val="zh-CN" w:bidi="zh-CN"/>
              </w:rPr>
            </w:pPr>
            <w:r>
              <w:rPr>
                <w:rFonts w:ascii="宋体" w:hAnsi="宋体" w:cs="宋体"/>
                <w:b/>
                <w:kern w:val="0"/>
                <w:sz w:val="20"/>
                <w:szCs w:val="20"/>
                <w:lang w:val="zh-CN" w:bidi="zh-CN"/>
              </w:rPr>
              <w:t>考号</w:t>
            </w:r>
          </w:p>
        </w:tc>
        <w:tc>
          <w:tcPr>
            <w:tcW w:w="3545" w:type="dxa"/>
            <w:gridSpan w:val="3"/>
            <w:vAlign w:val="center"/>
          </w:tcPr>
          <w:p>
            <w:pPr>
              <w:autoSpaceDE w:val="0"/>
              <w:autoSpaceDN w:val="0"/>
              <w:jc w:val="center"/>
              <w:rPr>
                <w:rFonts w:ascii="Times New Roman" w:hAnsi="宋体" w:cs="宋体"/>
                <w:b/>
                <w:kern w:val="0"/>
                <w:sz w:val="20"/>
                <w:szCs w:val="20"/>
                <w:lang w:val="zh-CN" w:bidi="zh-CN"/>
              </w:rPr>
            </w:pPr>
          </w:p>
        </w:tc>
        <w:tc>
          <w:tcPr>
            <w:tcW w:w="991" w:type="dxa"/>
            <w:vAlign w:val="center"/>
          </w:tcPr>
          <w:p>
            <w:pPr>
              <w:autoSpaceDE w:val="0"/>
              <w:autoSpaceDN w:val="0"/>
              <w:jc w:val="center"/>
              <w:rPr>
                <w:rFonts w:ascii="宋体" w:hAnsi="宋体" w:cs="宋体"/>
                <w:b/>
                <w:kern w:val="0"/>
                <w:sz w:val="20"/>
                <w:szCs w:val="20"/>
                <w:lang w:val="zh-CN" w:bidi="zh-CN"/>
              </w:rPr>
            </w:pPr>
            <w:r>
              <w:rPr>
                <w:rFonts w:ascii="宋体" w:hAnsi="宋体" w:cs="宋体"/>
                <w:b/>
                <w:kern w:val="0"/>
                <w:sz w:val="20"/>
                <w:szCs w:val="20"/>
                <w:lang w:val="zh-CN" w:bidi="zh-CN"/>
              </w:rPr>
              <w:t>考试时间</w:t>
            </w:r>
          </w:p>
        </w:tc>
        <w:tc>
          <w:tcPr>
            <w:tcW w:w="1275" w:type="dxa"/>
            <w:vAlign w:val="center"/>
          </w:tcPr>
          <w:p>
            <w:pPr>
              <w:autoSpaceDE w:val="0"/>
              <w:autoSpaceDN w:val="0"/>
              <w:jc w:val="center"/>
              <w:rPr>
                <w:rFonts w:ascii="宋体" w:hAnsi="宋体" w:cs="宋体"/>
                <w:b/>
                <w:kern w:val="0"/>
                <w:sz w:val="20"/>
                <w:szCs w:val="20"/>
                <w:lang w:val="zh-CN" w:bidi="zh-CN"/>
              </w:rPr>
            </w:pPr>
            <w:r>
              <w:rPr>
                <w:rFonts w:ascii="宋体" w:hAnsi="宋体" w:cs="宋体"/>
                <w:b/>
                <w:kern w:val="0"/>
                <w:sz w:val="20"/>
                <w:szCs w:val="20"/>
                <w:lang w:val="zh-CN" w:bidi="zh-CN"/>
              </w:rPr>
              <w:t>10分钟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10348" w:type="dxa"/>
            <w:gridSpan w:val="11"/>
          </w:tcPr>
          <w:p>
            <w:pPr>
              <w:autoSpaceDE w:val="0"/>
              <w:autoSpaceDN w:val="0"/>
              <w:spacing w:before="35" w:line="302" w:lineRule="auto"/>
              <w:ind w:left="107"/>
              <w:jc w:val="left"/>
              <w:rPr>
                <w:rFonts w:ascii="宋体" w:hAnsi="宋体" w:cs="宋体"/>
                <w:kern w:val="0"/>
                <w:sz w:val="20"/>
                <w:szCs w:val="20"/>
                <w:lang w:val="zh-CN" w:bidi="zh-CN"/>
              </w:rPr>
            </w:pPr>
            <w:r>
              <w:rPr>
                <w:rFonts w:ascii="宋体" w:hAnsi="宋体" w:cs="宋体"/>
                <w:kern w:val="0"/>
                <w:sz w:val="20"/>
                <w:szCs w:val="20"/>
                <w:lang w:val="zh-CN" w:bidi="zh-CN"/>
              </w:rPr>
              <w:t>说明：</w:t>
            </w:r>
            <w:r>
              <w:rPr>
                <w:rFonts w:hint="eastAsia" w:ascii="宋体" w:hAnsi="宋体" w:cs="宋体"/>
                <w:kern w:val="0"/>
                <w:sz w:val="20"/>
                <w:szCs w:val="20"/>
                <w:lang w:val="zh-CN" w:bidi="zh-CN"/>
              </w:rPr>
              <w:t>1</w:t>
            </w:r>
            <w:r>
              <w:rPr>
                <w:rFonts w:ascii="宋体" w:hAnsi="宋体" w:cs="宋体"/>
                <w:kern w:val="0"/>
                <w:sz w:val="20"/>
                <w:szCs w:val="20"/>
                <w:lang w:val="zh-CN" w:bidi="zh-CN"/>
              </w:rPr>
              <w:t>.考评员根据考生的操作与</w:t>
            </w:r>
            <w:r>
              <w:rPr>
                <w:rFonts w:ascii="宋体" w:hAnsi="宋体" w:cs="宋体"/>
                <w:spacing w:val="-8"/>
                <w:kern w:val="0"/>
                <w:sz w:val="20"/>
                <w:szCs w:val="20"/>
                <w:lang w:val="zh-CN" w:bidi="zh-CN"/>
              </w:rPr>
              <w:t>口述情况进行评分，各考试项目扣分不应超过该项目的配分值。</w:t>
            </w:r>
            <w:r>
              <w:rPr>
                <w:rFonts w:ascii="宋体" w:hAnsi="宋体" w:cs="宋体"/>
                <w:kern w:val="0"/>
                <w:sz w:val="20"/>
                <w:szCs w:val="20"/>
                <w:lang w:val="zh-CN" w:bidi="zh-CN"/>
              </w:rPr>
              <w:t>2.</w:t>
            </w:r>
            <w:r>
              <w:rPr>
                <w:rFonts w:ascii="宋体" w:hAnsi="宋体" w:cs="宋体"/>
                <w:spacing w:val="-1"/>
                <w:kern w:val="0"/>
                <w:sz w:val="20"/>
                <w:szCs w:val="20"/>
                <w:lang w:val="zh-CN" w:bidi="zh-CN"/>
              </w:rPr>
              <w:t>考生操作或口述存在否决项时，直接判定本科目考试成绩为0分。</w:t>
            </w:r>
            <w:r>
              <w:rPr>
                <w:rFonts w:ascii="宋体" w:hAnsi="宋体" w:cs="宋体"/>
                <w:kern w:val="0"/>
                <w:sz w:val="20"/>
                <w:szCs w:val="20"/>
                <w:lang w:val="zh-CN" w:bidi="zh-CN"/>
              </w:rPr>
              <w:t>3.规定时间内未完成或未作答的内容视为错误</w:t>
            </w:r>
            <w:r>
              <w:rPr>
                <w:rFonts w:hint="eastAsia" w:ascii="宋体" w:hAnsi="宋体" w:cs="宋体"/>
                <w:kern w:val="0"/>
                <w:sz w:val="20"/>
                <w:szCs w:val="20"/>
                <w:lang w:val="zh-CN" w:bidi="zh-CN"/>
              </w:rPr>
              <w:t>，扣去对应项目的配分值</w:t>
            </w:r>
            <w:r>
              <w:rPr>
                <w:rFonts w:ascii="宋体" w:hAnsi="宋体" w:cs="宋体"/>
                <w:kern w:val="0"/>
                <w:sz w:val="20"/>
                <w:szCs w:val="20"/>
                <w:lang w:val="zh-CN" w:bidi="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jc w:val="center"/>
        </w:trPr>
        <w:tc>
          <w:tcPr>
            <w:tcW w:w="709" w:type="dxa"/>
            <w:vMerge w:val="restart"/>
          </w:tcPr>
          <w:p>
            <w:pPr>
              <w:autoSpaceDE w:val="0"/>
              <w:autoSpaceDN w:val="0"/>
              <w:spacing w:before="19" w:line="320" w:lineRule="atLeast"/>
              <w:ind w:left="127"/>
              <w:jc w:val="left"/>
              <w:rPr>
                <w:rFonts w:ascii="宋体" w:hAnsi="宋体" w:cs="宋体"/>
                <w:kern w:val="0"/>
                <w:sz w:val="20"/>
                <w:szCs w:val="20"/>
                <w:lang w:val="zh-CN" w:bidi="zh-CN"/>
              </w:rPr>
            </w:pPr>
            <w:r>
              <w:rPr>
                <w:rFonts w:ascii="宋体" w:hAnsi="宋体" w:cs="宋体"/>
                <w:kern w:val="0"/>
                <w:sz w:val="20"/>
                <w:szCs w:val="20"/>
                <w:lang w:val="zh-CN" w:bidi="zh-CN"/>
              </w:rPr>
              <w:t>序号</w:t>
            </w:r>
          </w:p>
        </w:tc>
        <w:tc>
          <w:tcPr>
            <w:tcW w:w="2413" w:type="dxa"/>
            <w:gridSpan w:val="3"/>
            <w:vMerge w:val="restart"/>
          </w:tcPr>
          <w:p>
            <w:pPr>
              <w:autoSpaceDE w:val="0"/>
              <w:autoSpaceDN w:val="0"/>
              <w:spacing w:before="2"/>
              <w:jc w:val="left"/>
              <w:rPr>
                <w:rFonts w:ascii="宋体" w:hAnsi="宋体" w:cs="宋体"/>
                <w:b/>
                <w:kern w:val="0"/>
                <w:sz w:val="20"/>
                <w:szCs w:val="20"/>
                <w:lang w:val="zh-CN" w:bidi="zh-CN"/>
              </w:rPr>
            </w:pPr>
          </w:p>
          <w:p>
            <w:pPr>
              <w:autoSpaceDE w:val="0"/>
              <w:autoSpaceDN w:val="0"/>
              <w:ind w:left="575"/>
              <w:jc w:val="left"/>
              <w:rPr>
                <w:rFonts w:ascii="宋体" w:hAnsi="宋体" w:cs="宋体"/>
                <w:kern w:val="0"/>
                <w:sz w:val="20"/>
                <w:szCs w:val="20"/>
                <w:lang w:val="zh-CN" w:bidi="zh-CN"/>
              </w:rPr>
            </w:pPr>
            <w:r>
              <w:rPr>
                <w:rFonts w:ascii="宋体" w:hAnsi="宋体" w:cs="宋体"/>
                <w:kern w:val="0"/>
                <w:sz w:val="20"/>
                <w:szCs w:val="20"/>
                <w:lang w:val="zh-CN" w:bidi="zh-CN"/>
              </w:rPr>
              <w:t>考核要素</w:t>
            </w:r>
          </w:p>
        </w:tc>
        <w:tc>
          <w:tcPr>
            <w:tcW w:w="566" w:type="dxa"/>
            <w:vMerge w:val="restart"/>
          </w:tcPr>
          <w:p>
            <w:pPr>
              <w:autoSpaceDE w:val="0"/>
              <w:autoSpaceDN w:val="0"/>
              <w:spacing w:before="19" w:line="320" w:lineRule="atLeast"/>
              <w:ind w:left="181"/>
              <w:jc w:val="left"/>
              <w:rPr>
                <w:rFonts w:ascii="宋体" w:hAnsi="宋体" w:cs="宋体"/>
                <w:kern w:val="0"/>
                <w:sz w:val="20"/>
                <w:szCs w:val="20"/>
                <w:lang w:val="zh-CN" w:bidi="zh-CN"/>
              </w:rPr>
            </w:pPr>
            <w:r>
              <w:rPr>
                <w:rFonts w:ascii="宋体" w:hAnsi="宋体" w:cs="宋体"/>
                <w:kern w:val="0"/>
                <w:sz w:val="20"/>
                <w:szCs w:val="20"/>
                <w:lang w:val="zh-CN" w:bidi="zh-CN"/>
              </w:rPr>
              <w:t>配分</w:t>
            </w:r>
          </w:p>
        </w:tc>
        <w:tc>
          <w:tcPr>
            <w:tcW w:w="4394" w:type="dxa"/>
            <w:gridSpan w:val="4"/>
            <w:vMerge w:val="restart"/>
          </w:tcPr>
          <w:p>
            <w:pPr>
              <w:autoSpaceDE w:val="0"/>
              <w:autoSpaceDN w:val="0"/>
              <w:spacing w:before="2"/>
              <w:jc w:val="left"/>
              <w:rPr>
                <w:rFonts w:ascii="宋体" w:hAnsi="宋体" w:cs="宋体"/>
                <w:b/>
                <w:kern w:val="0"/>
                <w:sz w:val="20"/>
                <w:szCs w:val="20"/>
                <w:lang w:val="zh-CN" w:bidi="zh-CN"/>
              </w:rPr>
            </w:pPr>
          </w:p>
          <w:p>
            <w:pPr>
              <w:autoSpaceDE w:val="0"/>
              <w:autoSpaceDN w:val="0"/>
              <w:ind w:left="1775"/>
              <w:jc w:val="center"/>
              <w:rPr>
                <w:rFonts w:ascii="宋体" w:hAnsi="宋体" w:cs="宋体"/>
                <w:kern w:val="0"/>
                <w:sz w:val="20"/>
                <w:szCs w:val="20"/>
                <w:lang w:val="zh-CN" w:bidi="zh-CN"/>
              </w:rPr>
            </w:pPr>
            <w:r>
              <w:rPr>
                <w:rFonts w:ascii="宋体" w:hAnsi="宋体" w:cs="宋体"/>
                <w:kern w:val="0"/>
                <w:sz w:val="20"/>
                <w:szCs w:val="20"/>
                <w:lang w:val="zh-CN" w:bidi="zh-CN"/>
              </w:rPr>
              <w:t>评分标准</w:t>
            </w:r>
          </w:p>
        </w:tc>
        <w:tc>
          <w:tcPr>
            <w:tcW w:w="2266" w:type="dxa"/>
            <w:gridSpan w:val="2"/>
          </w:tcPr>
          <w:p>
            <w:pPr>
              <w:autoSpaceDE w:val="0"/>
              <w:autoSpaceDN w:val="0"/>
              <w:spacing w:before="32"/>
              <w:ind w:left="85"/>
              <w:jc w:val="center"/>
              <w:rPr>
                <w:rFonts w:ascii="宋体" w:hAnsi="宋体" w:cs="宋体"/>
                <w:kern w:val="0"/>
                <w:sz w:val="20"/>
                <w:szCs w:val="20"/>
                <w:lang w:val="zh-CN" w:bidi="zh-CN"/>
              </w:rPr>
            </w:pPr>
            <w:r>
              <w:rPr>
                <w:rFonts w:ascii="宋体" w:hAnsi="宋体" w:cs="宋体"/>
                <w:kern w:val="0"/>
                <w:sz w:val="20"/>
                <w:szCs w:val="20"/>
                <w:lang w:val="zh-CN" w:bidi="zh-CN"/>
              </w:rPr>
              <w:t>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709" w:type="dxa"/>
            <w:vMerge w:val="continue"/>
            <w:tcBorders>
              <w:top w:val="nil"/>
            </w:tcBorders>
          </w:tcPr>
          <w:p>
            <w:pPr>
              <w:autoSpaceDE w:val="0"/>
              <w:autoSpaceDN w:val="0"/>
              <w:jc w:val="left"/>
              <w:rPr>
                <w:rFonts w:ascii="宋体" w:hAnsi="宋体" w:cs="宋体"/>
                <w:kern w:val="0"/>
                <w:sz w:val="20"/>
                <w:szCs w:val="20"/>
                <w:lang w:val="zh-CN" w:bidi="zh-CN"/>
              </w:rPr>
            </w:pPr>
          </w:p>
        </w:tc>
        <w:tc>
          <w:tcPr>
            <w:tcW w:w="2413" w:type="dxa"/>
            <w:gridSpan w:val="3"/>
            <w:vMerge w:val="continue"/>
            <w:tcBorders>
              <w:top w:val="nil"/>
            </w:tcBorders>
          </w:tcPr>
          <w:p>
            <w:pPr>
              <w:autoSpaceDE w:val="0"/>
              <w:autoSpaceDN w:val="0"/>
              <w:jc w:val="left"/>
              <w:rPr>
                <w:rFonts w:ascii="宋体" w:hAnsi="宋体" w:cs="宋体"/>
                <w:kern w:val="0"/>
                <w:sz w:val="20"/>
                <w:szCs w:val="20"/>
                <w:lang w:val="zh-CN" w:bidi="zh-CN"/>
              </w:rPr>
            </w:pPr>
          </w:p>
        </w:tc>
        <w:tc>
          <w:tcPr>
            <w:tcW w:w="566" w:type="dxa"/>
            <w:vMerge w:val="continue"/>
            <w:tcBorders>
              <w:top w:val="nil"/>
            </w:tcBorders>
          </w:tcPr>
          <w:p>
            <w:pPr>
              <w:autoSpaceDE w:val="0"/>
              <w:autoSpaceDN w:val="0"/>
              <w:jc w:val="left"/>
              <w:rPr>
                <w:rFonts w:ascii="宋体" w:hAnsi="宋体" w:cs="宋体"/>
                <w:kern w:val="0"/>
                <w:sz w:val="20"/>
                <w:szCs w:val="20"/>
                <w:lang w:val="zh-CN" w:bidi="zh-CN"/>
              </w:rPr>
            </w:pPr>
          </w:p>
        </w:tc>
        <w:tc>
          <w:tcPr>
            <w:tcW w:w="4394" w:type="dxa"/>
            <w:gridSpan w:val="4"/>
            <w:vMerge w:val="continue"/>
            <w:tcBorders>
              <w:top w:val="nil"/>
            </w:tcBorders>
          </w:tcPr>
          <w:p>
            <w:pPr>
              <w:autoSpaceDE w:val="0"/>
              <w:autoSpaceDN w:val="0"/>
              <w:jc w:val="left"/>
              <w:rPr>
                <w:rFonts w:ascii="宋体" w:hAnsi="宋体" w:cs="宋体"/>
                <w:kern w:val="0"/>
                <w:sz w:val="20"/>
                <w:szCs w:val="20"/>
                <w:lang w:val="zh-CN" w:bidi="zh-CN"/>
              </w:rPr>
            </w:pPr>
          </w:p>
        </w:tc>
        <w:tc>
          <w:tcPr>
            <w:tcW w:w="991" w:type="dxa"/>
          </w:tcPr>
          <w:p>
            <w:pPr>
              <w:autoSpaceDE w:val="0"/>
              <w:autoSpaceDN w:val="0"/>
              <w:spacing w:before="79"/>
              <w:ind w:left="154"/>
              <w:jc w:val="left"/>
              <w:rPr>
                <w:rFonts w:ascii="宋体" w:hAnsi="宋体" w:cs="宋体"/>
                <w:kern w:val="0"/>
                <w:sz w:val="20"/>
                <w:szCs w:val="20"/>
                <w:lang w:val="zh-CN" w:bidi="zh-CN"/>
              </w:rPr>
            </w:pPr>
            <w:r>
              <w:rPr>
                <w:rFonts w:ascii="宋体" w:hAnsi="宋体" w:cs="宋体"/>
                <w:kern w:val="0"/>
                <w:sz w:val="20"/>
                <w:szCs w:val="20"/>
                <w:lang w:val="zh-CN" w:bidi="zh-CN"/>
              </w:rPr>
              <w:t>扣分</w:t>
            </w:r>
          </w:p>
        </w:tc>
        <w:tc>
          <w:tcPr>
            <w:tcW w:w="1275" w:type="dxa"/>
          </w:tcPr>
          <w:p>
            <w:pPr>
              <w:autoSpaceDE w:val="0"/>
              <w:autoSpaceDN w:val="0"/>
              <w:spacing w:before="79"/>
              <w:ind w:left="153"/>
              <w:jc w:val="left"/>
              <w:rPr>
                <w:rFonts w:ascii="宋体" w:hAnsi="宋体" w:cs="宋体"/>
                <w:kern w:val="0"/>
                <w:sz w:val="20"/>
                <w:szCs w:val="20"/>
                <w:lang w:val="zh-CN" w:bidi="zh-CN"/>
              </w:rPr>
            </w:pPr>
            <w:r>
              <w:rPr>
                <w:rFonts w:ascii="宋体" w:hAnsi="宋体" w:cs="宋体"/>
                <w:kern w:val="0"/>
                <w:sz w:val="20"/>
                <w:szCs w:val="20"/>
                <w:lang w:val="zh-CN" w:bidi="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jc w:val="center"/>
        </w:trPr>
        <w:tc>
          <w:tcPr>
            <w:tcW w:w="709" w:type="dxa"/>
            <w:vAlign w:val="center"/>
          </w:tcPr>
          <w:p>
            <w:pPr>
              <w:autoSpaceDE w:val="0"/>
              <w:autoSpaceDN w:val="0"/>
              <w:spacing w:before="32"/>
              <w:ind w:left="107"/>
              <w:jc w:val="left"/>
              <w:rPr>
                <w:rFonts w:ascii="宋体" w:hAnsi="宋体" w:cs="宋体"/>
                <w:kern w:val="0"/>
                <w:sz w:val="20"/>
                <w:szCs w:val="20"/>
                <w:lang w:val="zh-CN" w:bidi="zh-CN"/>
              </w:rPr>
            </w:pPr>
            <w:r>
              <w:rPr>
                <w:rFonts w:ascii="宋体" w:hAnsi="宋体" w:cs="宋体"/>
                <w:kern w:val="0"/>
                <w:sz w:val="20"/>
                <w:szCs w:val="20"/>
                <w:lang w:val="zh-CN" w:bidi="zh-CN"/>
              </w:rPr>
              <w:t>1</w:t>
            </w:r>
          </w:p>
        </w:tc>
        <w:tc>
          <w:tcPr>
            <w:tcW w:w="952" w:type="dxa"/>
            <w:vAlign w:val="center"/>
          </w:tcPr>
          <w:p>
            <w:pPr>
              <w:autoSpaceDE w:val="0"/>
              <w:autoSpaceDN w:val="0"/>
              <w:spacing w:before="32"/>
              <w:jc w:val="center"/>
              <w:rPr>
                <w:rFonts w:ascii="宋体" w:hAnsi="宋体" w:cs="宋体"/>
                <w:kern w:val="0"/>
                <w:sz w:val="20"/>
                <w:szCs w:val="20"/>
                <w:lang w:val="zh-CN" w:bidi="zh-CN"/>
              </w:rPr>
            </w:pPr>
            <w:r>
              <w:rPr>
                <w:rFonts w:ascii="宋体" w:hAnsi="宋体" w:cs="宋体"/>
                <w:kern w:val="0"/>
                <w:sz w:val="20"/>
                <w:szCs w:val="20"/>
                <w:lang w:val="zh-CN" w:bidi="zh-CN"/>
              </w:rPr>
              <w:t>安全</w:t>
            </w:r>
          </w:p>
        </w:tc>
        <w:tc>
          <w:tcPr>
            <w:tcW w:w="1461" w:type="dxa"/>
            <w:gridSpan w:val="2"/>
            <w:vAlign w:val="center"/>
          </w:tcPr>
          <w:p>
            <w:pPr>
              <w:autoSpaceDE w:val="0"/>
              <w:autoSpaceDN w:val="0"/>
              <w:spacing w:before="32"/>
              <w:jc w:val="center"/>
              <w:rPr>
                <w:rFonts w:ascii="宋体" w:hAnsi="宋体" w:cs="宋体"/>
                <w:kern w:val="0"/>
                <w:sz w:val="20"/>
                <w:szCs w:val="20"/>
                <w:lang w:val="zh-CN" w:bidi="zh-CN"/>
              </w:rPr>
            </w:pPr>
            <w:r>
              <w:rPr>
                <w:rFonts w:ascii="宋体" w:hAnsi="宋体" w:cs="宋体"/>
                <w:kern w:val="0"/>
                <w:sz w:val="20"/>
                <w:szCs w:val="20"/>
                <w:lang w:val="zh-CN" w:bidi="zh-CN"/>
              </w:rPr>
              <w:t>个人防护</w:t>
            </w:r>
          </w:p>
        </w:tc>
        <w:tc>
          <w:tcPr>
            <w:tcW w:w="566" w:type="dxa"/>
            <w:vAlign w:val="center"/>
          </w:tcPr>
          <w:p>
            <w:pPr>
              <w:autoSpaceDE w:val="0"/>
              <w:autoSpaceDN w:val="0"/>
              <w:jc w:val="center"/>
              <w:rPr>
                <w:rFonts w:ascii="宋体" w:hAnsi="宋体" w:cs="宋体"/>
                <w:kern w:val="0"/>
                <w:sz w:val="20"/>
                <w:szCs w:val="20"/>
                <w:lang w:val="zh-CN" w:bidi="zh-CN"/>
              </w:rPr>
            </w:pPr>
            <w:r>
              <w:rPr>
                <w:rFonts w:ascii="宋体" w:hAnsi="宋体" w:cs="宋体"/>
                <w:w w:val="99"/>
                <w:kern w:val="0"/>
                <w:sz w:val="20"/>
                <w:szCs w:val="20"/>
                <w:lang w:val="zh-CN" w:bidi="zh-CN"/>
              </w:rPr>
              <w:t>5</w:t>
            </w:r>
          </w:p>
        </w:tc>
        <w:tc>
          <w:tcPr>
            <w:tcW w:w="4394" w:type="dxa"/>
            <w:gridSpan w:val="4"/>
          </w:tcPr>
          <w:p>
            <w:pPr>
              <w:autoSpaceDE w:val="0"/>
              <w:autoSpaceDN w:val="0"/>
              <w:spacing w:before="32"/>
              <w:ind w:left="107"/>
              <w:jc w:val="left"/>
              <w:rPr>
                <w:rFonts w:ascii="宋体" w:hAnsi="宋体" w:cs="宋体"/>
                <w:kern w:val="0"/>
                <w:sz w:val="20"/>
                <w:szCs w:val="20"/>
                <w:lang w:val="zh-CN" w:bidi="zh-CN"/>
              </w:rPr>
            </w:pPr>
            <w:r>
              <w:rPr>
                <w:rFonts w:ascii="宋体" w:hAnsi="宋体" w:cs="宋体"/>
                <w:kern w:val="0"/>
                <w:sz w:val="20"/>
                <w:szCs w:val="20"/>
                <w:lang w:val="zh-CN" w:bidi="zh-CN"/>
              </w:rPr>
              <w:t>安全帽、绝缘鞋、工作服未穿戴或穿戴不正确，</w:t>
            </w:r>
          </w:p>
          <w:p>
            <w:pPr>
              <w:autoSpaceDE w:val="0"/>
              <w:autoSpaceDN w:val="0"/>
              <w:spacing w:before="70"/>
              <w:ind w:left="107"/>
              <w:jc w:val="left"/>
              <w:rPr>
                <w:rFonts w:ascii="宋体" w:hAnsi="宋体" w:cs="宋体"/>
                <w:kern w:val="0"/>
                <w:sz w:val="20"/>
                <w:szCs w:val="20"/>
                <w:lang w:val="zh-CN" w:bidi="zh-CN"/>
              </w:rPr>
            </w:pPr>
            <w:r>
              <w:rPr>
                <w:rFonts w:ascii="宋体" w:hAnsi="宋体" w:cs="宋体"/>
                <w:kern w:val="0"/>
                <w:sz w:val="20"/>
                <w:szCs w:val="20"/>
                <w:lang w:val="zh-CN" w:bidi="zh-CN"/>
              </w:rPr>
              <w:t>扣5分。</w:t>
            </w:r>
          </w:p>
        </w:tc>
        <w:tc>
          <w:tcPr>
            <w:tcW w:w="991" w:type="dxa"/>
          </w:tcPr>
          <w:p>
            <w:pPr>
              <w:autoSpaceDE w:val="0"/>
              <w:autoSpaceDN w:val="0"/>
              <w:jc w:val="left"/>
              <w:rPr>
                <w:rFonts w:ascii="Times New Roman" w:hAnsi="宋体" w:cs="宋体"/>
                <w:kern w:val="0"/>
                <w:sz w:val="20"/>
                <w:szCs w:val="20"/>
                <w:lang w:val="zh-CN" w:bidi="zh-CN"/>
              </w:rPr>
            </w:pPr>
          </w:p>
        </w:tc>
        <w:tc>
          <w:tcPr>
            <w:tcW w:w="1275" w:type="dxa"/>
          </w:tcPr>
          <w:p>
            <w:pPr>
              <w:autoSpaceDE w:val="0"/>
              <w:autoSpaceDN w:val="0"/>
              <w:jc w:val="left"/>
              <w:rPr>
                <w:rFonts w:ascii="Times New Roman" w:hAnsi="宋体" w:cs="宋体"/>
                <w:kern w:val="0"/>
                <w:sz w:val="20"/>
                <w:szCs w:val="20"/>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jc w:val="center"/>
        </w:trPr>
        <w:tc>
          <w:tcPr>
            <w:tcW w:w="709" w:type="dxa"/>
            <w:vMerge w:val="restart"/>
            <w:vAlign w:val="center"/>
          </w:tcPr>
          <w:p>
            <w:pPr>
              <w:autoSpaceDE w:val="0"/>
              <w:autoSpaceDN w:val="0"/>
              <w:spacing w:before="32"/>
              <w:ind w:left="107"/>
              <w:jc w:val="left"/>
              <w:rPr>
                <w:rFonts w:ascii="宋体" w:hAnsi="宋体" w:cs="宋体"/>
                <w:kern w:val="0"/>
                <w:sz w:val="20"/>
                <w:szCs w:val="20"/>
                <w:lang w:val="zh-CN" w:bidi="zh-CN"/>
              </w:rPr>
            </w:pPr>
            <w:r>
              <w:rPr>
                <w:rFonts w:ascii="宋体" w:hAnsi="宋体" w:cs="宋体"/>
                <w:kern w:val="0"/>
                <w:sz w:val="20"/>
                <w:szCs w:val="20"/>
                <w:lang w:val="zh-CN" w:bidi="zh-CN"/>
              </w:rPr>
              <w:t>2</w:t>
            </w:r>
          </w:p>
        </w:tc>
        <w:tc>
          <w:tcPr>
            <w:tcW w:w="952" w:type="dxa"/>
            <w:vMerge w:val="restart"/>
            <w:vAlign w:val="center"/>
          </w:tcPr>
          <w:p>
            <w:pPr>
              <w:autoSpaceDE w:val="0"/>
              <w:autoSpaceDN w:val="0"/>
              <w:spacing w:before="32"/>
              <w:jc w:val="center"/>
              <w:rPr>
                <w:rFonts w:ascii="宋体" w:hAnsi="宋体" w:cs="宋体"/>
                <w:kern w:val="0"/>
                <w:sz w:val="20"/>
                <w:szCs w:val="20"/>
                <w:lang w:val="zh-CN" w:bidi="zh-CN"/>
              </w:rPr>
            </w:pPr>
            <w:r>
              <w:rPr>
                <w:rFonts w:ascii="宋体" w:hAnsi="宋体" w:cs="宋体"/>
                <w:kern w:val="0"/>
                <w:sz w:val="20"/>
                <w:szCs w:val="20"/>
                <w:lang w:val="zh-CN" w:bidi="zh-CN"/>
              </w:rPr>
              <w:t>现场操作</w:t>
            </w:r>
          </w:p>
        </w:tc>
        <w:tc>
          <w:tcPr>
            <w:tcW w:w="1461" w:type="dxa"/>
            <w:gridSpan w:val="2"/>
            <w:vAlign w:val="center"/>
          </w:tcPr>
          <w:p>
            <w:pPr>
              <w:autoSpaceDE w:val="0"/>
              <w:autoSpaceDN w:val="0"/>
              <w:spacing w:before="32"/>
              <w:ind w:left="107"/>
              <w:jc w:val="left"/>
              <w:rPr>
                <w:rFonts w:ascii="宋体" w:hAnsi="宋体" w:cs="宋体"/>
                <w:kern w:val="0"/>
                <w:sz w:val="20"/>
                <w:szCs w:val="20"/>
                <w:lang w:val="zh-CN" w:bidi="zh-CN"/>
              </w:rPr>
            </w:pPr>
            <w:r>
              <w:rPr>
                <w:rFonts w:hint="eastAsia" w:ascii="宋体" w:hAnsi="宋体" w:cs="宋体"/>
                <w:kern w:val="0"/>
                <w:sz w:val="20"/>
                <w:szCs w:val="20"/>
                <w:lang w:val="zh-CN" w:bidi="zh-CN"/>
              </w:rPr>
              <w:t>常用安全用具的用途</w:t>
            </w:r>
          </w:p>
        </w:tc>
        <w:tc>
          <w:tcPr>
            <w:tcW w:w="566" w:type="dxa"/>
            <w:vAlign w:val="center"/>
          </w:tcPr>
          <w:p>
            <w:pPr>
              <w:autoSpaceDE w:val="0"/>
              <w:autoSpaceDN w:val="0"/>
              <w:jc w:val="center"/>
              <w:rPr>
                <w:rFonts w:ascii="宋体" w:hAnsi="宋体" w:cs="宋体"/>
                <w:kern w:val="0"/>
                <w:sz w:val="20"/>
                <w:szCs w:val="20"/>
                <w:lang w:val="zh-CN" w:bidi="zh-CN"/>
              </w:rPr>
            </w:pPr>
            <w:r>
              <w:rPr>
                <w:rFonts w:ascii="宋体" w:hAnsi="宋体" w:cs="宋体"/>
                <w:kern w:val="0"/>
                <w:sz w:val="20"/>
                <w:szCs w:val="20"/>
                <w:lang w:val="zh-CN" w:bidi="zh-CN"/>
              </w:rPr>
              <w:t>15</w:t>
            </w:r>
          </w:p>
        </w:tc>
        <w:tc>
          <w:tcPr>
            <w:tcW w:w="4394" w:type="dxa"/>
            <w:gridSpan w:val="4"/>
            <w:vAlign w:val="center"/>
          </w:tcPr>
          <w:p>
            <w:pPr>
              <w:autoSpaceDE w:val="0"/>
              <w:autoSpaceDN w:val="0"/>
              <w:spacing w:before="32"/>
              <w:ind w:left="107"/>
              <w:jc w:val="left"/>
              <w:rPr>
                <w:rFonts w:ascii="宋体" w:hAnsi="宋体" w:cs="宋体"/>
                <w:kern w:val="0"/>
                <w:sz w:val="20"/>
                <w:szCs w:val="20"/>
                <w:lang w:val="zh-CN" w:bidi="zh-CN"/>
              </w:rPr>
            </w:pPr>
            <w:r>
              <w:rPr>
                <w:rFonts w:hint="eastAsia" w:ascii="宋体" w:hAnsi="宋体" w:cs="宋体"/>
                <w:kern w:val="0"/>
                <w:sz w:val="20"/>
                <w:szCs w:val="20"/>
                <w:lang w:val="zh-CN" w:bidi="zh-CN"/>
              </w:rPr>
              <w:t>口述常用安全用具的作用及使用场合，口述有误或不完整，扣</w:t>
            </w:r>
            <w:r>
              <w:rPr>
                <w:rFonts w:ascii="宋体" w:hAnsi="宋体" w:cs="宋体"/>
                <w:kern w:val="0"/>
                <w:sz w:val="20"/>
                <w:szCs w:val="20"/>
                <w:lang w:val="zh-CN" w:bidi="zh-CN"/>
              </w:rPr>
              <w:t>5</w:t>
            </w:r>
            <w:r>
              <w:rPr>
                <w:rFonts w:hint="eastAsia" w:ascii="宋体" w:hAnsi="宋体" w:cs="宋体"/>
                <w:kern w:val="0"/>
                <w:sz w:val="20"/>
                <w:szCs w:val="20"/>
                <w:lang w:val="zh-CN" w:bidi="zh-CN"/>
              </w:rPr>
              <w:t>分/</w:t>
            </w:r>
            <w:r>
              <w:rPr>
                <w:rFonts w:ascii="宋体" w:hAnsi="宋体" w:cs="宋体"/>
                <w:kern w:val="0"/>
                <w:sz w:val="20"/>
                <w:szCs w:val="20"/>
                <w:lang w:val="zh-CN" w:bidi="zh-CN"/>
              </w:rPr>
              <w:t>种</w:t>
            </w:r>
            <w:r>
              <w:rPr>
                <w:rFonts w:hint="eastAsia" w:ascii="宋体" w:hAnsi="宋体" w:cs="宋体"/>
                <w:kern w:val="0"/>
                <w:sz w:val="20"/>
                <w:szCs w:val="20"/>
                <w:lang w:val="zh-CN" w:bidi="zh-CN"/>
              </w:rPr>
              <w:t>；</w:t>
            </w:r>
            <w:r>
              <w:rPr>
                <w:rFonts w:ascii="宋体" w:hAnsi="宋体" w:cs="宋体"/>
                <w:kern w:val="0"/>
                <w:sz w:val="20"/>
                <w:szCs w:val="20"/>
                <w:lang w:val="zh-CN" w:bidi="zh-CN"/>
              </w:rPr>
              <w:t>不会，扣8</w:t>
            </w:r>
            <w:r>
              <w:rPr>
                <w:rFonts w:hint="eastAsia" w:ascii="宋体" w:hAnsi="宋体" w:cs="宋体"/>
                <w:kern w:val="0"/>
                <w:sz w:val="20"/>
                <w:szCs w:val="20"/>
                <w:lang w:val="zh-CN" w:bidi="zh-CN"/>
              </w:rPr>
              <w:t>分/种。</w:t>
            </w:r>
          </w:p>
        </w:tc>
        <w:tc>
          <w:tcPr>
            <w:tcW w:w="991" w:type="dxa"/>
          </w:tcPr>
          <w:p>
            <w:pPr>
              <w:autoSpaceDE w:val="0"/>
              <w:autoSpaceDN w:val="0"/>
              <w:jc w:val="left"/>
              <w:rPr>
                <w:rFonts w:ascii="Times New Roman" w:hAnsi="宋体" w:cs="宋体"/>
                <w:kern w:val="0"/>
                <w:sz w:val="20"/>
                <w:szCs w:val="20"/>
                <w:lang w:val="zh-CN" w:bidi="zh-CN"/>
              </w:rPr>
            </w:pPr>
          </w:p>
        </w:tc>
        <w:tc>
          <w:tcPr>
            <w:tcW w:w="1275" w:type="dxa"/>
          </w:tcPr>
          <w:p>
            <w:pPr>
              <w:autoSpaceDE w:val="0"/>
              <w:autoSpaceDN w:val="0"/>
              <w:jc w:val="left"/>
              <w:rPr>
                <w:rFonts w:ascii="Times New Roman" w:hAnsi="宋体" w:cs="宋体"/>
                <w:kern w:val="0"/>
                <w:sz w:val="20"/>
                <w:szCs w:val="20"/>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jc w:val="center"/>
        </w:trPr>
        <w:tc>
          <w:tcPr>
            <w:tcW w:w="709" w:type="dxa"/>
            <w:vMerge w:val="continue"/>
            <w:vAlign w:val="center"/>
          </w:tcPr>
          <w:p>
            <w:pPr>
              <w:autoSpaceDE w:val="0"/>
              <w:autoSpaceDN w:val="0"/>
              <w:spacing w:before="32"/>
              <w:ind w:left="107"/>
              <w:jc w:val="left"/>
              <w:rPr>
                <w:rFonts w:ascii="宋体" w:hAnsi="宋体" w:cs="宋体"/>
                <w:kern w:val="0"/>
                <w:sz w:val="20"/>
                <w:szCs w:val="20"/>
                <w:lang w:val="zh-CN" w:bidi="zh-CN"/>
              </w:rPr>
            </w:pPr>
          </w:p>
        </w:tc>
        <w:tc>
          <w:tcPr>
            <w:tcW w:w="952" w:type="dxa"/>
            <w:vMerge w:val="continue"/>
            <w:vAlign w:val="center"/>
          </w:tcPr>
          <w:p>
            <w:pPr>
              <w:autoSpaceDE w:val="0"/>
              <w:autoSpaceDN w:val="0"/>
              <w:spacing w:before="32" w:line="304" w:lineRule="auto"/>
              <w:ind w:left="107"/>
              <w:jc w:val="left"/>
              <w:rPr>
                <w:rFonts w:ascii="宋体" w:hAnsi="宋体" w:cs="宋体"/>
                <w:kern w:val="0"/>
                <w:sz w:val="20"/>
                <w:szCs w:val="20"/>
                <w:lang w:val="zh-CN" w:bidi="zh-CN"/>
              </w:rPr>
            </w:pPr>
          </w:p>
        </w:tc>
        <w:tc>
          <w:tcPr>
            <w:tcW w:w="1461" w:type="dxa"/>
            <w:gridSpan w:val="2"/>
          </w:tcPr>
          <w:p>
            <w:pPr>
              <w:autoSpaceDE w:val="0"/>
              <w:autoSpaceDN w:val="0"/>
              <w:spacing w:before="32"/>
              <w:ind w:left="107"/>
              <w:jc w:val="left"/>
              <w:rPr>
                <w:rFonts w:ascii="宋体" w:hAnsi="宋体" w:cs="宋体"/>
                <w:kern w:val="0"/>
                <w:sz w:val="20"/>
                <w:szCs w:val="20"/>
                <w:lang w:val="zh-CN" w:bidi="zh-CN"/>
              </w:rPr>
            </w:pPr>
          </w:p>
          <w:p>
            <w:pPr>
              <w:autoSpaceDE w:val="0"/>
              <w:autoSpaceDN w:val="0"/>
              <w:spacing w:before="32"/>
              <w:ind w:left="107"/>
              <w:jc w:val="left"/>
              <w:rPr>
                <w:rFonts w:ascii="宋体" w:hAnsi="宋体" w:cs="宋体"/>
                <w:kern w:val="0"/>
                <w:sz w:val="20"/>
                <w:szCs w:val="20"/>
                <w:lang w:val="zh-CN" w:bidi="zh-CN"/>
              </w:rPr>
            </w:pPr>
            <w:r>
              <w:rPr>
                <w:rFonts w:hint="eastAsia" w:ascii="宋体" w:hAnsi="宋体" w:cs="宋体"/>
                <w:kern w:val="0"/>
                <w:sz w:val="20"/>
                <w:szCs w:val="20"/>
                <w:lang w:val="zh-CN" w:bidi="zh-CN"/>
              </w:rPr>
              <w:t>正确检查安全工器具</w:t>
            </w:r>
          </w:p>
        </w:tc>
        <w:tc>
          <w:tcPr>
            <w:tcW w:w="566" w:type="dxa"/>
            <w:vAlign w:val="center"/>
          </w:tcPr>
          <w:p>
            <w:pPr>
              <w:autoSpaceDE w:val="0"/>
              <w:autoSpaceDN w:val="0"/>
              <w:jc w:val="center"/>
              <w:rPr>
                <w:rFonts w:ascii="宋体" w:hAnsi="宋体" w:cs="宋体"/>
                <w:kern w:val="0"/>
                <w:sz w:val="20"/>
                <w:szCs w:val="20"/>
                <w:lang w:val="zh-CN" w:bidi="zh-CN"/>
              </w:rPr>
            </w:pPr>
            <w:r>
              <w:rPr>
                <w:rFonts w:ascii="宋体" w:hAnsi="宋体" w:cs="宋体"/>
                <w:kern w:val="0"/>
                <w:sz w:val="20"/>
                <w:szCs w:val="20"/>
                <w:lang w:val="zh-CN" w:bidi="zh-CN"/>
              </w:rPr>
              <w:t>20</w:t>
            </w:r>
          </w:p>
        </w:tc>
        <w:tc>
          <w:tcPr>
            <w:tcW w:w="4394" w:type="dxa"/>
            <w:gridSpan w:val="4"/>
          </w:tcPr>
          <w:p>
            <w:pPr>
              <w:autoSpaceDE w:val="0"/>
              <w:autoSpaceDN w:val="0"/>
              <w:spacing w:before="32"/>
              <w:ind w:left="107"/>
              <w:jc w:val="left"/>
              <w:rPr>
                <w:rFonts w:ascii="宋体" w:hAnsi="宋体" w:cs="宋体"/>
                <w:kern w:val="0"/>
                <w:sz w:val="20"/>
                <w:szCs w:val="20"/>
                <w:lang w:val="zh-CN" w:bidi="zh-CN"/>
              </w:rPr>
            </w:pPr>
          </w:p>
          <w:p>
            <w:pPr>
              <w:autoSpaceDE w:val="0"/>
              <w:autoSpaceDN w:val="0"/>
              <w:spacing w:before="32"/>
              <w:jc w:val="left"/>
              <w:rPr>
                <w:rFonts w:ascii="宋体" w:hAnsi="宋体" w:cs="宋体"/>
                <w:kern w:val="0"/>
                <w:sz w:val="20"/>
                <w:szCs w:val="20"/>
                <w:lang w:val="zh-CN" w:bidi="zh-CN"/>
              </w:rPr>
            </w:pPr>
            <w:r>
              <w:rPr>
                <w:rFonts w:hint="eastAsia" w:ascii="宋体" w:hAnsi="宋体" w:cs="宋体"/>
                <w:kern w:val="0"/>
                <w:sz w:val="20"/>
                <w:szCs w:val="20"/>
                <w:lang w:val="zh-CN" w:bidi="zh-CN"/>
              </w:rPr>
              <w:t>检查安全工器具不完整，扣</w:t>
            </w:r>
            <w:r>
              <w:rPr>
                <w:rFonts w:ascii="宋体" w:hAnsi="宋体" w:cs="宋体"/>
                <w:kern w:val="0"/>
                <w:sz w:val="20"/>
                <w:szCs w:val="20"/>
                <w:lang w:val="zh-CN" w:bidi="zh-CN"/>
              </w:rPr>
              <w:t>5</w:t>
            </w:r>
            <w:r>
              <w:rPr>
                <w:rFonts w:hint="eastAsia" w:ascii="宋体" w:hAnsi="宋体" w:cs="宋体"/>
                <w:kern w:val="0"/>
                <w:sz w:val="20"/>
                <w:szCs w:val="20"/>
                <w:lang w:val="zh-CN" w:bidi="zh-CN"/>
              </w:rPr>
              <w:t>分/</w:t>
            </w:r>
            <w:r>
              <w:rPr>
                <w:rFonts w:ascii="宋体" w:hAnsi="宋体" w:cs="宋体"/>
                <w:kern w:val="0"/>
                <w:sz w:val="20"/>
                <w:szCs w:val="20"/>
                <w:lang w:val="zh-CN" w:bidi="zh-CN"/>
              </w:rPr>
              <w:t>种</w:t>
            </w:r>
            <w:r>
              <w:rPr>
                <w:rFonts w:hint="eastAsia" w:ascii="宋体" w:hAnsi="宋体" w:cs="宋体"/>
                <w:kern w:val="0"/>
                <w:sz w:val="20"/>
                <w:szCs w:val="20"/>
                <w:lang w:val="zh-CN" w:bidi="zh-CN"/>
              </w:rPr>
              <w:t>；不会或未检查，扣</w:t>
            </w:r>
            <w:r>
              <w:rPr>
                <w:rFonts w:ascii="宋体" w:hAnsi="宋体" w:cs="宋体"/>
                <w:kern w:val="0"/>
                <w:sz w:val="20"/>
                <w:szCs w:val="20"/>
                <w:lang w:val="zh-CN" w:bidi="zh-CN"/>
              </w:rPr>
              <w:t>10</w:t>
            </w:r>
            <w:r>
              <w:rPr>
                <w:rFonts w:hint="eastAsia" w:ascii="宋体" w:hAnsi="宋体" w:cs="宋体"/>
                <w:kern w:val="0"/>
                <w:sz w:val="20"/>
                <w:szCs w:val="20"/>
                <w:lang w:val="zh-CN" w:bidi="zh-CN"/>
              </w:rPr>
              <w:t xml:space="preserve">分/种。 </w:t>
            </w:r>
          </w:p>
        </w:tc>
        <w:tc>
          <w:tcPr>
            <w:tcW w:w="991" w:type="dxa"/>
          </w:tcPr>
          <w:p>
            <w:pPr>
              <w:autoSpaceDE w:val="0"/>
              <w:autoSpaceDN w:val="0"/>
              <w:jc w:val="left"/>
              <w:rPr>
                <w:rFonts w:ascii="Times New Roman" w:hAnsi="宋体" w:cs="宋体"/>
                <w:kern w:val="0"/>
                <w:sz w:val="20"/>
                <w:szCs w:val="20"/>
                <w:lang w:val="zh-CN" w:bidi="zh-CN"/>
              </w:rPr>
            </w:pPr>
          </w:p>
        </w:tc>
        <w:tc>
          <w:tcPr>
            <w:tcW w:w="1275" w:type="dxa"/>
          </w:tcPr>
          <w:p>
            <w:pPr>
              <w:autoSpaceDE w:val="0"/>
              <w:autoSpaceDN w:val="0"/>
              <w:jc w:val="left"/>
              <w:rPr>
                <w:rFonts w:ascii="Times New Roman" w:hAnsi="宋体" w:cs="宋体"/>
                <w:kern w:val="0"/>
                <w:sz w:val="20"/>
                <w:szCs w:val="20"/>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jc w:val="center"/>
        </w:trPr>
        <w:tc>
          <w:tcPr>
            <w:tcW w:w="709" w:type="dxa"/>
            <w:vMerge w:val="continue"/>
            <w:vAlign w:val="center"/>
          </w:tcPr>
          <w:p>
            <w:pPr>
              <w:autoSpaceDE w:val="0"/>
              <w:autoSpaceDN w:val="0"/>
              <w:spacing w:before="32"/>
              <w:ind w:left="107"/>
              <w:jc w:val="left"/>
              <w:rPr>
                <w:rFonts w:ascii="宋体" w:hAnsi="宋体" w:cs="宋体"/>
                <w:kern w:val="0"/>
                <w:sz w:val="20"/>
                <w:szCs w:val="20"/>
                <w:lang w:val="zh-CN" w:bidi="zh-CN"/>
              </w:rPr>
            </w:pPr>
          </w:p>
        </w:tc>
        <w:tc>
          <w:tcPr>
            <w:tcW w:w="952" w:type="dxa"/>
            <w:vMerge w:val="continue"/>
            <w:vAlign w:val="center"/>
          </w:tcPr>
          <w:p>
            <w:pPr>
              <w:autoSpaceDE w:val="0"/>
              <w:autoSpaceDN w:val="0"/>
              <w:spacing w:before="32" w:line="304" w:lineRule="auto"/>
              <w:ind w:left="107"/>
              <w:jc w:val="left"/>
              <w:rPr>
                <w:rFonts w:ascii="宋体" w:hAnsi="宋体" w:cs="宋体"/>
                <w:kern w:val="0"/>
                <w:sz w:val="20"/>
                <w:szCs w:val="20"/>
                <w:lang w:val="zh-CN" w:bidi="zh-CN"/>
              </w:rPr>
            </w:pPr>
          </w:p>
        </w:tc>
        <w:tc>
          <w:tcPr>
            <w:tcW w:w="1461" w:type="dxa"/>
            <w:gridSpan w:val="2"/>
            <w:vAlign w:val="center"/>
          </w:tcPr>
          <w:p>
            <w:pPr>
              <w:autoSpaceDE w:val="0"/>
              <w:autoSpaceDN w:val="0"/>
              <w:spacing w:before="32"/>
              <w:ind w:left="107"/>
              <w:jc w:val="left"/>
              <w:rPr>
                <w:rFonts w:ascii="宋体" w:hAnsi="宋体" w:cs="宋体"/>
                <w:kern w:val="0"/>
                <w:sz w:val="20"/>
                <w:szCs w:val="20"/>
                <w:lang w:val="zh-CN" w:bidi="zh-CN"/>
              </w:rPr>
            </w:pPr>
            <w:r>
              <w:rPr>
                <w:rFonts w:hint="eastAsia" w:ascii="宋体" w:hAnsi="宋体" w:cs="宋体"/>
                <w:kern w:val="0"/>
                <w:sz w:val="20"/>
                <w:szCs w:val="20"/>
                <w:lang w:val="zh-CN" w:bidi="zh-CN"/>
              </w:rPr>
              <w:t>正确使用安全工器具</w:t>
            </w:r>
          </w:p>
        </w:tc>
        <w:tc>
          <w:tcPr>
            <w:tcW w:w="566" w:type="dxa"/>
            <w:vAlign w:val="center"/>
          </w:tcPr>
          <w:p>
            <w:pPr>
              <w:autoSpaceDE w:val="0"/>
              <w:autoSpaceDN w:val="0"/>
              <w:jc w:val="center"/>
              <w:rPr>
                <w:rFonts w:ascii="宋体" w:hAnsi="宋体" w:cs="宋体"/>
                <w:kern w:val="0"/>
                <w:sz w:val="20"/>
                <w:szCs w:val="20"/>
                <w:lang w:val="zh-CN" w:bidi="zh-CN"/>
              </w:rPr>
            </w:pPr>
            <w:r>
              <w:rPr>
                <w:rFonts w:ascii="宋体" w:hAnsi="宋体" w:cs="宋体"/>
                <w:kern w:val="0"/>
                <w:sz w:val="20"/>
                <w:szCs w:val="20"/>
                <w:lang w:val="zh-CN" w:bidi="zh-CN"/>
              </w:rPr>
              <w:t>20</w:t>
            </w:r>
          </w:p>
        </w:tc>
        <w:tc>
          <w:tcPr>
            <w:tcW w:w="4394" w:type="dxa"/>
            <w:gridSpan w:val="4"/>
          </w:tcPr>
          <w:p>
            <w:pPr>
              <w:autoSpaceDE w:val="0"/>
              <w:autoSpaceDN w:val="0"/>
              <w:spacing w:before="32"/>
              <w:ind w:left="107"/>
              <w:jc w:val="left"/>
              <w:rPr>
                <w:rFonts w:ascii="宋体" w:hAnsi="宋体" w:cs="宋体"/>
                <w:kern w:val="0"/>
                <w:sz w:val="20"/>
                <w:szCs w:val="20"/>
                <w:lang w:val="zh-CN" w:bidi="zh-CN"/>
              </w:rPr>
            </w:pPr>
            <w:r>
              <w:rPr>
                <w:rFonts w:hint="eastAsia" w:ascii="宋体" w:hAnsi="宋体" w:cs="宋体"/>
                <w:kern w:val="0"/>
                <w:sz w:val="20"/>
                <w:szCs w:val="20"/>
                <w:lang w:val="zh-CN" w:bidi="zh-CN"/>
              </w:rPr>
              <w:t>未正确使用安全用具，扣</w:t>
            </w:r>
            <w:r>
              <w:rPr>
                <w:rFonts w:ascii="宋体" w:hAnsi="宋体" w:cs="宋体"/>
                <w:kern w:val="0"/>
                <w:sz w:val="20"/>
                <w:szCs w:val="20"/>
                <w:lang w:val="zh-CN" w:bidi="zh-CN"/>
              </w:rPr>
              <w:t>10</w:t>
            </w:r>
            <w:r>
              <w:rPr>
                <w:rFonts w:hint="eastAsia" w:ascii="宋体" w:hAnsi="宋体" w:cs="宋体"/>
                <w:kern w:val="0"/>
                <w:sz w:val="20"/>
                <w:szCs w:val="20"/>
                <w:lang w:val="zh-CN" w:bidi="zh-CN"/>
              </w:rPr>
              <w:t>分/种；使用时不规范或不熟练，扣</w:t>
            </w:r>
            <w:r>
              <w:rPr>
                <w:rFonts w:ascii="宋体" w:hAnsi="宋体" w:cs="宋体"/>
                <w:kern w:val="0"/>
                <w:sz w:val="20"/>
                <w:szCs w:val="20"/>
                <w:lang w:val="zh-CN" w:bidi="zh-CN"/>
              </w:rPr>
              <w:t>5</w:t>
            </w:r>
            <w:r>
              <w:rPr>
                <w:rFonts w:hint="eastAsia" w:ascii="宋体" w:hAnsi="宋体" w:cs="宋体"/>
                <w:kern w:val="0"/>
                <w:sz w:val="20"/>
                <w:szCs w:val="20"/>
                <w:lang w:val="zh-CN" w:bidi="zh-CN"/>
              </w:rPr>
              <w:t>分/种</w:t>
            </w:r>
          </w:p>
        </w:tc>
        <w:tc>
          <w:tcPr>
            <w:tcW w:w="991" w:type="dxa"/>
          </w:tcPr>
          <w:p>
            <w:pPr>
              <w:autoSpaceDE w:val="0"/>
              <w:autoSpaceDN w:val="0"/>
              <w:jc w:val="left"/>
              <w:rPr>
                <w:rFonts w:ascii="Times New Roman" w:hAnsi="宋体" w:cs="宋体"/>
                <w:kern w:val="0"/>
                <w:sz w:val="20"/>
                <w:szCs w:val="20"/>
                <w:lang w:val="zh-CN" w:bidi="zh-CN"/>
              </w:rPr>
            </w:pPr>
          </w:p>
        </w:tc>
        <w:tc>
          <w:tcPr>
            <w:tcW w:w="1275" w:type="dxa"/>
          </w:tcPr>
          <w:p>
            <w:pPr>
              <w:autoSpaceDE w:val="0"/>
              <w:autoSpaceDN w:val="0"/>
              <w:jc w:val="left"/>
              <w:rPr>
                <w:rFonts w:ascii="Times New Roman" w:hAnsi="宋体" w:cs="宋体"/>
                <w:kern w:val="0"/>
                <w:sz w:val="20"/>
                <w:szCs w:val="20"/>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709" w:type="dxa"/>
            <w:vMerge w:val="continue"/>
            <w:vAlign w:val="center"/>
          </w:tcPr>
          <w:p>
            <w:pPr>
              <w:autoSpaceDE w:val="0"/>
              <w:autoSpaceDN w:val="0"/>
              <w:spacing w:before="32"/>
              <w:ind w:left="107"/>
              <w:jc w:val="left"/>
              <w:rPr>
                <w:rFonts w:ascii="宋体" w:hAnsi="宋体" w:cs="宋体"/>
                <w:kern w:val="0"/>
                <w:sz w:val="20"/>
                <w:szCs w:val="20"/>
                <w:lang w:val="zh-CN" w:bidi="zh-CN"/>
              </w:rPr>
            </w:pPr>
          </w:p>
        </w:tc>
        <w:tc>
          <w:tcPr>
            <w:tcW w:w="952" w:type="dxa"/>
            <w:vMerge w:val="continue"/>
            <w:vAlign w:val="center"/>
          </w:tcPr>
          <w:p>
            <w:pPr>
              <w:autoSpaceDE w:val="0"/>
              <w:autoSpaceDN w:val="0"/>
              <w:spacing w:before="32"/>
              <w:ind w:left="107"/>
              <w:jc w:val="center"/>
              <w:rPr>
                <w:rFonts w:ascii="宋体" w:hAnsi="宋体" w:cs="宋体"/>
                <w:kern w:val="0"/>
                <w:sz w:val="20"/>
                <w:szCs w:val="20"/>
                <w:lang w:val="zh-CN" w:bidi="zh-CN"/>
              </w:rPr>
            </w:pPr>
          </w:p>
        </w:tc>
        <w:tc>
          <w:tcPr>
            <w:tcW w:w="1461" w:type="dxa"/>
            <w:gridSpan w:val="2"/>
          </w:tcPr>
          <w:p>
            <w:pPr>
              <w:autoSpaceDE w:val="0"/>
              <w:autoSpaceDN w:val="0"/>
              <w:spacing w:before="32"/>
              <w:ind w:left="107"/>
              <w:jc w:val="left"/>
              <w:rPr>
                <w:rFonts w:ascii="宋体" w:hAnsi="宋体" w:cs="宋体"/>
                <w:kern w:val="0"/>
                <w:sz w:val="20"/>
                <w:szCs w:val="20"/>
                <w:lang w:val="zh-CN" w:bidi="zh-CN"/>
              </w:rPr>
            </w:pPr>
            <w:r>
              <w:rPr>
                <w:rFonts w:hint="eastAsia" w:ascii="宋体" w:hAnsi="宋体" w:cs="宋体"/>
                <w:kern w:val="0"/>
                <w:sz w:val="20"/>
                <w:szCs w:val="20"/>
                <w:lang w:val="zh-CN" w:bidi="zh-CN"/>
              </w:rPr>
              <w:t>正确选择及布置安全标示牌</w:t>
            </w:r>
          </w:p>
        </w:tc>
        <w:tc>
          <w:tcPr>
            <w:tcW w:w="566" w:type="dxa"/>
            <w:vAlign w:val="center"/>
          </w:tcPr>
          <w:p>
            <w:pPr>
              <w:autoSpaceDE w:val="0"/>
              <w:autoSpaceDN w:val="0"/>
              <w:jc w:val="center"/>
              <w:rPr>
                <w:rFonts w:ascii="宋体" w:hAnsi="宋体" w:cs="宋体"/>
                <w:kern w:val="0"/>
                <w:sz w:val="20"/>
                <w:szCs w:val="20"/>
                <w:lang w:val="zh-CN" w:bidi="zh-CN"/>
              </w:rPr>
            </w:pPr>
            <w:r>
              <w:rPr>
                <w:rFonts w:ascii="宋体" w:hAnsi="宋体" w:cs="宋体"/>
                <w:kern w:val="0"/>
                <w:sz w:val="20"/>
                <w:szCs w:val="20"/>
                <w:lang w:val="zh-CN" w:bidi="zh-CN"/>
              </w:rPr>
              <w:t>35</w:t>
            </w:r>
          </w:p>
        </w:tc>
        <w:tc>
          <w:tcPr>
            <w:tcW w:w="4394" w:type="dxa"/>
            <w:gridSpan w:val="4"/>
          </w:tcPr>
          <w:p>
            <w:pPr>
              <w:autoSpaceDE w:val="0"/>
              <w:autoSpaceDN w:val="0"/>
              <w:spacing w:before="32"/>
              <w:ind w:left="107"/>
              <w:jc w:val="left"/>
              <w:rPr>
                <w:rFonts w:ascii="宋体" w:hAnsi="宋体" w:cs="宋体"/>
                <w:kern w:val="0"/>
                <w:sz w:val="20"/>
                <w:szCs w:val="20"/>
                <w:lang w:val="zh-CN" w:bidi="zh-CN"/>
              </w:rPr>
            </w:pPr>
            <w:r>
              <w:rPr>
                <w:rFonts w:hint="eastAsia" w:ascii="宋体" w:hAnsi="宋体" w:cs="宋体"/>
                <w:kern w:val="0"/>
                <w:sz w:val="20"/>
                <w:szCs w:val="20"/>
                <w:lang w:val="zh-CN" w:bidi="zh-CN"/>
              </w:rPr>
              <w:t>根据制定的作业场景</w:t>
            </w:r>
            <w:r>
              <w:rPr>
                <w:rFonts w:ascii="宋体" w:hAnsi="宋体" w:cs="宋体"/>
                <w:kern w:val="0"/>
                <w:sz w:val="20"/>
                <w:szCs w:val="20"/>
                <w:lang w:val="zh-CN" w:bidi="zh-CN"/>
              </w:rPr>
              <w:t>(实际</w:t>
            </w:r>
            <w:r>
              <w:rPr>
                <w:rFonts w:hint="eastAsia" w:ascii="宋体" w:hAnsi="宋体" w:cs="宋体"/>
                <w:kern w:val="0"/>
                <w:sz w:val="20"/>
                <w:szCs w:val="20"/>
                <w:lang w:val="zh-CN" w:bidi="zh-CN"/>
              </w:rPr>
              <w:t>现场或现场图片)，实际操作或口述，要求：正确选用标示牌，并正确布置或悬挂临时遮拦、安全标示牌等。选择不当或不全，布置或悬挂不正确，每项扣</w:t>
            </w:r>
            <w:r>
              <w:rPr>
                <w:rFonts w:ascii="宋体" w:hAnsi="宋体" w:cs="宋体"/>
                <w:kern w:val="0"/>
                <w:sz w:val="20"/>
                <w:szCs w:val="20"/>
                <w:lang w:val="zh-CN" w:bidi="zh-CN"/>
              </w:rPr>
              <w:t>5</w:t>
            </w:r>
            <w:r>
              <w:rPr>
                <w:rFonts w:hint="eastAsia" w:ascii="宋体" w:hAnsi="宋体" w:cs="宋体"/>
                <w:kern w:val="0"/>
                <w:sz w:val="20"/>
                <w:szCs w:val="20"/>
                <w:lang w:val="zh-CN" w:bidi="zh-CN"/>
              </w:rPr>
              <w:t>分。</w:t>
            </w:r>
          </w:p>
        </w:tc>
        <w:tc>
          <w:tcPr>
            <w:tcW w:w="991" w:type="dxa"/>
          </w:tcPr>
          <w:p>
            <w:pPr>
              <w:autoSpaceDE w:val="0"/>
              <w:autoSpaceDN w:val="0"/>
              <w:jc w:val="left"/>
              <w:rPr>
                <w:rFonts w:ascii="Times New Roman" w:hAnsi="宋体" w:cs="宋体"/>
                <w:kern w:val="0"/>
                <w:sz w:val="20"/>
                <w:szCs w:val="20"/>
                <w:lang w:val="zh-CN" w:bidi="zh-CN"/>
              </w:rPr>
            </w:pPr>
          </w:p>
        </w:tc>
        <w:tc>
          <w:tcPr>
            <w:tcW w:w="1275" w:type="dxa"/>
          </w:tcPr>
          <w:p>
            <w:pPr>
              <w:autoSpaceDE w:val="0"/>
              <w:autoSpaceDN w:val="0"/>
              <w:jc w:val="left"/>
              <w:rPr>
                <w:rFonts w:ascii="Times New Roman" w:hAnsi="宋体" w:cs="宋体"/>
                <w:kern w:val="0"/>
                <w:sz w:val="20"/>
                <w:szCs w:val="20"/>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jc w:val="center"/>
        </w:trPr>
        <w:tc>
          <w:tcPr>
            <w:tcW w:w="709" w:type="dxa"/>
            <w:vAlign w:val="center"/>
          </w:tcPr>
          <w:p>
            <w:pPr>
              <w:autoSpaceDE w:val="0"/>
              <w:autoSpaceDN w:val="0"/>
              <w:spacing w:before="32"/>
              <w:ind w:left="107"/>
              <w:jc w:val="left"/>
              <w:rPr>
                <w:rFonts w:ascii="宋体" w:hAnsi="宋体" w:cs="宋体"/>
                <w:kern w:val="0"/>
                <w:sz w:val="20"/>
                <w:szCs w:val="20"/>
                <w:lang w:val="zh-CN" w:bidi="zh-CN"/>
              </w:rPr>
            </w:pPr>
            <w:r>
              <w:rPr>
                <w:rFonts w:ascii="宋体" w:hAnsi="宋体" w:cs="宋体"/>
                <w:kern w:val="0"/>
                <w:sz w:val="20"/>
                <w:szCs w:val="20"/>
                <w:lang w:val="zh-CN" w:bidi="zh-CN"/>
              </w:rPr>
              <w:t>3</w:t>
            </w:r>
          </w:p>
        </w:tc>
        <w:tc>
          <w:tcPr>
            <w:tcW w:w="2413" w:type="dxa"/>
            <w:gridSpan w:val="3"/>
            <w:vAlign w:val="center"/>
          </w:tcPr>
          <w:p>
            <w:pPr>
              <w:autoSpaceDE w:val="0"/>
              <w:autoSpaceDN w:val="0"/>
              <w:spacing w:before="32"/>
              <w:jc w:val="center"/>
              <w:rPr>
                <w:rFonts w:ascii="宋体" w:hAnsi="宋体" w:cs="宋体"/>
                <w:kern w:val="0"/>
                <w:sz w:val="20"/>
                <w:szCs w:val="20"/>
                <w:lang w:val="zh-CN" w:bidi="zh-CN"/>
              </w:rPr>
            </w:pPr>
            <w:r>
              <w:rPr>
                <w:rFonts w:hint="eastAsia" w:ascii="宋体" w:hAnsi="宋体" w:cs="宋体"/>
                <w:kern w:val="0"/>
                <w:sz w:val="20"/>
                <w:szCs w:val="20"/>
                <w:lang w:val="zh-CN" w:bidi="zh-CN"/>
              </w:rPr>
              <w:t>文明生产</w:t>
            </w:r>
          </w:p>
        </w:tc>
        <w:tc>
          <w:tcPr>
            <w:tcW w:w="566" w:type="dxa"/>
            <w:vAlign w:val="center"/>
          </w:tcPr>
          <w:p>
            <w:pPr>
              <w:autoSpaceDE w:val="0"/>
              <w:autoSpaceDN w:val="0"/>
              <w:jc w:val="center"/>
              <w:rPr>
                <w:rFonts w:ascii="宋体" w:hAnsi="宋体" w:cs="宋体"/>
                <w:kern w:val="0"/>
                <w:sz w:val="20"/>
                <w:szCs w:val="20"/>
                <w:lang w:val="zh-CN" w:bidi="zh-CN"/>
              </w:rPr>
            </w:pPr>
            <w:r>
              <w:rPr>
                <w:rFonts w:ascii="宋体" w:hAnsi="宋体" w:cs="宋体"/>
                <w:kern w:val="0"/>
                <w:sz w:val="20"/>
                <w:szCs w:val="20"/>
                <w:lang w:val="zh-CN" w:bidi="zh-CN"/>
              </w:rPr>
              <w:t>5</w:t>
            </w:r>
          </w:p>
        </w:tc>
        <w:tc>
          <w:tcPr>
            <w:tcW w:w="4394" w:type="dxa"/>
            <w:gridSpan w:val="4"/>
          </w:tcPr>
          <w:p>
            <w:pPr>
              <w:autoSpaceDE w:val="0"/>
              <w:autoSpaceDN w:val="0"/>
              <w:spacing w:before="32"/>
              <w:ind w:left="107"/>
              <w:jc w:val="left"/>
              <w:rPr>
                <w:rFonts w:ascii="宋体" w:hAnsi="宋体" w:cs="宋体"/>
                <w:kern w:val="0"/>
                <w:sz w:val="20"/>
                <w:szCs w:val="20"/>
                <w:lang w:val="zh-CN" w:bidi="zh-CN"/>
              </w:rPr>
            </w:pPr>
          </w:p>
          <w:p>
            <w:pPr>
              <w:autoSpaceDE w:val="0"/>
              <w:autoSpaceDN w:val="0"/>
              <w:spacing w:before="32"/>
              <w:ind w:left="107"/>
              <w:jc w:val="left"/>
              <w:rPr>
                <w:rFonts w:ascii="宋体" w:hAnsi="宋体" w:cs="宋体"/>
                <w:kern w:val="0"/>
                <w:sz w:val="20"/>
                <w:szCs w:val="20"/>
                <w:lang w:val="zh-CN" w:bidi="zh-CN"/>
              </w:rPr>
            </w:pPr>
            <w:r>
              <w:rPr>
                <w:rFonts w:hint="eastAsia" w:ascii="宋体" w:hAnsi="宋体" w:cs="宋体"/>
                <w:kern w:val="0"/>
                <w:sz w:val="20"/>
                <w:szCs w:val="20"/>
                <w:lang w:val="zh-CN" w:bidi="zh-CN"/>
              </w:rPr>
              <w:t>安全工器具未整理归位，扣</w:t>
            </w:r>
            <w:r>
              <w:rPr>
                <w:rFonts w:ascii="宋体" w:hAnsi="宋体" w:cs="宋体"/>
                <w:kern w:val="0"/>
                <w:sz w:val="20"/>
                <w:szCs w:val="20"/>
                <w:lang w:val="zh-CN" w:bidi="zh-CN"/>
              </w:rPr>
              <w:t>5</w:t>
            </w:r>
            <w:r>
              <w:rPr>
                <w:rFonts w:hint="eastAsia" w:ascii="宋体" w:hAnsi="宋体" w:cs="宋体"/>
                <w:kern w:val="0"/>
                <w:sz w:val="20"/>
                <w:szCs w:val="20"/>
                <w:lang w:val="zh-CN" w:bidi="zh-CN"/>
              </w:rPr>
              <w:t>分。</w:t>
            </w:r>
          </w:p>
        </w:tc>
        <w:tc>
          <w:tcPr>
            <w:tcW w:w="991" w:type="dxa"/>
          </w:tcPr>
          <w:p>
            <w:pPr>
              <w:autoSpaceDE w:val="0"/>
              <w:autoSpaceDN w:val="0"/>
              <w:jc w:val="left"/>
              <w:rPr>
                <w:rFonts w:ascii="Times New Roman" w:hAnsi="宋体" w:cs="宋体"/>
                <w:kern w:val="0"/>
                <w:sz w:val="20"/>
                <w:szCs w:val="20"/>
                <w:lang w:val="zh-CN" w:bidi="zh-CN"/>
              </w:rPr>
            </w:pPr>
          </w:p>
        </w:tc>
        <w:tc>
          <w:tcPr>
            <w:tcW w:w="1275" w:type="dxa"/>
          </w:tcPr>
          <w:p>
            <w:pPr>
              <w:autoSpaceDE w:val="0"/>
              <w:autoSpaceDN w:val="0"/>
              <w:jc w:val="left"/>
              <w:rPr>
                <w:rFonts w:ascii="Times New Roman" w:hAnsi="宋体" w:cs="宋体"/>
                <w:kern w:val="0"/>
                <w:sz w:val="20"/>
                <w:szCs w:val="20"/>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709" w:type="dxa"/>
            <w:vAlign w:val="center"/>
          </w:tcPr>
          <w:p>
            <w:pPr>
              <w:autoSpaceDE w:val="0"/>
              <w:autoSpaceDN w:val="0"/>
              <w:spacing w:before="112"/>
              <w:jc w:val="center"/>
              <w:rPr>
                <w:rFonts w:ascii="宋体" w:hAnsi="宋体" w:cs="宋体"/>
                <w:kern w:val="0"/>
                <w:sz w:val="20"/>
                <w:szCs w:val="20"/>
                <w:lang w:val="zh-CN" w:bidi="zh-CN"/>
              </w:rPr>
            </w:pPr>
            <w:r>
              <w:rPr>
                <w:rFonts w:ascii="宋体" w:hAnsi="宋体" w:cs="宋体"/>
                <w:w w:val="99"/>
                <w:kern w:val="0"/>
                <w:sz w:val="20"/>
                <w:szCs w:val="20"/>
                <w:lang w:val="zh-CN" w:bidi="zh-CN"/>
              </w:rPr>
              <w:t>4</w:t>
            </w:r>
          </w:p>
        </w:tc>
        <w:tc>
          <w:tcPr>
            <w:tcW w:w="2413" w:type="dxa"/>
            <w:gridSpan w:val="3"/>
          </w:tcPr>
          <w:p>
            <w:pPr>
              <w:autoSpaceDE w:val="0"/>
              <w:autoSpaceDN w:val="0"/>
              <w:spacing w:before="112"/>
              <w:ind w:left="575"/>
              <w:jc w:val="left"/>
              <w:rPr>
                <w:rFonts w:ascii="宋体" w:hAnsi="宋体" w:cs="宋体"/>
                <w:kern w:val="0"/>
                <w:sz w:val="20"/>
                <w:szCs w:val="20"/>
                <w:lang w:val="zh-CN" w:bidi="zh-CN"/>
              </w:rPr>
            </w:pPr>
            <w:r>
              <w:rPr>
                <w:rFonts w:ascii="宋体" w:hAnsi="宋体" w:cs="宋体"/>
                <w:kern w:val="0"/>
                <w:sz w:val="20"/>
                <w:szCs w:val="20"/>
                <w:lang w:val="zh-CN" w:bidi="zh-CN"/>
              </w:rPr>
              <w:t>配分</w:t>
            </w:r>
            <w:r>
              <w:rPr>
                <w:rFonts w:hint="eastAsia" w:ascii="宋体" w:hAnsi="宋体" w:cs="宋体"/>
                <w:kern w:val="0"/>
                <w:sz w:val="20"/>
                <w:szCs w:val="20"/>
                <w:lang w:val="zh-CN" w:bidi="zh-CN"/>
              </w:rPr>
              <w:t>合计</w:t>
            </w:r>
          </w:p>
        </w:tc>
        <w:tc>
          <w:tcPr>
            <w:tcW w:w="566" w:type="dxa"/>
            <w:vAlign w:val="center"/>
          </w:tcPr>
          <w:p>
            <w:pPr>
              <w:autoSpaceDE w:val="0"/>
              <w:autoSpaceDN w:val="0"/>
              <w:jc w:val="center"/>
              <w:rPr>
                <w:rFonts w:ascii="宋体" w:hAnsi="宋体" w:cs="宋体"/>
                <w:kern w:val="0"/>
                <w:sz w:val="20"/>
                <w:szCs w:val="20"/>
                <w:lang w:val="zh-CN" w:bidi="zh-CN"/>
              </w:rPr>
            </w:pPr>
            <w:r>
              <w:rPr>
                <w:rFonts w:ascii="宋体" w:hAnsi="宋体" w:cs="宋体"/>
                <w:kern w:val="0"/>
                <w:sz w:val="20"/>
                <w:szCs w:val="20"/>
                <w:lang w:val="zh-CN" w:bidi="zh-CN"/>
              </w:rPr>
              <w:t>100</w:t>
            </w:r>
          </w:p>
        </w:tc>
        <w:tc>
          <w:tcPr>
            <w:tcW w:w="4394" w:type="dxa"/>
            <w:gridSpan w:val="4"/>
          </w:tcPr>
          <w:p>
            <w:pPr>
              <w:autoSpaceDE w:val="0"/>
              <w:autoSpaceDN w:val="0"/>
              <w:spacing w:before="112"/>
              <w:ind w:left="1775"/>
              <w:jc w:val="center"/>
              <w:rPr>
                <w:rFonts w:ascii="宋体" w:hAnsi="宋体" w:cs="宋体"/>
                <w:kern w:val="0"/>
                <w:sz w:val="20"/>
                <w:szCs w:val="20"/>
                <w:lang w:val="zh-CN" w:bidi="zh-CN"/>
              </w:rPr>
            </w:pPr>
            <w:r>
              <w:rPr>
                <w:rFonts w:ascii="宋体" w:hAnsi="宋体" w:cs="宋体"/>
                <w:kern w:val="0"/>
                <w:sz w:val="20"/>
                <w:szCs w:val="20"/>
                <w:lang w:val="zh-CN" w:bidi="zh-CN"/>
              </w:rPr>
              <w:t>得分</w:t>
            </w:r>
            <w:r>
              <w:rPr>
                <w:rFonts w:hint="eastAsia" w:ascii="宋体" w:hAnsi="宋体" w:cs="宋体"/>
                <w:kern w:val="0"/>
                <w:sz w:val="20"/>
                <w:szCs w:val="20"/>
                <w:lang w:val="zh-CN" w:bidi="zh-CN"/>
              </w:rPr>
              <w:t>合计</w:t>
            </w:r>
          </w:p>
        </w:tc>
        <w:tc>
          <w:tcPr>
            <w:tcW w:w="2266" w:type="dxa"/>
            <w:gridSpan w:val="2"/>
          </w:tcPr>
          <w:p>
            <w:pPr>
              <w:autoSpaceDE w:val="0"/>
              <w:autoSpaceDN w:val="0"/>
              <w:jc w:val="left"/>
              <w:rPr>
                <w:rFonts w:ascii="Times New Roman" w:hAnsi="宋体" w:cs="宋体"/>
                <w:kern w:val="0"/>
                <w:sz w:val="20"/>
                <w:szCs w:val="20"/>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jc w:val="center"/>
        </w:trPr>
        <w:tc>
          <w:tcPr>
            <w:tcW w:w="1843" w:type="dxa"/>
            <w:gridSpan w:val="3"/>
            <w:vAlign w:val="center"/>
          </w:tcPr>
          <w:p>
            <w:pPr>
              <w:autoSpaceDE w:val="0"/>
              <w:autoSpaceDN w:val="0"/>
              <w:jc w:val="center"/>
              <w:rPr>
                <w:rFonts w:ascii="宋体" w:hAnsi="宋体" w:cs="宋体"/>
                <w:b/>
                <w:kern w:val="0"/>
                <w:sz w:val="20"/>
                <w:szCs w:val="20"/>
                <w:lang w:val="zh-CN" w:bidi="zh-CN"/>
              </w:rPr>
            </w:pPr>
            <w:r>
              <w:rPr>
                <w:rFonts w:ascii="宋体" w:hAnsi="宋体" w:cs="宋体"/>
                <w:b/>
                <w:kern w:val="0"/>
                <w:sz w:val="20"/>
                <w:szCs w:val="20"/>
                <w:lang w:val="zh-CN" w:bidi="zh-CN"/>
              </w:rPr>
              <w:t>考评员签名</w:t>
            </w:r>
          </w:p>
        </w:tc>
        <w:tc>
          <w:tcPr>
            <w:tcW w:w="2835" w:type="dxa"/>
            <w:gridSpan w:val="4"/>
            <w:vAlign w:val="center"/>
          </w:tcPr>
          <w:p>
            <w:pPr>
              <w:autoSpaceDE w:val="0"/>
              <w:autoSpaceDN w:val="0"/>
              <w:jc w:val="center"/>
              <w:rPr>
                <w:rFonts w:ascii="Times New Roman" w:hAnsi="宋体" w:cs="宋体"/>
                <w:b/>
                <w:kern w:val="0"/>
                <w:sz w:val="20"/>
                <w:szCs w:val="20"/>
                <w:lang w:val="zh-CN" w:bidi="zh-CN"/>
              </w:rPr>
            </w:pPr>
          </w:p>
        </w:tc>
        <w:tc>
          <w:tcPr>
            <w:tcW w:w="1701" w:type="dxa"/>
            <w:vAlign w:val="center"/>
          </w:tcPr>
          <w:p>
            <w:pPr>
              <w:autoSpaceDE w:val="0"/>
              <w:autoSpaceDN w:val="0"/>
              <w:jc w:val="center"/>
              <w:rPr>
                <w:rFonts w:ascii="宋体" w:hAnsi="宋体" w:cs="宋体"/>
                <w:b/>
                <w:kern w:val="0"/>
                <w:sz w:val="20"/>
                <w:szCs w:val="20"/>
                <w:lang w:val="zh-CN" w:bidi="zh-CN"/>
              </w:rPr>
            </w:pPr>
            <w:r>
              <w:rPr>
                <w:rFonts w:ascii="宋体" w:hAnsi="宋体" w:cs="宋体"/>
                <w:b/>
                <w:kern w:val="0"/>
                <w:sz w:val="20"/>
                <w:szCs w:val="20"/>
                <w:lang w:val="zh-CN" w:bidi="zh-CN"/>
              </w:rPr>
              <w:t>考试日期</w:t>
            </w:r>
          </w:p>
        </w:tc>
        <w:tc>
          <w:tcPr>
            <w:tcW w:w="3969" w:type="dxa"/>
            <w:gridSpan w:val="3"/>
            <w:vAlign w:val="center"/>
          </w:tcPr>
          <w:p>
            <w:pPr>
              <w:autoSpaceDE w:val="0"/>
              <w:autoSpaceDN w:val="0"/>
              <w:spacing w:before="10"/>
              <w:jc w:val="center"/>
              <w:rPr>
                <w:rFonts w:ascii="宋体" w:hAnsi="宋体" w:cs="宋体"/>
                <w:b/>
                <w:kern w:val="0"/>
                <w:sz w:val="20"/>
                <w:szCs w:val="20"/>
                <w:lang w:val="zh-CN" w:bidi="zh-CN"/>
              </w:rPr>
            </w:pPr>
          </w:p>
          <w:p>
            <w:pPr>
              <w:autoSpaceDE w:val="0"/>
              <w:autoSpaceDN w:val="0"/>
              <w:jc w:val="center"/>
              <w:rPr>
                <w:rFonts w:ascii="Times New Roman" w:hAnsi="宋体" w:cs="宋体"/>
                <w:b/>
                <w:kern w:val="0"/>
                <w:sz w:val="20"/>
                <w:szCs w:val="20"/>
                <w:lang w:val="zh-CN" w:bidi="zh-CN"/>
              </w:rPr>
            </w:pPr>
          </w:p>
        </w:tc>
      </w:tr>
    </w:tbl>
    <w:p>
      <w:pPr>
        <w:rPr>
          <w:rFonts w:ascii="宋体" w:hAnsi="宋体" w:cs="宋体"/>
          <w:kern w:val="0"/>
          <w:sz w:val="13"/>
          <w:lang w:val="zh-CN" w:bidi="zh-CN"/>
        </w:rPr>
      </w:pPr>
      <w:bookmarkStart w:id="21" w:name="_bookmark6"/>
      <w:bookmarkEnd w:id="21"/>
    </w:p>
    <w:p>
      <w:pPr>
        <w:spacing w:before="222" w:line="360" w:lineRule="auto"/>
        <w:jc w:val="center"/>
        <w:rPr>
          <w:rStyle w:val="41"/>
          <w:lang w:val="zh-CN"/>
        </w:rPr>
      </w:pPr>
      <w:r>
        <w:rPr>
          <w:rFonts w:ascii="宋体" w:hAnsi="宋体" w:cs="宋体"/>
          <w:kern w:val="0"/>
          <w:sz w:val="13"/>
          <w:lang w:val="zh-CN" w:bidi="zh-CN"/>
        </w:rPr>
        <w:br w:type="page"/>
      </w:r>
      <w:bookmarkStart w:id="22" w:name="_Toc114061769"/>
      <w:bookmarkStart w:id="23" w:name="_Toc1639"/>
      <w:bookmarkStart w:id="24" w:name="_Toc12619"/>
      <w:r>
        <w:rPr>
          <w:rStyle w:val="41"/>
          <w:sz w:val="36"/>
          <w:szCs w:val="24"/>
          <w:lang w:val="zh-CN"/>
        </w:rPr>
        <w:t>科目二</w:t>
      </w:r>
      <w:r>
        <w:rPr>
          <w:rStyle w:val="41"/>
          <w:rFonts w:hint="eastAsia"/>
          <w:sz w:val="36"/>
          <w:szCs w:val="24"/>
          <w:lang w:val="zh-CN"/>
        </w:rPr>
        <w:t xml:space="preserve"> 安全操作技术（K</w:t>
      </w:r>
      <w:r>
        <w:rPr>
          <w:rStyle w:val="41"/>
          <w:sz w:val="36"/>
          <w:szCs w:val="24"/>
          <w:lang w:val="zh-CN"/>
        </w:rPr>
        <w:t>2）</w:t>
      </w:r>
      <w:bookmarkEnd w:id="22"/>
      <w:bookmarkEnd w:id="23"/>
      <w:bookmarkEnd w:id="24"/>
    </w:p>
    <w:p>
      <w:pPr>
        <w:pStyle w:val="2"/>
        <w:rPr>
          <w:lang w:val="zh-CN"/>
        </w:rPr>
      </w:pPr>
    </w:p>
    <w:p>
      <w:pPr>
        <w:pStyle w:val="4"/>
        <w:spacing w:line="360" w:lineRule="auto"/>
        <w:rPr>
          <w:lang w:val="zh-CN"/>
        </w:rPr>
      </w:pPr>
      <w:bookmarkStart w:id="25" w:name="_Toc30836"/>
      <w:bookmarkStart w:id="26" w:name="_Toc26362"/>
      <w:bookmarkStart w:id="27" w:name="_Toc114061770"/>
      <w:r>
        <w:rPr>
          <w:rFonts w:hint="eastAsia"/>
          <w:lang w:val="zh-CN"/>
        </w:rPr>
        <w:t>1.电磁型电流继电器检验（</w:t>
      </w:r>
      <w:r>
        <w:rPr>
          <w:lang w:val="zh-CN"/>
        </w:rPr>
        <w:t>K21</w:t>
      </w:r>
      <w:r>
        <w:rPr>
          <w:rFonts w:hint="eastAsia"/>
          <w:lang w:val="zh-CN"/>
        </w:rPr>
        <w:t>）</w:t>
      </w:r>
      <w:bookmarkEnd w:id="25"/>
      <w:bookmarkEnd w:id="26"/>
      <w:bookmarkEnd w:id="27"/>
    </w:p>
    <w:p>
      <w:pPr>
        <w:adjustRightInd w:val="0"/>
        <w:snapToGrid w:val="0"/>
        <w:spacing w:before="116" w:line="360" w:lineRule="auto"/>
        <w:jc w:val="left"/>
        <w:rPr>
          <w:rFonts w:ascii="宋体" w:hAnsi="宋体" w:cs="宋体"/>
          <w:b/>
          <w:bCs/>
          <w:kern w:val="0"/>
          <w:sz w:val="28"/>
          <w:szCs w:val="28"/>
          <w:lang w:val="zh-CN" w:bidi="zh-CN"/>
        </w:rPr>
      </w:pPr>
      <w:r>
        <w:rPr>
          <w:rFonts w:hint="eastAsia" w:ascii="宋体" w:hAnsi="宋体" w:cs="宋体"/>
          <w:b/>
          <w:bCs/>
          <w:kern w:val="0"/>
          <w:sz w:val="28"/>
          <w:szCs w:val="28"/>
          <w:lang w:val="zh-CN" w:bidi="zh-CN"/>
        </w:rPr>
        <w:t>一、考试目标</w:t>
      </w:r>
    </w:p>
    <w:p>
      <w:pPr>
        <w:spacing w:line="360" w:lineRule="auto"/>
        <w:ind w:firstLine="480" w:firstLineChars="200"/>
        <w:rPr>
          <w:rFonts w:ascii="宋体" w:hAnsi="宋体"/>
          <w:sz w:val="24"/>
          <w:szCs w:val="24"/>
        </w:rPr>
      </w:pPr>
      <w:r>
        <w:rPr>
          <w:rFonts w:ascii="宋体" w:hAnsi="宋体"/>
          <w:sz w:val="24"/>
          <w:szCs w:val="24"/>
        </w:rPr>
        <w:t>通过对电磁型电流继电器的检验作业，考核考生的全过程安全操作能力，重点考核考生操作过程中的安全注意事项、风险识别能力及安全意识。</w:t>
      </w:r>
    </w:p>
    <w:p>
      <w:pPr>
        <w:spacing w:line="360" w:lineRule="auto"/>
        <w:rPr>
          <w:rFonts w:ascii="宋体" w:hAnsi="宋体" w:cs="宋体"/>
          <w:b/>
          <w:bCs/>
          <w:kern w:val="0"/>
          <w:sz w:val="28"/>
          <w:szCs w:val="28"/>
          <w:lang w:val="zh-CN" w:bidi="zh-CN"/>
        </w:rPr>
      </w:pPr>
      <w:r>
        <w:rPr>
          <w:rFonts w:ascii="宋体" w:hAnsi="宋体" w:cs="宋体"/>
          <w:b/>
          <w:bCs/>
          <w:kern w:val="0"/>
          <w:sz w:val="28"/>
          <w:szCs w:val="28"/>
          <w:lang w:val="zh-CN" w:bidi="zh-CN"/>
        </w:rPr>
        <w:t>二、考试方式</w:t>
      </w:r>
    </w:p>
    <w:p>
      <w:pPr>
        <w:spacing w:line="360" w:lineRule="auto"/>
        <w:ind w:firstLine="480" w:firstLineChars="200"/>
        <w:rPr>
          <w:rFonts w:ascii="宋体" w:hAnsi="宋体"/>
          <w:sz w:val="24"/>
          <w:szCs w:val="24"/>
        </w:rPr>
      </w:pPr>
      <w:r>
        <w:rPr>
          <w:rFonts w:ascii="宋体" w:hAnsi="宋体"/>
          <w:sz w:val="24"/>
          <w:szCs w:val="24"/>
        </w:rPr>
        <w:t>采取实际操作的方式进行考试。</w:t>
      </w:r>
    </w:p>
    <w:p>
      <w:pPr>
        <w:spacing w:line="360" w:lineRule="auto"/>
        <w:rPr>
          <w:rFonts w:ascii="宋体" w:hAnsi="宋体" w:cs="宋体"/>
          <w:b/>
          <w:bCs/>
          <w:kern w:val="0"/>
          <w:sz w:val="28"/>
          <w:szCs w:val="28"/>
          <w:lang w:val="zh-CN" w:bidi="zh-CN"/>
        </w:rPr>
      </w:pPr>
      <w:r>
        <w:rPr>
          <w:rFonts w:ascii="宋体" w:hAnsi="宋体" w:cs="宋体"/>
          <w:b/>
          <w:bCs/>
          <w:kern w:val="0"/>
          <w:sz w:val="28"/>
          <w:szCs w:val="28"/>
          <w:lang w:val="zh-CN" w:bidi="zh-CN"/>
        </w:rPr>
        <w:t>三、考试时间</w:t>
      </w:r>
    </w:p>
    <w:p>
      <w:pPr>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0分钟</w:t>
      </w:r>
    </w:p>
    <w:p>
      <w:pPr>
        <w:spacing w:line="360" w:lineRule="auto"/>
        <w:rPr>
          <w:rFonts w:ascii="宋体" w:hAnsi="宋体" w:cs="宋体"/>
          <w:b/>
          <w:bCs/>
          <w:kern w:val="0"/>
          <w:sz w:val="28"/>
          <w:szCs w:val="28"/>
          <w:lang w:val="zh-CN" w:bidi="zh-CN"/>
        </w:rPr>
      </w:pPr>
      <w:r>
        <w:rPr>
          <w:rFonts w:ascii="宋体" w:hAnsi="宋体" w:cs="宋体"/>
          <w:b/>
          <w:bCs/>
          <w:kern w:val="0"/>
          <w:sz w:val="28"/>
          <w:szCs w:val="28"/>
          <w:lang w:val="zh-CN" w:bidi="zh-CN"/>
        </w:rPr>
        <w:t>四、考场要求</w:t>
      </w:r>
    </w:p>
    <w:p>
      <w:pPr>
        <w:spacing w:line="360" w:lineRule="auto"/>
        <w:ind w:firstLine="480" w:firstLineChars="200"/>
        <w:rPr>
          <w:rFonts w:ascii="宋体" w:hAnsi="宋体"/>
          <w:sz w:val="24"/>
          <w:szCs w:val="24"/>
        </w:rPr>
      </w:pPr>
      <w:r>
        <w:rPr>
          <w:rFonts w:ascii="宋体" w:hAnsi="宋体"/>
          <w:sz w:val="24"/>
          <w:szCs w:val="24"/>
        </w:rPr>
        <w:t>考试设备应采用实际的电磁型电流继电器。考场应配置</w:t>
      </w:r>
      <w:r>
        <w:rPr>
          <w:rFonts w:hint="eastAsia" w:ascii="宋体" w:hAnsi="宋体"/>
          <w:sz w:val="24"/>
          <w:szCs w:val="24"/>
        </w:rPr>
        <w:t>DL-10或30系列电磁式电流继电器1只，继电保护测试仪1</w:t>
      </w:r>
      <w:r>
        <w:rPr>
          <w:rFonts w:ascii="宋体" w:hAnsi="宋体"/>
          <w:sz w:val="24"/>
          <w:szCs w:val="24"/>
        </w:rPr>
        <w:t>台，</w:t>
      </w:r>
      <w:r>
        <w:rPr>
          <w:rFonts w:hint="eastAsia" w:ascii="宋体" w:hAnsi="宋体"/>
          <w:sz w:val="24"/>
          <w:szCs w:val="24"/>
        </w:rPr>
        <w:t>配足万用表、小扳手、鳄鱼夹、测试导线、螺丝刀等工器具及辅助材料。</w:t>
      </w:r>
    </w:p>
    <w:p>
      <w:pPr>
        <w:spacing w:line="360" w:lineRule="auto"/>
        <w:rPr>
          <w:rFonts w:ascii="宋体" w:hAnsi="宋体" w:cs="宋体"/>
          <w:b/>
          <w:bCs/>
          <w:kern w:val="0"/>
          <w:sz w:val="28"/>
          <w:szCs w:val="28"/>
          <w:lang w:val="zh-CN" w:bidi="zh-CN"/>
        </w:rPr>
      </w:pPr>
      <w:r>
        <w:rPr>
          <w:rFonts w:ascii="宋体" w:hAnsi="宋体" w:cs="宋体"/>
          <w:b/>
          <w:bCs/>
          <w:kern w:val="0"/>
          <w:sz w:val="28"/>
          <w:szCs w:val="28"/>
          <w:lang w:val="zh-CN" w:bidi="zh-CN"/>
        </w:rPr>
        <w:t>五、任务描述</w:t>
      </w:r>
    </w:p>
    <w:p>
      <w:pPr>
        <w:spacing w:line="360" w:lineRule="auto"/>
        <w:ind w:firstLine="480" w:firstLineChars="200"/>
        <w:rPr>
          <w:rFonts w:ascii="宋体" w:hAnsi="宋体"/>
          <w:sz w:val="24"/>
          <w:szCs w:val="24"/>
        </w:rPr>
      </w:pPr>
      <w:r>
        <w:rPr>
          <w:rFonts w:hint="eastAsia" w:ascii="宋体" w:hAnsi="宋体"/>
          <w:sz w:val="24"/>
          <w:szCs w:val="24"/>
        </w:rPr>
        <w:t>某分立元件保护装置的一只电磁型电流继电器已从相应的保护屏上取下来，考生以工作班组成员身份使用继电保护测试仪来完成该继电器的检验工作。可以自主选择采用手动测试方式或自动测试方式。</w:t>
      </w:r>
    </w:p>
    <w:p>
      <w:pPr>
        <w:spacing w:line="360" w:lineRule="auto"/>
        <w:rPr>
          <w:rFonts w:ascii="宋体" w:hAnsi="宋体" w:cs="宋体"/>
          <w:b/>
          <w:bCs/>
          <w:kern w:val="0"/>
          <w:sz w:val="28"/>
          <w:szCs w:val="28"/>
          <w:lang w:val="zh-CN" w:bidi="zh-CN"/>
        </w:rPr>
      </w:pPr>
      <w:r>
        <w:rPr>
          <w:rFonts w:ascii="宋体" w:hAnsi="宋体" w:cs="宋体"/>
          <w:b/>
          <w:bCs/>
          <w:kern w:val="0"/>
          <w:sz w:val="28"/>
          <w:szCs w:val="28"/>
          <w:lang w:val="zh-CN" w:bidi="zh-CN"/>
        </w:rPr>
        <w:t>六、作业安全考试要点</w:t>
      </w:r>
    </w:p>
    <w:p>
      <w:pPr>
        <w:spacing w:line="360" w:lineRule="auto"/>
        <w:ind w:firstLine="480" w:firstLineChars="200"/>
        <w:rPr>
          <w:rFonts w:ascii="宋体" w:hAnsi="宋体"/>
          <w:sz w:val="24"/>
          <w:szCs w:val="24"/>
        </w:rPr>
      </w:pPr>
      <w:r>
        <w:rPr>
          <w:rFonts w:hint="eastAsia" w:ascii="宋体" w:hAnsi="宋体"/>
          <w:sz w:val="24"/>
          <w:szCs w:val="24"/>
        </w:rPr>
        <w:t>1.对继电器进行外观检查，检查项目应全面仔细、无缺漏。</w:t>
      </w:r>
    </w:p>
    <w:p>
      <w:pPr>
        <w:spacing w:line="360" w:lineRule="auto"/>
        <w:ind w:firstLine="480" w:firstLineChars="200"/>
        <w:rPr>
          <w:rFonts w:ascii="宋体" w:hAnsi="宋体"/>
          <w:sz w:val="24"/>
          <w:szCs w:val="24"/>
        </w:rPr>
      </w:pPr>
      <w:r>
        <w:rPr>
          <w:rFonts w:hint="eastAsia" w:ascii="宋体" w:hAnsi="宋体"/>
          <w:sz w:val="24"/>
          <w:szCs w:val="24"/>
        </w:rPr>
        <w:t>2.对继电器内部及机械检查，检查项目应全面仔细、无缺漏，用力适度，方法得当，防止损坏继电器部件。</w:t>
      </w:r>
    </w:p>
    <w:p>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.根据电流继电器整定指示器位置和两组线圈的接线方式，记录继电器当前的刻度整定值。</w:t>
      </w:r>
    </w:p>
    <w:p>
      <w:pPr>
        <w:spacing w:line="360" w:lineRule="auto"/>
        <w:ind w:firstLine="480" w:firstLineChars="200"/>
        <w:rPr>
          <w:rFonts w:ascii="宋体" w:hAnsi="宋体"/>
          <w:sz w:val="24"/>
          <w:szCs w:val="24"/>
        </w:rPr>
      </w:pPr>
      <w:r>
        <w:rPr>
          <w:rFonts w:hint="eastAsia" w:ascii="宋体" w:hAnsi="宋体"/>
          <w:sz w:val="24"/>
          <w:szCs w:val="24"/>
        </w:rPr>
        <w:t>4.继电保护测试仪外壳的接地端必须可靠接地。</w:t>
      </w:r>
    </w:p>
    <w:p>
      <w:pPr>
        <w:spacing w:line="360" w:lineRule="auto"/>
        <w:ind w:firstLine="480" w:firstLineChars="200"/>
        <w:rPr>
          <w:rFonts w:ascii="宋体" w:hAnsi="宋体"/>
          <w:sz w:val="24"/>
          <w:szCs w:val="24"/>
        </w:rPr>
      </w:pPr>
      <w:r>
        <w:rPr>
          <w:rFonts w:ascii="宋体" w:hAnsi="宋体"/>
          <w:sz w:val="24"/>
          <w:szCs w:val="24"/>
        </w:rPr>
        <w:t>5</w:t>
      </w:r>
      <w:r>
        <w:rPr>
          <w:rFonts w:hint="eastAsia" w:ascii="宋体" w:hAnsi="宋体"/>
          <w:sz w:val="24"/>
          <w:szCs w:val="24"/>
        </w:rPr>
        <w:t>.试验接线正确，应将继电保护测试仪的电流输出接至继电器电流线圈，严禁将测试仪电压输出接入继电器电流线圈。</w:t>
      </w:r>
    </w:p>
    <w:p>
      <w:pPr>
        <w:spacing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.对同一定值应反复测试三次，分别记下动作值和返回值，取三次平均值为继电器动作电流和返回电流的实际值，并计算返回系数。</w:t>
      </w:r>
    </w:p>
    <w:p>
      <w:pPr>
        <w:spacing w:line="360" w:lineRule="auto"/>
        <w:ind w:firstLine="480" w:firstLineChars="200"/>
        <w:rPr>
          <w:rFonts w:ascii="宋体" w:hAnsi="宋体"/>
          <w:sz w:val="24"/>
          <w:szCs w:val="24"/>
        </w:rPr>
      </w:pPr>
      <w:r>
        <w:rPr>
          <w:rFonts w:hint="eastAsia" w:ascii="宋体" w:hAnsi="宋体"/>
          <w:sz w:val="24"/>
          <w:szCs w:val="24"/>
        </w:rPr>
        <w:t>7.检验结束后应清现场，将测试仪、工具、测试导线等检验工器具和材料整理归位。</w:t>
      </w:r>
    </w:p>
    <w:p>
      <w:pPr>
        <w:spacing w:line="360" w:lineRule="auto"/>
        <w:rPr>
          <w:rFonts w:ascii="宋体" w:hAnsi="宋体" w:cs="宋体"/>
          <w:b/>
          <w:bCs/>
          <w:kern w:val="0"/>
          <w:sz w:val="28"/>
          <w:szCs w:val="28"/>
          <w:lang w:val="zh-CN" w:bidi="zh-CN"/>
        </w:rPr>
      </w:pPr>
      <w:r>
        <w:rPr>
          <w:rFonts w:hint="eastAsia" w:ascii="宋体" w:hAnsi="宋体" w:cs="宋体"/>
          <w:b/>
          <w:bCs/>
          <w:kern w:val="0"/>
          <w:sz w:val="28"/>
          <w:szCs w:val="28"/>
          <w:lang w:val="zh-CN" w:bidi="zh-CN"/>
        </w:rPr>
        <w:t>七、考试任务实施</w:t>
      </w:r>
    </w:p>
    <w:p>
      <w:pPr>
        <w:autoSpaceDE w:val="0"/>
        <w:autoSpaceDN w:val="0"/>
        <w:spacing w:line="360" w:lineRule="auto"/>
        <w:ind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1.考生劳保着装</w:t>
      </w:r>
    </w:p>
    <w:p>
      <w:pPr>
        <w:spacing w:line="360" w:lineRule="auto"/>
        <w:ind w:firstLine="480" w:firstLineChars="200"/>
        <w:rPr>
          <w:rFonts w:ascii="宋体" w:hAnsi="宋体"/>
          <w:sz w:val="24"/>
          <w:szCs w:val="24"/>
        </w:rPr>
      </w:pPr>
      <w:r>
        <w:rPr>
          <w:rFonts w:ascii="宋体" w:hAnsi="宋体" w:cs="宋体"/>
          <w:kern w:val="0"/>
          <w:sz w:val="24"/>
          <w:szCs w:val="24"/>
          <w:lang w:val="zh-CN" w:bidi="zh-CN"/>
        </w:rPr>
        <w:t>要求：安全帽、工作服、绝缘鞋应穿戴正确。</w:t>
      </w:r>
    </w:p>
    <w:p>
      <w:pPr>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.选择和检查仪器、工器具及辅助材料</w:t>
      </w:r>
    </w:p>
    <w:p>
      <w:pPr>
        <w:spacing w:line="360" w:lineRule="auto"/>
        <w:ind w:firstLine="480" w:firstLineChars="200"/>
        <w:rPr>
          <w:rFonts w:ascii="宋体" w:hAnsi="宋体"/>
          <w:sz w:val="24"/>
          <w:szCs w:val="24"/>
        </w:rPr>
      </w:pPr>
      <w:r>
        <w:rPr>
          <w:rFonts w:hint="eastAsia" w:ascii="宋体" w:hAnsi="宋体"/>
          <w:sz w:val="24"/>
          <w:szCs w:val="24"/>
        </w:rPr>
        <w:t>要求：选择正确，仪器和工器具及辅助材料准备齐全，检查全面。</w:t>
      </w:r>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3</w:t>
      </w:r>
      <w:r>
        <w:rPr>
          <w:rFonts w:ascii="宋体" w:hAnsi="宋体" w:cs="宋体"/>
          <w:kern w:val="0"/>
          <w:sz w:val="24"/>
          <w:szCs w:val="24"/>
          <w:lang w:val="zh-CN" w:bidi="zh-CN"/>
        </w:rPr>
        <w:t>.</w:t>
      </w:r>
      <w:r>
        <w:rPr>
          <w:rFonts w:hint="eastAsia" w:ascii="宋体" w:hAnsi="宋体" w:cs="宋体"/>
          <w:kern w:val="0"/>
          <w:sz w:val="24"/>
          <w:szCs w:val="24"/>
          <w:lang w:val="zh-CN" w:bidi="zh-CN"/>
        </w:rPr>
        <w:t>作业现场安全评估</w:t>
      </w:r>
    </w:p>
    <w:p>
      <w:pPr>
        <w:autoSpaceDE w:val="0"/>
        <w:autoSpaceDN w:val="0"/>
        <w:spacing w:line="360" w:lineRule="auto"/>
        <w:ind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要求：评估</w:t>
      </w:r>
      <w:r>
        <w:rPr>
          <w:rFonts w:hint="eastAsia" w:ascii="宋体" w:hAnsi="宋体" w:cs="宋体"/>
          <w:kern w:val="0"/>
          <w:sz w:val="24"/>
          <w:szCs w:val="24"/>
          <w:lang w:val="zh-CN" w:bidi="zh-CN"/>
        </w:rPr>
        <w:t>检验作业现场安全措施是否完备，</w:t>
      </w:r>
      <w:r>
        <w:rPr>
          <w:rFonts w:ascii="宋体" w:hAnsi="宋体" w:cs="宋体"/>
          <w:kern w:val="0"/>
          <w:sz w:val="24"/>
          <w:szCs w:val="24"/>
          <w:lang w:val="zh-CN" w:bidi="zh-CN"/>
        </w:rPr>
        <w:t>环境是否安全。</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.检查继电器，记录继电器刻度定值</w:t>
      </w:r>
    </w:p>
    <w:p>
      <w:pPr>
        <w:spacing w:line="360" w:lineRule="auto"/>
        <w:ind w:firstLine="480" w:firstLineChars="200"/>
        <w:rPr>
          <w:rFonts w:ascii="宋体" w:hAnsi="宋体"/>
          <w:sz w:val="24"/>
          <w:szCs w:val="24"/>
        </w:rPr>
      </w:pPr>
      <w:r>
        <w:rPr>
          <w:rFonts w:hint="eastAsia" w:ascii="宋体" w:hAnsi="宋体"/>
          <w:sz w:val="24"/>
          <w:szCs w:val="24"/>
        </w:rPr>
        <w:t>要求：检查继电器的外观和内部项目全面，方法正确，刻度定值读数和记录正确。</w:t>
      </w:r>
    </w:p>
    <w:p>
      <w:pPr>
        <w:spacing w:line="360" w:lineRule="auto"/>
        <w:ind w:firstLine="480" w:firstLineChars="200"/>
        <w:rPr>
          <w:rFonts w:ascii="宋体" w:hAnsi="宋体"/>
          <w:sz w:val="24"/>
          <w:szCs w:val="24"/>
        </w:rPr>
      </w:pPr>
      <w:r>
        <w:rPr>
          <w:rFonts w:ascii="宋体" w:hAnsi="宋体"/>
          <w:sz w:val="24"/>
          <w:szCs w:val="24"/>
        </w:rPr>
        <w:t>5</w:t>
      </w:r>
      <w:r>
        <w:rPr>
          <w:rFonts w:hint="eastAsia" w:ascii="宋体" w:hAnsi="宋体"/>
          <w:sz w:val="24"/>
          <w:szCs w:val="24"/>
        </w:rPr>
        <w:t>.检验接线</w:t>
      </w:r>
    </w:p>
    <w:p>
      <w:pPr>
        <w:spacing w:line="360" w:lineRule="auto"/>
        <w:ind w:firstLine="480" w:firstLineChars="200"/>
        <w:rPr>
          <w:rFonts w:ascii="宋体" w:hAnsi="宋体"/>
          <w:sz w:val="24"/>
          <w:szCs w:val="24"/>
        </w:rPr>
      </w:pPr>
      <w:r>
        <w:rPr>
          <w:rFonts w:ascii="宋体" w:hAnsi="宋体"/>
          <w:sz w:val="24"/>
          <w:szCs w:val="24"/>
        </w:rPr>
        <w:t>要求：测试仪外壳接地端可靠接地，各试验回路接线正确完整。</w:t>
      </w:r>
    </w:p>
    <w:p>
      <w:pPr>
        <w:spacing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.检验操作步骤</w:t>
      </w:r>
    </w:p>
    <w:p>
      <w:p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1）操作继电保护测试仪设置试验的参数。采用手动测试方式时，设置的变化始值、变化步长及手动操作速度应合适；采用自动测试方式时还应增加设置合适的变化终值和</w:t>
      </w:r>
      <w:r>
        <w:rPr>
          <w:rFonts w:ascii="宋体" w:hAnsi="宋体"/>
          <w:sz w:val="24"/>
          <w:szCs w:val="24"/>
        </w:rPr>
        <w:t>每步保持时间等参数。</w:t>
      </w:r>
    </w:p>
    <w:p>
      <w:p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2）检查无误后，开始试验，测试出继电器的动作电流和返回电流，并记录。</w:t>
      </w:r>
    </w:p>
    <w:p>
      <w:p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3）重复上述步骤（2）记录下三次测试结果。</w:t>
      </w:r>
    </w:p>
    <w:p>
      <w:p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4）根据三次测试结果，计算出动作电流和返回电流的平均值，计算继电器的返回系数。</w:t>
      </w:r>
    </w:p>
    <w:p>
      <w:p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5）</w:t>
      </w:r>
      <w:r>
        <w:rPr>
          <w:rFonts w:ascii="宋体" w:hAnsi="宋体"/>
          <w:sz w:val="24"/>
          <w:szCs w:val="24"/>
        </w:rPr>
        <w:t>对检验结果进行判断，并给出结论，写出或口述调整继电器整定值的方法。</w:t>
      </w:r>
    </w:p>
    <w:p>
      <w:pPr>
        <w:spacing w:line="360" w:lineRule="auto"/>
        <w:ind w:firstLine="480" w:firstLineChars="200"/>
        <w:rPr>
          <w:rFonts w:ascii="宋体" w:hAnsi="宋体"/>
          <w:sz w:val="24"/>
          <w:szCs w:val="24"/>
        </w:rPr>
      </w:pPr>
      <w:r>
        <w:rPr>
          <w:rFonts w:ascii="宋体" w:hAnsi="宋体"/>
          <w:sz w:val="24"/>
          <w:szCs w:val="24"/>
        </w:rPr>
        <w:t>7</w:t>
      </w:r>
      <w:r>
        <w:rPr>
          <w:rFonts w:hint="eastAsia" w:ascii="宋体" w:hAnsi="宋体"/>
          <w:sz w:val="24"/>
          <w:szCs w:val="24"/>
        </w:rPr>
        <w:t>.恢复现场，整理、交还工器具。</w:t>
      </w:r>
    </w:p>
    <w:p>
      <w:pPr>
        <w:spacing w:line="360" w:lineRule="auto"/>
        <w:ind w:firstLine="480" w:firstLineChars="200"/>
        <w:rPr>
          <w:rFonts w:ascii="宋体" w:hAnsi="宋体"/>
          <w:sz w:val="24"/>
          <w:szCs w:val="24"/>
        </w:rPr>
      </w:pPr>
      <w:r>
        <w:rPr>
          <w:rFonts w:ascii="宋体" w:hAnsi="宋体"/>
          <w:sz w:val="24"/>
          <w:szCs w:val="24"/>
        </w:rPr>
        <w:t>8</w:t>
      </w:r>
      <w:r>
        <w:rPr>
          <w:rFonts w:hint="eastAsia" w:ascii="宋体" w:hAnsi="宋体"/>
          <w:sz w:val="24"/>
          <w:szCs w:val="24"/>
        </w:rPr>
        <w:t>.填写和上交《检验报告》</w:t>
      </w:r>
    </w:p>
    <w:p>
      <w:pPr>
        <w:spacing w:line="360" w:lineRule="auto"/>
        <w:ind w:firstLine="480" w:firstLineChars="200"/>
        <w:rPr>
          <w:rFonts w:ascii="宋体" w:hAnsi="宋体"/>
          <w:sz w:val="24"/>
          <w:szCs w:val="24"/>
        </w:rPr>
      </w:pPr>
      <w:r>
        <w:rPr>
          <w:rFonts w:ascii="宋体" w:hAnsi="宋体"/>
          <w:sz w:val="24"/>
          <w:szCs w:val="24"/>
        </w:rPr>
        <w:t>要求：</w:t>
      </w:r>
      <w:r>
        <w:rPr>
          <w:rFonts w:hint="eastAsia" w:ascii="宋体" w:hAnsi="宋体"/>
          <w:sz w:val="24"/>
          <w:szCs w:val="24"/>
        </w:rPr>
        <w:t>填写项目完整，数据和结论正确，书写字迹工整。</w:t>
      </w:r>
    </w:p>
    <w:p>
      <w:pPr>
        <w:rPr>
          <w:rFonts w:ascii="宋体" w:hAnsi="宋体" w:cs="宋体"/>
          <w:b/>
          <w:bCs/>
          <w:kern w:val="0"/>
          <w:sz w:val="28"/>
          <w:szCs w:val="28"/>
          <w:lang w:val="zh-CN" w:bidi="zh-CN"/>
        </w:rPr>
      </w:pPr>
      <w:r>
        <w:rPr>
          <w:rFonts w:ascii="宋体" w:hAnsi="宋体"/>
          <w:sz w:val="28"/>
          <w:szCs w:val="28"/>
        </w:rPr>
        <w:br w:type="page"/>
      </w:r>
      <w:r>
        <w:rPr>
          <w:rFonts w:ascii="宋体" w:hAnsi="宋体" w:cs="宋体"/>
          <w:b/>
          <w:bCs/>
          <w:kern w:val="0"/>
          <w:sz w:val="28"/>
          <w:szCs w:val="28"/>
          <w:lang w:val="zh-CN" w:bidi="zh-CN"/>
        </w:rPr>
        <w:t>八、评分标准</w:t>
      </w:r>
    </w:p>
    <w:p>
      <w:pPr>
        <w:autoSpaceDE w:val="0"/>
        <w:autoSpaceDN w:val="0"/>
        <w:spacing w:before="6"/>
        <w:jc w:val="center"/>
        <w:rPr>
          <w:rFonts w:ascii="宋体" w:hAnsi="宋体" w:cs="宋体"/>
          <w:b/>
          <w:kern w:val="0"/>
          <w:sz w:val="28"/>
          <w:szCs w:val="24"/>
          <w:lang w:val="zh-CN" w:bidi="zh-CN"/>
        </w:rPr>
      </w:pPr>
      <w:r>
        <w:rPr>
          <w:rFonts w:hint="eastAsia" w:ascii="宋体" w:hAnsi="宋体" w:cs="宋体"/>
          <w:b/>
          <w:kern w:val="0"/>
          <w:sz w:val="28"/>
          <w:szCs w:val="24"/>
          <w:lang w:val="zh-CN" w:bidi="zh-CN"/>
        </w:rPr>
        <w:t>电磁型电流继电器检验（K21）</w:t>
      </w:r>
    </w:p>
    <w:p>
      <w:pPr>
        <w:pStyle w:val="2"/>
        <w:rPr>
          <w:lang w:val="zh-CN"/>
        </w:rPr>
      </w:pPr>
    </w:p>
    <w:tbl>
      <w:tblPr>
        <w:tblStyle w:val="15"/>
        <w:tblpPr w:leftFromText="180" w:rightFromText="180" w:vertAnchor="text" w:horzAnchor="margin" w:tblpXSpec="center" w:tblpY="208"/>
        <w:tblOverlap w:val="never"/>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9"/>
        <w:gridCol w:w="29"/>
        <w:gridCol w:w="538"/>
        <w:gridCol w:w="992"/>
        <w:gridCol w:w="567"/>
        <w:gridCol w:w="142"/>
        <w:gridCol w:w="709"/>
        <w:gridCol w:w="992"/>
        <w:gridCol w:w="1843"/>
        <w:gridCol w:w="1871"/>
        <w:gridCol w:w="709"/>
        <w:gridCol w:w="142"/>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gridSpan w:val="3"/>
            <w:vAlign w:val="center"/>
          </w:tcPr>
          <w:p>
            <w:pPr>
              <w:spacing w:before="142" w:after="73" w:line="276" w:lineRule="exact"/>
              <w:jc w:val="center"/>
              <w:rPr>
                <w:rFonts w:ascii="宋体" w:hAnsi="宋体" w:eastAsia="Times New Roman" w:cs="宋体"/>
                <w:b/>
                <w:sz w:val="20"/>
                <w:szCs w:val="20"/>
              </w:rPr>
            </w:pPr>
            <w:r>
              <w:rPr>
                <w:rFonts w:ascii="宋体" w:hAnsi="宋体" w:eastAsia="Times New Roman" w:cs="宋体"/>
                <w:b/>
                <w:sz w:val="20"/>
                <w:szCs w:val="20"/>
              </w:rPr>
              <w:t>姓名</w:t>
            </w:r>
          </w:p>
        </w:tc>
        <w:tc>
          <w:tcPr>
            <w:tcW w:w="2097" w:type="dxa"/>
            <w:gridSpan w:val="3"/>
            <w:vAlign w:val="center"/>
          </w:tcPr>
          <w:p>
            <w:pPr>
              <w:spacing w:before="142" w:after="73" w:line="276" w:lineRule="exact"/>
              <w:jc w:val="center"/>
              <w:rPr>
                <w:rFonts w:ascii="宋体" w:hAnsi="宋体" w:eastAsia="Times New Roman" w:cs="宋体"/>
                <w:b/>
                <w:sz w:val="20"/>
                <w:szCs w:val="20"/>
              </w:rPr>
            </w:pPr>
          </w:p>
        </w:tc>
        <w:tc>
          <w:tcPr>
            <w:tcW w:w="851" w:type="dxa"/>
            <w:gridSpan w:val="2"/>
            <w:vAlign w:val="center"/>
          </w:tcPr>
          <w:p>
            <w:pPr>
              <w:spacing w:before="142" w:after="73" w:line="276" w:lineRule="exact"/>
              <w:jc w:val="center"/>
              <w:rPr>
                <w:rFonts w:ascii="宋体" w:hAnsi="宋体" w:eastAsia="Times New Roman" w:cs="宋体"/>
                <w:b/>
                <w:spacing w:val="-1"/>
                <w:sz w:val="20"/>
                <w:szCs w:val="20"/>
              </w:rPr>
            </w:pPr>
            <w:r>
              <w:rPr>
                <w:rFonts w:ascii="宋体" w:hAnsi="宋体" w:eastAsia="Times New Roman" w:cs="宋体"/>
                <w:b/>
                <w:spacing w:val="-1"/>
                <w:sz w:val="20"/>
                <w:szCs w:val="20"/>
              </w:rPr>
              <w:t>考号</w:t>
            </w:r>
          </w:p>
        </w:tc>
        <w:tc>
          <w:tcPr>
            <w:tcW w:w="2835" w:type="dxa"/>
            <w:gridSpan w:val="2"/>
            <w:vAlign w:val="center"/>
          </w:tcPr>
          <w:p>
            <w:pPr>
              <w:spacing w:before="142" w:after="73" w:line="276" w:lineRule="exact"/>
              <w:jc w:val="center"/>
              <w:rPr>
                <w:rFonts w:ascii="宋体" w:hAnsi="宋体" w:eastAsia="Times New Roman" w:cs="宋体"/>
                <w:b/>
                <w:sz w:val="20"/>
                <w:szCs w:val="20"/>
              </w:rPr>
            </w:pPr>
          </w:p>
        </w:tc>
        <w:tc>
          <w:tcPr>
            <w:tcW w:w="2580" w:type="dxa"/>
            <w:gridSpan w:val="2"/>
            <w:vAlign w:val="center"/>
          </w:tcPr>
          <w:p>
            <w:pPr>
              <w:spacing w:before="142" w:after="73" w:line="276" w:lineRule="exact"/>
              <w:jc w:val="center"/>
              <w:rPr>
                <w:b/>
                <w:sz w:val="20"/>
                <w:szCs w:val="20"/>
              </w:rPr>
            </w:pPr>
            <w:r>
              <w:rPr>
                <w:rFonts w:hint="eastAsia"/>
                <w:b/>
                <w:sz w:val="20"/>
                <w:szCs w:val="20"/>
              </w:rPr>
              <w:t>考试时间</w:t>
            </w:r>
          </w:p>
        </w:tc>
        <w:tc>
          <w:tcPr>
            <w:tcW w:w="906" w:type="dxa"/>
            <w:gridSpan w:val="2"/>
            <w:vAlign w:val="center"/>
          </w:tcPr>
          <w:p>
            <w:pPr>
              <w:spacing w:before="142" w:after="73" w:line="276" w:lineRule="exact"/>
              <w:jc w:val="center"/>
              <w:rPr>
                <w:b/>
                <w:sz w:val="20"/>
                <w:szCs w:val="20"/>
              </w:rPr>
            </w:pPr>
            <w:r>
              <w:rPr>
                <w:rFonts w:hint="eastAsia"/>
                <w:b/>
                <w:sz w:val="20"/>
                <w:szCs w:val="20"/>
              </w:rPr>
              <w:t>20</w:t>
            </w:r>
            <w:r>
              <w:rPr>
                <w:b/>
                <w:sz w:val="20"/>
                <w:szCs w:val="20"/>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14"/>
            <w:vAlign w:val="center"/>
          </w:tcPr>
          <w:p>
            <w:pPr>
              <w:spacing w:before="142" w:after="73" w:line="276" w:lineRule="exact"/>
              <w:jc w:val="left"/>
              <w:rPr>
                <w:sz w:val="20"/>
                <w:szCs w:val="20"/>
              </w:rPr>
            </w:pPr>
            <w:r>
              <w:rPr>
                <w:rFonts w:hint="eastAsia"/>
                <w:sz w:val="20"/>
                <w:szCs w:val="20"/>
              </w:rPr>
              <w:t>说明：1.考评员根据考生的操作或口述情况进行评分。各考试项目扣分不应超过该项目的配分值。</w:t>
            </w:r>
            <w:r>
              <w:rPr>
                <w:sz w:val="20"/>
                <w:szCs w:val="20"/>
              </w:rPr>
              <w:t>2</w:t>
            </w:r>
            <w:r>
              <w:rPr>
                <w:rFonts w:hint="eastAsia"/>
                <w:sz w:val="20"/>
                <w:szCs w:val="20"/>
              </w:rPr>
              <w:t>.考生操作或口述存在否决项时，直接判定本科目考试成绩为0分。</w:t>
            </w:r>
            <w:r>
              <w:rPr>
                <w:sz w:val="20"/>
                <w:szCs w:val="20"/>
              </w:rPr>
              <w:t>3</w:t>
            </w:r>
            <w:r>
              <w:rPr>
                <w:rFonts w:hint="eastAsia"/>
                <w:sz w:val="20"/>
                <w:szCs w:val="20"/>
              </w:rPr>
              <w:t>.规定时间内未完成或未作答的内容视为错误，扣去对应项目的配分值。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75" w:type="dxa"/>
            <w:vMerge w:val="restart"/>
            <w:vAlign w:val="center"/>
          </w:tcPr>
          <w:p>
            <w:pPr>
              <w:spacing w:before="142" w:after="73" w:line="240" w:lineRule="exact"/>
              <w:jc w:val="center"/>
              <w:rPr>
                <w:sz w:val="20"/>
                <w:szCs w:val="20"/>
              </w:rPr>
            </w:pPr>
            <w:r>
              <w:rPr>
                <w:sz w:val="20"/>
                <w:szCs w:val="20"/>
              </w:rPr>
              <w:t>序号</w:t>
            </w:r>
          </w:p>
        </w:tc>
        <w:tc>
          <w:tcPr>
            <w:tcW w:w="2268" w:type="dxa"/>
            <w:gridSpan w:val="4"/>
            <w:vMerge w:val="restart"/>
            <w:vAlign w:val="center"/>
          </w:tcPr>
          <w:p>
            <w:pPr>
              <w:spacing w:before="142" w:after="73" w:line="240" w:lineRule="exact"/>
              <w:jc w:val="center"/>
              <w:rPr>
                <w:sz w:val="20"/>
                <w:szCs w:val="20"/>
              </w:rPr>
            </w:pPr>
            <w:r>
              <w:rPr>
                <w:rFonts w:ascii="宋体" w:hAnsi="宋体" w:eastAsia="Times New Roman" w:cs="宋体"/>
                <w:sz w:val="20"/>
                <w:szCs w:val="20"/>
              </w:rPr>
              <w:t>考核要素</w:t>
            </w:r>
          </w:p>
        </w:tc>
        <w:tc>
          <w:tcPr>
            <w:tcW w:w="709" w:type="dxa"/>
            <w:gridSpan w:val="2"/>
            <w:vMerge w:val="restart"/>
            <w:vAlign w:val="center"/>
          </w:tcPr>
          <w:p>
            <w:pPr>
              <w:spacing w:before="142" w:after="73" w:line="240" w:lineRule="exact"/>
              <w:jc w:val="center"/>
              <w:rPr>
                <w:sz w:val="20"/>
                <w:szCs w:val="20"/>
              </w:rPr>
            </w:pPr>
            <w:r>
              <w:rPr>
                <w:rFonts w:ascii="宋体" w:hAnsi="宋体" w:eastAsia="Times New Roman" w:cs="宋体"/>
                <w:spacing w:val="-1"/>
                <w:sz w:val="20"/>
                <w:szCs w:val="20"/>
              </w:rPr>
              <w:t>配分</w:t>
            </w:r>
          </w:p>
        </w:tc>
        <w:tc>
          <w:tcPr>
            <w:tcW w:w="5415" w:type="dxa"/>
            <w:gridSpan w:val="4"/>
            <w:vMerge w:val="restart"/>
            <w:vAlign w:val="center"/>
          </w:tcPr>
          <w:p>
            <w:pPr>
              <w:spacing w:before="142" w:after="73" w:line="240" w:lineRule="exact"/>
              <w:jc w:val="center"/>
              <w:rPr>
                <w:sz w:val="20"/>
                <w:szCs w:val="20"/>
              </w:rPr>
            </w:pPr>
            <w:r>
              <w:rPr>
                <w:rFonts w:ascii="宋体" w:hAnsi="宋体" w:eastAsia="Times New Roman" w:cs="宋体"/>
                <w:sz w:val="20"/>
                <w:szCs w:val="20"/>
              </w:rPr>
              <w:t>评分标准</w:t>
            </w:r>
          </w:p>
        </w:tc>
        <w:tc>
          <w:tcPr>
            <w:tcW w:w="1615" w:type="dxa"/>
            <w:gridSpan w:val="3"/>
            <w:vAlign w:val="center"/>
          </w:tcPr>
          <w:p>
            <w:pPr>
              <w:spacing w:before="142" w:after="73" w:line="240" w:lineRule="exact"/>
              <w:jc w:val="center"/>
              <w:rPr>
                <w:sz w:val="20"/>
                <w:szCs w:val="20"/>
              </w:rPr>
            </w:pPr>
            <w:r>
              <w:rPr>
                <w:sz w:val="20"/>
                <w:szCs w:val="20"/>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75" w:type="dxa"/>
            <w:vMerge w:val="continue"/>
            <w:vAlign w:val="center"/>
          </w:tcPr>
          <w:p>
            <w:pPr>
              <w:spacing w:before="142" w:after="73" w:line="240" w:lineRule="exact"/>
              <w:jc w:val="center"/>
              <w:rPr>
                <w:sz w:val="20"/>
                <w:szCs w:val="20"/>
              </w:rPr>
            </w:pPr>
          </w:p>
        </w:tc>
        <w:tc>
          <w:tcPr>
            <w:tcW w:w="2268" w:type="dxa"/>
            <w:gridSpan w:val="4"/>
            <w:vMerge w:val="continue"/>
            <w:vAlign w:val="center"/>
          </w:tcPr>
          <w:p>
            <w:pPr>
              <w:spacing w:before="142" w:after="73" w:line="240" w:lineRule="exact"/>
              <w:jc w:val="center"/>
              <w:rPr>
                <w:rFonts w:ascii="宋体" w:hAnsi="宋体" w:eastAsia="Times New Roman" w:cs="宋体"/>
                <w:sz w:val="20"/>
                <w:szCs w:val="20"/>
              </w:rPr>
            </w:pPr>
          </w:p>
        </w:tc>
        <w:tc>
          <w:tcPr>
            <w:tcW w:w="709" w:type="dxa"/>
            <w:gridSpan w:val="2"/>
            <w:vMerge w:val="continue"/>
            <w:vAlign w:val="center"/>
          </w:tcPr>
          <w:p>
            <w:pPr>
              <w:spacing w:before="142" w:after="73" w:line="240" w:lineRule="exact"/>
              <w:jc w:val="center"/>
              <w:rPr>
                <w:rFonts w:ascii="宋体" w:hAnsi="宋体" w:eastAsia="Times New Roman" w:cs="宋体"/>
                <w:spacing w:val="-1"/>
                <w:sz w:val="20"/>
                <w:szCs w:val="20"/>
              </w:rPr>
            </w:pPr>
          </w:p>
        </w:tc>
        <w:tc>
          <w:tcPr>
            <w:tcW w:w="5415" w:type="dxa"/>
            <w:gridSpan w:val="4"/>
            <w:vMerge w:val="continue"/>
            <w:vAlign w:val="center"/>
          </w:tcPr>
          <w:p>
            <w:pPr>
              <w:spacing w:before="142" w:after="73" w:line="240" w:lineRule="exact"/>
              <w:jc w:val="center"/>
              <w:rPr>
                <w:rFonts w:ascii="宋体" w:hAnsi="宋体" w:eastAsia="Times New Roman" w:cs="宋体"/>
                <w:sz w:val="20"/>
                <w:szCs w:val="20"/>
              </w:rPr>
            </w:pPr>
          </w:p>
        </w:tc>
        <w:tc>
          <w:tcPr>
            <w:tcW w:w="851" w:type="dxa"/>
            <w:gridSpan w:val="2"/>
            <w:vAlign w:val="center"/>
          </w:tcPr>
          <w:p>
            <w:pPr>
              <w:spacing w:before="142" w:after="73" w:line="240" w:lineRule="exact"/>
              <w:jc w:val="center"/>
              <w:rPr>
                <w:sz w:val="20"/>
                <w:szCs w:val="20"/>
              </w:rPr>
            </w:pPr>
            <w:r>
              <w:rPr>
                <w:rFonts w:hint="eastAsia"/>
                <w:sz w:val="20"/>
                <w:szCs w:val="20"/>
              </w:rPr>
              <w:t>扣分</w:t>
            </w:r>
          </w:p>
        </w:tc>
        <w:tc>
          <w:tcPr>
            <w:tcW w:w="764" w:type="dxa"/>
            <w:vAlign w:val="center"/>
          </w:tcPr>
          <w:p>
            <w:pPr>
              <w:spacing w:before="142" w:after="73" w:line="240" w:lineRule="exact"/>
              <w:jc w:val="center"/>
              <w:rPr>
                <w:sz w:val="20"/>
                <w:szCs w:val="20"/>
              </w:rPr>
            </w:pPr>
            <w:r>
              <w:rPr>
                <w:rFonts w:hint="eastAsia"/>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75" w:type="dxa"/>
            <w:vMerge w:val="restart"/>
            <w:vAlign w:val="center"/>
          </w:tcPr>
          <w:p>
            <w:pPr>
              <w:spacing w:line="360" w:lineRule="exact"/>
              <w:jc w:val="center"/>
              <w:rPr>
                <w:sz w:val="20"/>
                <w:szCs w:val="20"/>
              </w:rPr>
            </w:pPr>
            <w:r>
              <w:rPr>
                <w:sz w:val="20"/>
                <w:szCs w:val="20"/>
              </w:rPr>
              <w:t>1</w:t>
            </w:r>
          </w:p>
        </w:tc>
        <w:tc>
          <w:tcPr>
            <w:tcW w:w="709" w:type="dxa"/>
            <w:vMerge w:val="restart"/>
            <w:vAlign w:val="center"/>
          </w:tcPr>
          <w:p>
            <w:pPr>
              <w:spacing w:line="360" w:lineRule="exact"/>
              <w:jc w:val="left"/>
              <w:rPr>
                <w:sz w:val="20"/>
                <w:szCs w:val="20"/>
              </w:rPr>
            </w:pPr>
            <w:r>
              <w:rPr>
                <w:rFonts w:hint="eastAsia"/>
                <w:sz w:val="20"/>
                <w:szCs w:val="20"/>
              </w:rPr>
              <w:t>安全</w:t>
            </w:r>
          </w:p>
        </w:tc>
        <w:tc>
          <w:tcPr>
            <w:tcW w:w="1559" w:type="dxa"/>
            <w:gridSpan w:val="3"/>
            <w:vAlign w:val="center"/>
          </w:tcPr>
          <w:p>
            <w:pPr>
              <w:spacing w:line="360" w:lineRule="exact"/>
              <w:jc w:val="left"/>
              <w:rPr>
                <w:sz w:val="20"/>
                <w:szCs w:val="20"/>
              </w:rPr>
            </w:pPr>
            <w:r>
              <w:rPr>
                <w:rFonts w:hint="eastAsia"/>
                <w:sz w:val="20"/>
                <w:szCs w:val="20"/>
              </w:rPr>
              <w:t>个人防护</w:t>
            </w:r>
          </w:p>
        </w:tc>
        <w:tc>
          <w:tcPr>
            <w:tcW w:w="709" w:type="dxa"/>
            <w:gridSpan w:val="2"/>
            <w:vAlign w:val="center"/>
          </w:tcPr>
          <w:p>
            <w:pPr>
              <w:spacing w:line="360" w:lineRule="exact"/>
              <w:jc w:val="center"/>
              <w:rPr>
                <w:sz w:val="20"/>
                <w:szCs w:val="20"/>
              </w:rPr>
            </w:pPr>
            <w:r>
              <w:rPr>
                <w:sz w:val="20"/>
                <w:szCs w:val="20"/>
              </w:rPr>
              <w:t>6</w:t>
            </w:r>
          </w:p>
        </w:tc>
        <w:tc>
          <w:tcPr>
            <w:tcW w:w="5415" w:type="dxa"/>
            <w:gridSpan w:val="4"/>
          </w:tcPr>
          <w:p>
            <w:pPr>
              <w:spacing w:line="360" w:lineRule="exact"/>
              <w:jc w:val="left"/>
              <w:rPr>
                <w:rFonts w:ascii="宋体" w:hAnsi="宋体"/>
                <w:sz w:val="20"/>
                <w:szCs w:val="20"/>
              </w:rPr>
            </w:pPr>
            <w:r>
              <w:rPr>
                <w:rFonts w:hint="eastAsia" w:ascii="宋体" w:hAnsi="宋体"/>
                <w:sz w:val="20"/>
                <w:szCs w:val="20"/>
              </w:rPr>
              <w:t>未穿戴安全帽、工作服、绝缘鞋或穿戴不合格，每一项扣</w:t>
            </w:r>
            <w:r>
              <w:rPr>
                <w:rFonts w:ascii="宋体" w:hAnsi="宋体"/>
                <w:sz w:val="20"/>
                <w:szCs w:val="20"/>
              </w:rPr>
              <w:t>2</w:t>
            </w:r>
            <w:r>
              <w:rPr>
                <w:rFonts w:hint="eastAsia" w:ascii="宋体" w:hAnsi="宋体"/>
                <w:sz w:val="20"/>
                <w:szCs w:val="20"/>
              </w:rPr>
              <w:t>分。</w:t>
            </w:r>
          </w:p>
        </w:tc>
        <w:tc>
          <w:tcPr>
            <w:tcW w:w="851" w:type="dxa"/>
            <w:gridSpan w:val="2"/>
          </w:tcPr>
          <w:p>
            <w:pPr>
              <w:spacing w:line="360" w:lineRule="exact"/>
              <w:jc w:val="left"/>
              <w:rPr>
                <w:rFonts w:ascii="宋体" w:hAnsi="宋体"/>
                <w:sz w:val="20"/>
                <w:szCs w:val="20"/>
              </w:rPr>
            </w:pPr>
          </w:p>
        </w:tc>
        <w:tc>
          <w:tcPr>
            <w:tcW w:w="764" w:type="dxa"/>
          </w:tcPr>
          <w:p>
            <w:pPr>
              <w:spacing w:line="360" w:lineRule="exact"/>
              <w:jc w:val="left"/>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75" w:type="dxa"/>
            <w:vMerge w:val="continue"/>
            <w:vAlign w:val="center"/>
          </w:tcPr>
          <w:p>
            <w:pPr>
              <w:spacing w:line="360" w:lineRule="exact"/>
              <w:jc w:val="center"/>
              <w:rPr>
                <w:sz w:val="20"/>
                <w:szCs w:val="20"/>
              </w:rPr>
            </w:pPr>
          </w:p>
        </w:tc>
        <w:tc>
          <w:tcPr>
            <w:tcW w:w="709" w:type="dxa"/>
            <w:vMerge w:val="continue"/>
            <w:vAlign w:val="center"/>
          </w:tcPr>
          <w:p>
            <w:pPr>
              <w:spacing w:line="360" w:lineRule="exact"/>
              <w:jc w:val="left"/>
              <w:rPr>
                <w:sz w:val="20"/>
                <w:szCs w:val="20"/>
              </w:rPr>
            </w:pPr>
          </w:p>
        </w:tc>
        <w:tc>
          <w:tcPr>
            <w:tcW w:w="1559" w:type="dxa"/>
            <w:gridSpan w:val="3"/>
            <w:vAlign w:val="center"/>
          </w:tcPr>
          <w:p>
            <w:pPr>
              <w:spacing w:line="360" w:lineRule="exact"/>
              <w:jc w:val="left"/>
              <w:rPr>
                <w:sz w:val="20"/>
                <w:szCs w:val="20"/>
              </w:rPr>
            </w:pPr>
            <w:r>
              <w:rPr>
                <w:rFonts w:hint="eastAsia"/>
                <w:sz w:val="20"/>
                <w:szCs w:val="20"/>
              </w:rPr>
              <w:t>安全技术措施</w:t>
            </w:r>
          </w:p>
        </w:tc>
        <w:tc>
          <w:tcPr>
            <w:tcW w:w="709" w:type="dxa"/>
            <w:gridSpan w:val="2"/>
            <w:vAlign w:val="center"/>
          </w:tcPr>
          <w:p>
            <w:pPr>
              <w:spacing w:line="360" w:lineRule="exact"/>
              <w:jc w:val="center"/>
              <w:rPr>
                <w:sz w:val="20"/>
                <w:szCs w:val="20"/>
              </w:rPr>
            </w:pPr>
            <w:r>
              <w:rPr>
                <w:sz w:val="20"/>
                <w:szCs w:val="20"/>
              </w:rPr>
              <w:t>6</w:t>
            </w:r>
          </w:p>
        </w:tc>
        <w:tc>
          <w:tcPr>
            <w:tcW w:w="5415" w:type="dxa"/>
            <w:gridSpan w:val="4"/>
            <w:vAlign w:val="center"/>
          </w:tcPr>
          <w:p>
            <w:pPr>
              <w:spacing w:line="360" w:lineRule="exact"/>
              <w:jc w:val="left"/>
              <w:rPr>
                <w:rFonts w:ascii="宋体" w:hAnsi="宋体"/>
                <w:sz w:val="20"/>
                <w:szCs w:val="20"/>
              </w:rPr>
            </w:pPr>
            <w:r>
              <w:rPr>
                <w:rFonts w:hint="eastAsia" w:ascii="宋体" w:hAnsi="宋体"/>
                <w:sz w:val="20"/>
                <w:szCs w:val="20"/>
              </w:rPr>
              <w:t>安全技术措施未检查或检查漏项，每一项扣</w:t>
            </w:r>
            <w:r>
              <w:rPr>
                <w:rFonts w:ascii="宋体" w:hAnsi="宋体"/>
                <w:sz w:val="20"/>
                <w:szCs w:val="20"/>
              </w:rPr>
              <w:t>2</w:t>
            </w:r>
            <w:r>
              <w:rPr>
                <w:rFonts w:hint="eastAsia" w:ascii="宋体" w:hAnsi="宋体"/>
                <w:sz w:val="20"/>
                <w:szCs w:val="20"/>
              </w:rPr>
              <w:t>分。</w:t>
            </w:r>
          </w:p>
        </w:tc>
        <w:tc>
          <w:tcPr>
            <w:tcW w:w="851" w:type="dxa"/>
            <w:gridSpan w:val="2"/>
          </w:tcPr>
          <w:p>
            <w:pPr>
              <w:spacing w:line="360" w:lineRule="exact"/>
              <w:jc w:val="left"/>
              <w:rPr>
                <w:rFonts w:ascii="宋体" w:hAnsi="宋体"/>
                <w:sz w:val="20"/>
                <w:szCs w:val="20"/>
              </w:rPr>
            </w:pPr>
          </w:p>
        </w:tc>
        <w:tc>
          <w:tcPr>
            <w:tcW w:w="764" w:type="dxa"/>
          </w:tcPr>
          <w:p>
            <w:pPr>
              <w:spacing w:line="360" w:lineRule="exact"/>
              <w:jc w:val="left"/>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75" w:type="dxa"/>
            <w:vMerge w:val="restart"/>
            <w:vAlign w:val="center"/>
          </w:tcPr>
          <w:p>
            <w:pPr>
              <w:spacing w:line="360" w:lineRule="exact"/>
              <w:jc w:val="center"/>
              <w:rPr>
                <w:sz w:val="20"/>
                <w:szCs w:val="20"/>
              </w:rPr>
            </w:pPr>
            <w:r>
              <w:rPr>
                <w:rFonts w:hint="eastAsia"/>
                <w:sz w:val="20"/>
                <w:szCs w:val="20"/>
              </w:rPr>
              <w:t>2</w:t>
            </w:r>
          </w:p>
        </w:tc>
        <w:tc>
          <w:tcPr>
            <w:tcW w:w="709" w:type="dxa"/>
            <w:vMerge w:val="restart"/>
            <w:vAlign w:val="center"/>
          </w:tcPr>
          <w:p>
            <w:pPr>
              <w:spacing w:line="360" w:lineRule="exact"/>
              <w:jc w:val="left"/>
              <w:rPr>
                <w:sz w:val="20"/>
                <w:szCs w:val="20"/>
              </w:rPr>
            </w:pPr>
            <w:r>
              <w:rPr>
                <w:sz w:val="20"/>
                <w:szCs w:val="20"/>
              </w:rPr>
              <w:t>现场操作</w:t>
            </w:r>
          </w:p>
        </w:tc>
        <w:tc>
          <w:tcPr>
            <w:tcW w:w="1559" w:type="dxa"/>
            <w:gridSpan w:val="3"/>
            <w:vAlign w:val="center"/>
          </w:tcPr>
          <w:p>
            <w:pPr>
              <w:spacing w:line="360" w:lineRule="exact"/>
              <w:jc w:val="left"/>
              <w:rPr>
                <w:sz w:val="20"/>
                <w:szCs w:val="20"/>
              </w:rPr>
            </w:pPr>
            <w:r>
              <w:rPr>
                <w:sz w:val="20"/>
                <w:szCs w:val="20"/>
              </w:rPr>
              <w:t>准备工作</w:t>
            </w:r>
          </w:p>
        </w:tc>
        <w:tc>
          <w:tcPr>
            <w:tcW w:w="709" w:type="dxa"/>
            <w:gridSpan w:val="2"/>
            <w:vAlign w:val="center"/>
          </w:tcPr>
          <w:p>
            <w:pPr>
              <w:spacing w:line="360" w:lineRule="exact"/>
              <w:jc w:val="center"/>
              <w:rPr>
                <w:sz w:val="20"/>
                <w:szCs w:val="20"/>
              </w:rPr>
            </w:pPr>
            <w:r>
              <w:rPr>
                <w:sz w:val="20"/>
                <w:szCs w:val="20"/>
              </w:rPr>
              <w:t>5</w:t>
            </w:r>
          </w:p>
        </w:tc>
        <w:tc>
          <w:tcPr>
            <w:tcW w:w="5415" w:type="dxa"/>
            <w:gridSpan w:val="4"/>
          </w:tcPr>
          <w:p>
            <w:pPr>
              <w:spacing w:line="360" w:lineRule="exact"/>
              <w:jc w:val="left"/>
              <w:rPr>
                <w:rFonts w:ascii="宋体" w:hAnsi="宋体"/>
                <w:sz w:val="20"/>
                <w:szCs w:val="20"/>
              </w:rPr>
            </w:pPr>
            <w:r>
              <w:rPr>
                <w:rFonts w:hint="eastAsia" w:ascii="宋体" w:hAnsi="宋体"/>
                <w:sz w:val="20"/>
                <w:szCs w:val="20"/>
              </w:rPr>
              <w:t>设备仪表、工器具及辅助材料的检查，未进行检查或检查不齐全，扣</w:t>
            </w:r>
            <w:r>
              <w:rPr>
                <w:rFonts w:ascii="宋体" w:hAnsi="宋体"/>
                <w:sz w:val="20"/>
                <w:szCs w:val="20"/>
              </w:rPr>
              <w:t>5</w:t>
            </w:r>
            <w:r>
              <w:rPr>
                <w:rFonts w:hint="eastAsia" w:ascii="宋体" w:hAnsi="宋体"/>
                <w:sz w:val="20"/>
                <w:szCs w:val="20"/>
              </w:rPr>
              <w:t>分。</w:t>
            </w:r>
          </w:p>
        </w:tc>
        <w:tc>
          <w:tcPr>
            <w:tcW w:w="851" w:type="dxa"/>
            <w:gridSpan w:val="2"/>
          </w:tcPr>
          <w:p>
            <w:pPr>
              <w:spacing w:line="360" w:lineRule="exact"/>
              <w:jc w:val="left"/>
              <w:rPr>
                <w:rFonts w:ascii="宋体" w:hAnsi="宋体"/>
                <w:sz w:val="20"/>
                <w:szCs w:val="20"/>
              </w:rPr>
            </w:pPr>
          </w:p>
        </w:tc>
        <w:tc>
          <w:tcPr>
            <w:tcW w:w="764" w:type="dxa"/>
          </w:tcPr>
          <w:p>
            <w:pPr>
              <w:spacing w:line="360" w:lineRule="exact"/>
              <w:jc w:val="left"/>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60" w:lineRule="exact"/>
              <w:jc w:val="center"/>
              <w:rPr>
                <w:sz w:val="20"/>
                <w:szCs w:val="20"/>
              </w:rPr>
            </w:pPr>
          </w:p>
        </w:tc>
        <w:tc>
          <w:tcPr>
            <w:tcW w:w="709" w:type="dxa"/>
            <w:vMerge w:val="continue"/>
            <w:vAlign w:val="center"/>
          </w:tcPr>
          <w:p>
            <w:pPr>
              <w:spacing w:line="360" w:lineRule="exact"/>
              <w:jc w:val="left"/>
              <w:rPr>
                <w:sz w:val="20"/>
                <w:szCs w:val="20"/>
              </w:rPr>
            </w:pPr>
          </w:p>
        </w:tc>
        <w:tc>
          <w:tcPr>
            <w:tcW w:w="1559" w:type="dxa"/>
            <w:gridSpan w:val="3"/>
            <w:vAlign w:val="center"/>
          </w:tcPr>
          <w:p>
            <w:pPr>
              <w:spacing w:line="360" w:lineRule="exact"/>
              <w:jc w:val="left"/>
              <w:rPr>
                <w:sz w:val="20"/>
                <w:szCs w:val="20"/>
              </w:rPr>
            </w:pPr>
            <w:r>
              <w:rPr>
                <w:rFonts w:ascii="宋体" w:hAnsi="宋体" w:eastAsia="Times New Roman" w:cs="宋体"/>
                <w:sz w:val="20"/>
                <w:szCs w:val="20"/>
                <w:lang w:eastAsia="en-US"/>
              </w:rPr>
              <w:t>检查</w:t>
            </w:r>
            <w:r>
              <w:rPr>
                <w:rFonts w:hint="eastAsia" w:ascii="宋体" w:hAnsi="宋体" w:cs="宋体"/>
                <w:sz w:val="20"/>
                <w:szCs w:val="20"/>
              </w:rPr>
              <w:t>与试验接线</w:t>
            </w:r>
          </w:p>
        </w:tc>
        <w:tc>
          <w:tcPr>
            <w:tcW w:w="709" w:type="dxa"/>
            <w:gridSpan w:val="2"/>
            <w:vAlign w:val="center"/>
          </w:tcPr>
          <w:p>
            <w:pPr>
              <w:spacing w:line="360" w:lineRule="exact"/>
              <w:jc w:val="center"/>
              <w:rPr>
                <w:sz w:val="20"/>
                <w:szCs w:val="20"/>
              </w:rPr>
            </w:pPr>
            <w:r>
              <w:rPr>
                <w:sz w:val="20"/>
                <w:szCs w:val="20"/>
              </w:rPr>
              <w:t>20</w:t>
            </w:r>
          </w:p>
        </w:tc>
        <w:tc>
          <w:tcPr>
            <w:tcW w:w="5415" w:type="dxa"/>
            <w:gridSpan w:val="4"/>
          </w:tcPr>
          <w:p>
            <w:pPr>
              <w:spacing w:line="360" w:lineRule="exact"/>
              <w:jc w:val="left"/>
              <w:rPr>
                <w:rFonts w:ascii="宋体" w:hAnsi="宋体"/>
                <w:sz w:val="20"/>
                <w:szCs w:val="20"/>
              </w:rPr>
            </w:pPr>
            <w:r>
              <w:rPr>
                <w:rFonts w:hint="eastAsia" w:ascii="宋体" w:hAnsi="宋体"/>
                <w:sz w:val="20"/>
                <w:szCs w:val="20"/>
              </w:rPr>
              <w:t>未对电磁型电流继电器检查</w:t>
            </w:r>
            <w:r>
              <w:rPr>
                <w:rFonts w:ascii="宋体" w:hAnsi="宋体"/>
                <w:sz w:val="20"/>
                <w:szCs w:val="20"/>
              </w:rPr>
              <w:t>、</w:t>
            </w:r>
            <w:r>
              <w:rPr>
                <w:rFonts w:hint="eastAsia" w:ascii="宋体" w:hAnsi="宋体"/>
                <w:sz w:val="20"/>
                <w:szCs w:val="20"/>
              </w:rPr>
              <w:t>检查不全，每项扣</w:t>
            </w:r>
            <w:r>
              <w:rPr>
                <w:rFonts w:ascii="宋体" w:hAnsi="宋体"/>
                <w:sz w:val="20"/>
                <w:szCs w:val="20"/>
              </w:rPr>
              <w:t>2～3分；</w:t>
            </w:r>
            <w:r>
              <w:rPr>
                <w:rFonts w:hint="eastAsia" w:ascii="宋体" w:hAnsi="宋体"/>
                <w:sz w:val="20"/>
                <w:szCs w:val="20"/>
              </w:rPr>
              <w:t>检验接线错误，扣</w:t>
            </w:r>
            <w:r>
              <w:rPr>
                <w:rFonts w:ascii="宋体" w:hAnsi="宋体"/>
                <w:sz w:val="20"/>
                <w:szCs w:val="20"/>
              </w:rPr>
              <w:t>10</w:t>
            </w:r>
            <w:r>
              <w:rPr>
                <w:rFonts w:hint="eastAsia" w:ascii="宋体" w:hAnsi="宋体"/>
                <w:sz w:val="20"/>
                <w:szCs w:val="20"/>
              </w:rPr>
              <w:t>分；将试验仪的电压输出接至电流继电器线圈，否决项。</w:t>
            </w:r>
          </w:p>
        </w:tc>
        <w:tc>
          <w:tcPr>
            <w:tcW w:w="851" w:type="dxa"/>
            <w:gridSpan w:val="2"/>
          </w:tcPr>
          <w:p>
            <w:pPr>
              <w:spacing w:line="360" w:lineRule="exact"/>
              <w:jc w:val="left"/>
              <w:rPr>
                <w:rFonts w:ascii="宋体" w:hAnsi="宋体"/>
                <w:sz w:val="20"/>
                <w:szCs w:val="20"/>
              </w:rPr>
            </w:pPr>
          </w:p>
        </w:tc>
        <w:tc>
          <w:tcPr>
            <w:tcW w:w="764" w:type="dxa"/>
          </w:tcPr>
          <w:p>
            <w:pPr>
              <w:spacing w:line="360" w:lineRule="exact"/>
              <w:jc w:val="left"/>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60" w:lineRule="exact"/>
              <w:jc w:val="center"/>
              <w:rPr>
                <w:sz w:val="20"/>
                <w:szCs w:val="20"/>
              </w:rPr>
            </w:pPr>
          </w:p>
        </w:tc>
        <w:tc>
          <w:tcPr>
            <w:tcW w:w="709" w:type="dxa"/>
            <w:vMerge w:val="continue"/>
            <w:vAlign w:val="center"/>
          </w:tcPr>
          <w:p>
            <w:pPr>
              <w:spacing w:line="360" w:lineRule="exact"/>
              <w:jc w:val="left"/>
              <w:rPr>
                <w:sz w:val="20"/>
                <w:szCs w:val="20"/>
              </w:rPr>
            </w:pPr>
          </w:p>
        </w:tc>
        <w:tc>
          <w:tcPr>
            <w:tcW w:w="1559" w:type="dxa"/>
            <w:gridSpan w:val="3"/>
            <w:vMerge w:val="restart"/>
            <w:vAlign w:val="center"/>
          </w:tcPr>
          <w:p>
            <w:pPr>
              <w:autoSpaceDE w:val="0"/>
              <w:autoSpaceDN w:val="0"/>
              <w:adjustRightInd w:val="0"/>
              <w:spacing w:line="360" w:lineRule="exact"/>
              <w:jc w:val="left"/>
              <w:rPr>
                <w:rFonts w:ascii="宋体" w:cs="宋体"/>
                <w:kern w:val="0"/>
                <w:sz w:val="20"/>
                <w:szCs w:val="20"/>
              </w:rPr>
            </w:pPr>
            <w:r>
              <w:rPr>
                <w:rFonts w:hint="eastAsia" w:ascii="宋体" w:cs="宋体"/>
                <w:kern w:val="0"/>
                <w:sz w:val="20"/>
                <w:szCs w:val="20"/>
              </w:rPr>
              <w:t>参数设置</w:t>
            </w:r>
          </w:p>
        </w:tc>
        <w:tc>
          <w:tcPr>
            <w:tcW w:w="709" w:type="dxa"/>
            <w:gridSpan w:val="2"/>
            <w:vMerge w:val="restart"/>
            <w:vAlign w:val="center"/>
          </w:tcPr>
          <w:p>
            <w:pPr>
              <w:spacing w:line="360" w:lineRule="exact"/>
              <w:jc w:val="center"/>
              <w:rPr>
                <w:sz w:val="20"/>
                <w:szCs w:val="20"/>
              </w:rPr>
            </w:pPr>
            <w:r>
              <w:rPr>
                <w:sz w:val="20"/>
                <w:szCs w:val="20"/>
              </w:rPr>
              <w:t>30</w:t>
            </w:r>
          </w:p>
        </w:tc>
        <w:tc>
          <w:tcPr>
            <w:tcW w:w="5415" w:type="dxa"/>
            <w:gridSpan w:val="4"/>
          </w:tcPr>
          <w:p>
            <w:pPr>
              <w:spacing w:line="360" w:lineRule="exact"/>
              <w:jc w:val="left"/>
              <w:rPr>
                <w:rFonts w:ascii="宋体" w:hAnsi="宋体"/>
                <w:sz w:val="20"/>
                <w:szCs w:val="20"/>
              </w:rPr>
            </w:pPr>
            <w:r>
              <w:rPr>
                <w:rFonts w:ascii="宋体" w:hAnsi="宋体"/>
                <w:sz w:val="20"/>
                <w:szCs w:val="20"/>
              </w:rPr>
              <w:t>手动测试方式：变化始值</w:t>
            </w:r>
            <w:r>
              <w:rPr>
                <w:rFonts w:hint="eastAsia" w:ascii="宋体" w:hAnsi="宋体"/>
                <w:sz w:val="20"/>
                <w:szCs w:val="20"/>
              </w:rPr>
              <w:t>和变化步长设置不合适、手动增/</w:t>
            </w:r>
            <w:r>
              <w:rPr>
                <w:rFonts w:ascii="宋体" w:hAnsi="宋体"/>
                <w:sz w:val="20"/>
                <w:szCs w:val="20"/>
              </w:rPr>
              <w:t>减电流速度不当，每一项</w:t>
            </w:r>
            <w:r>
              <w:rPr>
                <w:rFonts w:hint="eastAsia" w:ascii="宋体" w:hAnsi="宋体"/>
                <w:sz w:val="20"/>
                <w:szCs w:val="20"/>
              </w:rPr>
              <w:t>扣</w:t>
            </w:r>
            <w:r>
              <w:rPr>
                <w:rFonts w:ascii="宋体" w:hAnsi="宋体"/>
                <w:sz w:val="20"/>
                <w:szCs w:val="20"/>
              </w:rPr>
              <w:t>5</w:t>
            </w:r>
            <w:r>
              <w:rPr>
                <w:rFonts w:hint="eastAsia" w:ascii="宋体" w:hAnsi="宋体"/>
                <w:sz w:val="20"/>
                <w:szCs w:val="20"/>
              </w:rPr>
              <w:t>分。</w:t>
            </w:r>
          </w:p>
        </w:tc>
        <w:tc>
          <w:tcPr>
            <w:tcW w:w="851" w:type="dxa"/>
            <w:gridSpan w:val="2"/>
          </w:tcPr>
          <w:p>
            <w:pPr>
              <w:spacing w:line="360" w:lineRule="exact"/>
              <w:jc w:val="left"/>
              <w:rPr>
                <w:rFonts w:ascii="宋体" w:hAnsi="宋体"/>
                <w:sz w:val="20"/>
                <w:szCs w:val="20"/>
              </w:rPr>
            </w:pPr>
          </w:p>
        </w:tc>
        <w:tc>
          <w:tcPr>
            <w:tcW w:w="764" w:type="dxa"/>
          </w:tcPr>
          <w:p>
            <w:pPr>
              <w:spacing w:line="360" w:lineRule="exact"/>
              <w:jc w:val="left"/>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60" w:lineRule="exact"/>
              <w:jc w:val="center"/>
              <w:rPr>
                <w:sz w:val="20"/>
                <w:szCs w:val="20"/>
              </w:rPr>
            </w:pPr>
          </w:p>
        </w:tc>
        <w:tc>
          <w:tcPr>
            <w:tcW w:w="709" w:type="dxa"/>
            <w:vMerge w:val="continue"/>
            <w:vAlign w:val="center"/>
          </w:tcPr>
          <w:p>
            <w:pPr>
              <w:spacing w:line="360" w:lineRule="exact"/>
              <w:jc w:val="left"/>
              <w:rPr>
                <w:sz w:val="20"/>
                <w:szCs w:val="20"/>
              </w:rPr>
            </w:pPr>
          </w:p>
        </w:tc>
        <w:tc>
          <w:tcPr>
            <w:tcW w:w="1559" w:type="dxa"/>
            <w:gridSpan w:val="3"/>
            <w:vMerge w:val="continue"/>
            <w:vAlign w:val="center"/>
          </w:tcPr>
          <w:p>
            <w:pPr>
              <w:autoSpaceDE w:val="0"/>
              <w:autoSpaceDN w:val="0"/>
              <w:adjustRightInd w:val="0"/>
              <w:spacing w:line="360" w:lineRule="exact"/>
              <w:jc w:val="left"/>
              <w:rPr>
                <w:rFonts w:ascii="宋体" w:cs="宋体"/>
                <w:kern w:val="0"/>
                <w:sz w:val="20"/>
                <w:szCs w:val="20"/>
              </w:rPr>
            </w:pPr>
          </w:p>
        </w:tc>
        <w:tc>
          <w:tcPr>
            <w:tcW w:w="709" w:type="dxa"/>
            <w:gridSpan w:val="2"/>
            <w:vMerge w:val="continue"/>
            <w:vAlign w:val="center"/>
          </w:tcPr>
          <w:p>
            <w:pPr>
              <w:spacing w:line="360" w:lineRule="exact"/>
              <w:jc w:val="center"/>
              <w:rPr>
                <w:sz w:val="20"/>
                <w:szCs w:val="20"/>
              </w:rPr>
            </w:pPr>
          </w:p>
        </w:tc>
        <w:tc>
          <w:tcPr>
            <w:tcW w:w="5415" w:type="dxa"/>
            <w:gridSpan w:val="4"/>
          </w:tcPr>
          <w:p>
            <w:pPr>
              <w:spacing w:line="360" w:lineRule="exact"/>
              <w:jc w:val="left"/>
              <w:rPr>
                <w:rFonts w:ascii="宋体" w:hAnsi="宋体"/>
                <w:sz w:val="20"/>
                <w:szCs w:val="20"/>
              </w:rPr>
            </w:pPr>
            <w:r>
              <w:rPr>
                <w:rFonts w:ascii="宋体" w:hAnsi="宋体"/>
                <w:sz w:val="20"/>
                <w:szCs w:val="20"/>
              </w:rPr>
              <w:t>自动测试方式：变化始值</w:t>
            </w:r>
            <w:r>
              <w:rPr>
                <w:rFonts w:hint="eastAsia" w:ascii="宋体" w:hAnsi="宋体"/>
                <w:sz w:val="20"/>
                <w:szCs w:val="20"/>
              </w:rPr>
              <w:t>、变化终值、变化步长和每步保持时间设置不合适，</w:t>
            </w:r>
            <w:r>
              <w:rPr>
                <w:rFonts w:ascii="宋体" w:hAnsi="宋体"/>
                <w:sz w:val="20"/>
                <w:szCs w:val="20"/>
              </w:rPr>
              <w:t>每一项</w:t>
            </w:r>
            <w:r>
              <w:rPr>
                <w:rFonts w:hint="eastAsia" w:ascii="宋体" w:hAnsi="宋体"/>
                <w:sz w:val="20"/>
                <w:szCs w:val="20"/>
              </w:rPr>
              <w:t>扣</w:t>
            </w:r>
            <w:r>
              <w:rPr>
                <w:rFonts w:ascii="宋体" w:hAnsi="宋体"/>
                <w:sz w:val="20"/>
                <w:szCs w:val="20"/>
              </w:rPr>
              <w:t>5</w:t>
            </w:r>
            <w:r>
              <w:rPr>
                <w:rFonts w:hint="eastAsia" w:ascii="宋体" w:hAnsi="宋体"/>
                <w:sz w:val="20"/>
                <w:szCs w:val="20"/>
              </w:rPr>
              <w:t>分。</w:t>
            </w:r>
          </w:p>
        </w:tc>
        <w:tc>
          <w:tcPr>
            <w:tcW w:w="851" w:type="dxa"/>
            <w:gridSpan w:val="2"/>
          </w:tcPr>
          <w:p>
            <w:pPr>
              <w:spacing w:line="360" w:lineRule="exact"/>
              <w:jc w:val="left"/>
              <w:rPr>
                <w:rFonts w:ascii="宋体" w:hAnsi="宋体"/>
                <w:sz w:val="20"/>
                <w:szCs w:val="20"/>
              </w:rPr>
            </w:pPr>
          </w:p>
        </w:tc>
        <w:tc>
          <w:tcPr>
            <w:tcW w:w="764" w:type="dxa"/>
          </w:tcPr>
          <w:p>
            <w:pPr>
              <w:spacing w:line="360" w:lineRule="exact"/>
              <w:jc w:val="left"/>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75" w:type="dxa"/>
            <w:vMerge w:val="continue"/>
            <w:vAlign w:val="center"/>
          </w:tcPr>
          <w:p>
            <w:pPr>
              <w:spacing w:line="360" w:lineRule="exact"/>
              <w:jc w:val="center"/>
              <w:rPr>
                <w:sz w:val="20"/>
                <w:szCs w:val="20"/>
              </w:rPr>
            </w:pPr>
          </w:p>
        </w:tc>
        <w:tc>
          <w:tcPr>
            <w:tcW w:w="709" w:type="dxa"/>
            <w:vMerge w:val="continue"/>
            <w:vAlign w:val="center"/>
          </w:tcPr>
          <w:p>
            <w:pPr>
              <w:spacing w:line="360" w:lineRule="exact"/>
              <w:jc w:val="left"/>
              <w:rPr>
                <w:sz w:val="20"/>
                <w:szCs w:val="20"/>
              </w:rPr>
            </w:pPr>
          </w:p>
        </w:tc>
        <w:tc>
          <w:tcPr>
            <w:tcW w:w="1559" w:type="dxa"/>
            <w:gridSpan w:val="3"/>
            <w:vAlign w:val="center"/>
          </w:tcPr>
          <w:p>
            <w:pPr>
              <w:autoSpaceDE w:val="0"/>
              <w:autoSpaceDN w:val="0"/>
              <w:adjustRightInd w:val="0"/>
              <w:spacing w:line="360" w:lineRule="exact"/>
              <w:jc w:val="left"/>
              <w:rPr>
                <w:rFonts w:ascii="宋体" w:cs="宋体"/>
                <w:kern w:val="0"/>
                <w:sz w:val="20"/>
                <w:szCs w:val="20"/>
              </w:rPr>
            </w:pPr>
            <w:r>
              <w:rPr>
                <w:rFonts w:hint="eastAsia" w:ascii="宋体" w:cs="宋体"/>
                <w:kern w:val="0"/>
                <w:sz w:val="20"/>
                <w:szCs w:val="20"/>
              </w:rPr>
              <w:t>文明作业</w:t>
            </w:r>
          </w:p>
        </w:tc>
        <w:tc>
          <w:tcPr>
            <w:tcW w:w="709" w:type="dxa"/>
            <w:gridSpan w:val="2"/>
            <w:vAlign w:val="center"/>
          </w:tcPr>
          <w:p>
            <w:pPr>
              <w:spacing w:line="360" w:lineRule="exact"/>
              <w:jc w:val="center"/>
              <w:rPr>
                <w:sz w:val="20"/>
                <w:szCs w:val="20"/>
              </w:rPr>
            </w:pPr>
            <w:r>
              <w:rPr>
                <w:sz w:val="20"/>
                <w:szCs w:val="20"/>
              </w:rPr>
              <w:t>12</w:t>
            </w:r>
          </w:p>
        </w:tc>
        <w:tc>
          <w:tcPr>
            <w:tcW w:w="5415" w:type="dxa"/>
            <w:gridSpan w:val="4"/>
          </w:tcPr>
          <w:p>
            <w:pPr>
              <w:spacing w:line="360" w:lineRule="exact"/>
              <w:jc w:val="left"/>
              <w:rPr>
                <w:rFonts w:ascii="宋体" w:hAnsi="宋体"/>
                <w:sz w:val="20"/>
                <w:szCs w:val="20"/>
              </w:rPr>
            </w:pPr>
            <w:r>
              <w:rPr>
                <w:rFonts w:hint="eastAsia" w:ascii="宋体" w:hAnsi="宋体"/>
                <w:sz w:val="20"/>
                <w:szCs w:val="20"/>
              </w:rPr>
              <w:t>未清理现场、未整理并交还工器具，扣</w:t>
            </w:r>
            <w:r>
              <w:rPr>
                <w:rFonts w:ascii="宋体" w:hAnsi="宋体"/>
                <w:sz w:val="20"/>
                <w:szCs w:val="20"/>
              </w:rPr>
              <w:t>12</w:t>
            </w:r>
            <w:r>
              <w:rPr>
                <w:rFonts w:hint="eastAsia" w:ascii="宋体" w:hAnsi="宋体"/>
                <w:sz w:val="20"/>
                <w:szCs w:val="20"/>
              </w:rPr>
              <w:t>分；现场有遗漏未清理或未整理、复原，每一件（处）扣</w:t>
            </w:r>
            <w:r>
              <w:rPr>
                <w:rFonts w:ascii="宋体" w:hAnsi="宋体"/>
                <w:sz w:val="20"/>
                <w:szCs w:val="20"/>
              </w:rPr>
              <w:t>3</w:t>
            </w:r>
            <w:r>
              <w:rPr>
                <w:rFonts w:hint="eastAsia" w:ascii="宋体" w:hAnsi="宋体"/>
                <w:sz w:val="20"/>
                <w:szCs w:val="20"/>
              </w:rPr>
              <w:t>分。</w:t>
            </w:r>
          </w:p>
        </w:tc>
        <w:tc>
          <w:tcPr>
            <w:tcW w:w="851" w:type="dxa"/>
            <w:gridSpan w:val="2"/>
          </w:tcPr>
          <w:p>
            <w:pPr>
              <w:spacing w:line="360" w:lineRule="exact"/>
              <w:jc w:val="left"/>
              <w:rPr>
                <w:rFonts w:ascii="宋体" w:hAnsi="宋体"/>
                <w:sz w:val="20"/>
                <w:szCs w:val="20"/>
              </w:rPr>
            </w:pPr>
          </w:p>
        </w:tc>
        <w:tc>
          <w:tcPr>
            <w:tcW w:w="764" w:type="dxa"/>
          </w:tcPr>
          <w:p>
            <w:pPr>
              <w:spacing w:line="360" w:lineRule="exact"/>
              <w:jc w:val="left"/>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exact"/>
              <w:jc w:val="center"/>
              <w:rPr>
                <w:sz w:val="20"/>
                <w:szCs w:val="20"/>
              </w:rPr>
            </w:pPr>
            <w:r>
              <w:rPr>
                <w:rFonts w:hint="eastAsia"/>
                <w:sz w:val="20"/>
                <w:szCs w:val="20"/>
              </w:rPr>
              <w:t>3</w:t>
            </w:r>
          </w:p>
        </w:tc>
        <w:tc>
          <w:tcPr>
            <w:tcW w:w="709" w:type="dxa"/>
            <w:vAlign w:val="center"/>
          </w:tcPr>
          <w:p>
            <w:pPr>
              <w:spacing w:line="360" w:lineRule="exact"/>
              <w:jc w:val="left"/>
              <w:rPr>
                <w:sz w:val="20"/>
                <w:szCs w:val="20"/>
              </w:rPr>
            </w:pPr>
            <w:r>
              <w:rPr>
                <w:sz w:val="20"/>
                <w:szCs w:val="20"/>
              </w:rPr>
              <w:t>记录</w:t>
            </w:r>
          </w:p>
        </w:tc>
        <w:tc>
          <w:tcPr>
            <w:tcW w:w="1559" w:type="dxa"/>
            <w:gridSpan w:val="3"/>
            <w:vAlign w:val="center"/>
          </w:tcPr>
          <w:p>
            <w:pPr>
              <w:autoSpaceDE w:val="0"/>
              <w:autoSpaceDN w:val="0"/>
              <w:adjustRightInd w:val="0"/>
              <w:spacing w:line="360" w:lineRule="exact"/>
              <w:jc w:val="left"/>
              <w:rPr>
                <w:rFonts w:ascii="宋体" w:cs="宋体"/>
                <w:kern w:val="0"/>
                <w:sz w:val="20"/>
                <w:szCs w:val="20"/>
              </w:rPr>
            </w:pPr>
            <w:r>
              <w:rPr>
                <w:rFonts w:hint="eastAsia" w:ascii="宋体" w:cs="宋体"/>
                <w:kern w:val="0"/>
                <w:sz w:val="20"/>
                <w:szCs w:val="20"/>
              </w:rPr>
              <w:t>填写</w:t>
            </w:r>
            <w:r>
              <w:rPr>
                <w:rFonts w:hint="eastAsia" w:ascii="宋体" w:hAnsi="宋体" w:eastAsia="Times New Roman" w:cs="宋体"/>
                <w:sz w:val="20"/>
                <w:szCs w:val="20"/>
              </w:rPr>
              <w:t>《检验报告》</w:t>
            </w:r>
          </w:p>
        </w:tc>
        <w:tc>
          <w:tcPr>
            <w:tcW w:w="709" w:type="dxa"/>
            <w:gridSpan w:val="2"/>
            <w:vAlign w:val="center"/>
          </w:tcPr>
          <w:p>
            <w:pPr>
              <w:spacing w:line="360" w:lineRule="exact"/>
              <w:jc w:val="center"/>
              <w:rPr>
                <w:sz w:val="20"/>
                <w:szCs w:val="20"/>
              </w:rPr>
            </w:pPr>
            <w:r>
              <w:rPr>
                <w:sz w:val="20"/>
                <w:szCs w:val="20"/>
              </w:rPr>
              <w:t>15</w:t>
            </w:r>
          </w:p>
        </w:tc>
        <w:tc>
          <w:tcPr>
            <w:tcW w:w="5415" w:type="dxa"/>
            <w:gridSpan w:val="4"/>
          </w:tcPr>
          <w:p>
            <w:pPr>
              <w:spacing w:line="360" w:lineRule="exact"/>
              <w:jc w:val="left"/>
              <w:rPr>
                <w:rFonts w:ascii="宋体" w:hAnsi="宋体"/>
                <w:sz w:val="20"/>
                <w:szCs w:val="20"/>
              </w:rPr>
            </w:pPr>
            <w:r>
              <w:rPr>
                <w:rFonts w:hint="eastAsia" w:ascii="宋体" w:hAnsi="宋体"/>
                <w:sz w:val="20"/>
                <w:szCs w:val="20"/>
              </w:rPr>
              <w:t>定值误差、</w:t>
            </w:r>
            <w:r>
              <w:rPr>
                <w:rFonts w:ascii="宋体" w:hAnsi="宋体"/>
                <w:sz w:val="20"/>
                <w:szCs w:val="20"/>
              </w:rPr>
              <w:t>返回系数计算错误，</w:t>
            </w:r>
            <w:r>
              <w:rPr>
                <w:rFonts w:hint="eastAsia" w:ascii="宋体" w:hAnsi="宋体"/>
                <w:sz w:val="20"/>
                <w:szCs w:val="20"/>
              </w:rPr>
              <w:t>扣</w:t>
            </w:r>
            <w:r>
              <w:rPr>
                <w:rFonts w:ascii="宋体" w:hAnsi="宋体"/>
                <w:sz w:val="20"/>
                <w:szCs w:val="20"/>
              </w:rPr>
              <w:t>10</w:t>
            </w:r>
            <w:r>
              <w:rPr>
                <w:rFonts w:hint="eastAsia" w:ascii="宋体" w:hAnsi="宋体"/>
                <w:sz w:val="20"/>
                <w:szCs w:val="20"/>
              </w:rPr>
              <w:t>分</w:t>
            </w:r>
            <w:r>
              <w:rPr>
                <w:rFonts w:ascii="宋体" w:hAnsi="宋体"/>
                <w:sz w:val="20"/>
                <w:szCs w:val="20"/>
              </w:rPr>
              <w:t>；</w:t>
            </w:r>
            <w:r>
              <w:rPr>
                <w:rFonts w:hint="eastAsia" w:ascii="宋体" w:hAnsi="宋体"/>
                <w:sz w:val="20"/>
                <w:szCs w:val="20"/>
              </w:rPr>
              <w:t>结论错误，扣</w:t>
            </w:r>
            <w:r>
              <w:rPr>
                <w:rFonts w:ascii="宋体" w:hAnsi="宋体"/>
                <w:sz w:val="20"/>
                <w:szCs w:val="20"/>
              </w:rPr>
              <w:t>15</w:t>
            </w:r>
            <w:r>
              <w:rPr>
                <w:rFonts w:hint="eastAsia" w:ascii="宋体" w:hAnsi="宋体"/>
                <w:sz w:val="20"/>
                <w:szCs w:val="20"/>
              </w:rPr>
              <w:t>分</w:t>
            </w:r>
            <w:r>
              <w:rPr>
                <w:rFonts w:ascii="宋体" w:hAnsi="宋体"/>
                <w:sz w:val="20"/>
                <w:szCs w:val="20"/>
              </w:rPr>
              <w:t>；</w:t>
            </w:r>
            <w:r>
              <w:rPr>
                <w:rFonts w:hint="eastAsia" w:ascii="宋体" w:hAnsi="宋体"/>
                <w:sz w:val="20"/>
                <w:szCs w:val="20"/>
              </w:rPr>
              <w:t>报告填写不完整，每漏一处扣</w:t>
            </w:r>
            <w:r>
              <w:rPr>
                <w:rFonts w:ascii="宋体" w:hAnsi="宋体"/>
                <w:sz w:val="20"/>
                <w:szCs w:val="20"/>
              </w:rPr>
              <w:t>2</w:t>
            </w:r>
            <w:r>
              <w:rPr>
                <w:rFonts w:hint="eastAsia" w:ascii="宋体" w:hAnsi="宋体"/>
                <w:sz w:val="20"/>
                <w:szCs w:val="20"/>
              </w:rPr>
              <w:t>分。</w:t>
            </w:r>
          </w:p>
        </w:tc>
        <w:tc>
          <w:tcPr>
            <w:tcW w:w="851" w:type="dxa"/>
            <w:gridSpan w:val="2"/>
          </w:tcPr>
          <w:p>
            <w:pPr>
              <w:spacing w:line="360" w:lineRule="exact"/>
              <w:jc w:val="left"/>
              <w:rPr>
                <w:rFonts w:ascii="宋体" w:hAnsi="宋体"/>
                <w:sz w:val="20"/>
                <w:szCs w:val="20"/>
              </w:rPr>
            </w:pPr>
          </w:p>
        </w:tc>
        <w:tc>
          <w:tcPr>
            <w:tcW w:w="764" w:type="dxa"/>
          </w:tcPr>
          <w:p>
            <w:pPr>
              <w:spacing w:line="360" w:lineRule="exact"/>
              <w:jc w:val="left"/>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exact"/>
              <w:jc w:val="center"/>
              <w:rPr>
                <w:sz w:val="20"/>
                <w:szCs w:val="20"/>
              </w:rPr>
            </w:pPr>
            <w:r>
              <w:rPr>
                <w:sz w:val="20"/>
                <w:szCs w:val="20"/>
              </w:rPr>
              <w:t>4</w:t>
            </w:r>
          </w:p>
        </w:tc>
        <w:tc>
          <w:tcPr>
            <w:tcW w:w="709" w:type="dxa"/>
            <w:vAlign w:val="center"/>
          </w:tcPr>
          <w:p>
            <w:pPr>
              <w:spacing w:line="360" w:lineRule="exact"/>
              <w:jc w:val="left"/>
              <w:rPr>
                <w:sz w:val="20"/>
                <w:szCs w:val="20"/>
              </w:rPr>
            </w:pPr>
            <w:r>
              <w:rPr>
                <w:sz w:val="20"/>
                <w:szCs w:val="20"/>
              </w:rPr>
              <w:t>调整</w:t>
            </w:r>
          </w:p>
        </w:tc>
        <w:tc>
          <w:tcPr>
            <w:tcW w:w="1559" w:type="dxa"/>
            <w:gridSpan w:val="3"/>
            <w:vAlign w:val="center"/>
          </w:tcPr>
          <w:p>
            <w:pPr>
              <w:autoSpaceDE w:val="0"/>
              <w:autoSpaceDN w:val="0"/>
              <w:adjustRightInd w:val="0"/>
              <w:spacing w:line="360" w:lineRule="exact"/>
              <w:jc w:val="left"/>
              <w:rPr>
                <w:rFonts w:ascii="宋体" w:cs="宋体"/>
                <w:kern w:val="0"/>
                <w:sz w:val="20"/>
                <w:szCs w:val="20"/>
              </w:rPr>
            </w:pPr>
            <w:r>
              <w:rPr>
                <w:rFonts w:hint="eastAsia" w:ascii="宋体" w:cs="宋体"/>
                <w:kern w:val="0"/>
                <w:sz w:val="20"/>
                <w:szCs w:val="20"/>
              </w:rPr>
              <w:t>调整电流定值</w:t>
            </w:r>
          </w:p>
        </w:tc>
        <w:tc>
          <w:tcPr>
            <w:tcW w:w="709" w:type="dxa"/>
            <w:gridSpan w:val="2"/>
            <w:vAlign w:val="center"/>
          </w:tcPr>
          <w:p>
            <w:pPr>
              <w:spacing w:line="360" w:lineRule="exact"/>
              <w:jc w:val="center"/>
              <w:rPr>
                <w:sz w:val="20"/>
                <w:szCs w:val="20"/>
              </w:rPr>
            </w:pPr>
            <w:r>
              <w:rPr>
                <w:sz w:val="20"/>
                <w:szCs w:val="20"/>
              </w:rPr>
              <w:t>6</w:t>
            </w:r>
          </w:p>
        </w:tc>
        <w:tc>
          <w:tcPr>
            <w:tcW w:w="5415" w:type="dxa"/>
            <w:gridSpan w:val="4"/>
          </w:tcPr>
          <w:p>
            <w:pPr>
              <w:spacing w:line="360" w:lineRule="exact"/>
              <w:jc w:val="left"/>
              <w:rPr>
                <w:rFonts w:ascii="宋体" w:hAnsi="宋体"/>
                <w:sz w:val="20"/>
                <w:szCs w:val="20"/>
              </w:rPr>
            </w:pPr>
            <w:r>
              <w:rPr>
                <w:rFonts w:hint="eastAsia" w:ascii="宋体" w:hAnsi="宋体"/>
                <w:sz w:val="20"/>
                <w:szCs w:val="20"/>
              </w:rPr>
              <w:t>写出（或口述）改变电磁型电流继电器动作电流整定值的方法。每错或</w:t>
            </w:r>
            <w:r>
              <w:rPr>
                <w:rFonts w:ascii="宋体" w:hAnsi="宋体"/>
                <w:sz w:val="20"/>
                <w:szCs w:val="20"/>
              </w:rPr>
              <w:t>漏一项</w:t>
            </w:r>
            <w:r>
              <w:rPr>
                <w:rFonts w:hint="eastAsia" w:ascii="宋体" w:hAnsi="宋体"/>
                <w:sz w:val="20"/>
                <w:szCs w:val="20"/>
              </w:rPr>
              <w:t>扣</w:t>
            </w:r>
            <w:r>
              <w:rPr>
                <w:rFonts w:ascii="宋体" w:hAnsi="宋体"/>
                <w:sz w:val="20"/>
                <w:szCs w:val="20"/>
              </w:rPr>
              <w:t>3</w:t>
            </w:r>
            <w:r>
              <w:rPr>
                <w:rFonts w:hint="eastAsia" w:ascii="宋体" w:hAnsi="宋体"/>
                <w:sz w:val="20"/>
                <w:szCs w:val="20"/>
              </w:rPr>
              <w:t>分。</w:t>
            </w:r>
          </w:p>
        </w:tc>
        <w:tc>
          <w:tcPr>
            <w:tcW w:w="851" w:type="dxa"/>
            <w:gridSpan w:val="2"/>
          </w:tcPr>
          <w:p>
            <w:pPr>
              <w:spacing w:line="360" w:lineRule="exact"/>
              <w:jc w:val="left"/>
              <w:rPr>
                <w:rFonts w:ascii="宋体" w:hAnsi="宋体"/>
                <w:sz w:val="20"/>
                <w:szCs w:val="20"/>
              </w:rPr>
            </w:pPr>
          </w:p>
        </w:tc>
        <w:tc>
          <w:tcPr>
            <w:tcW w:w="764" w:type="dxa"/>
          </w:tcPr>
          <w:p>
            <w:pPr>
              <w:spacing w:line="360" w:lineRule="exact"/>
              <w:jc w:val="left"/>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exact"/>
              <w:jc w:val="center"/>
              <w:rPr>
                <w:sz w:val="20"/>
                <w:szCs w:val="20"/>
              </w:rPr>
            </w:pPr>
            <w:r>
              <w:rPr>
                <w:sz w:val="20"/>
                <w:szCs w:val="20"/>
              </w:rPr>
              <w:t>5</w:t>
            </w:r>
          </w:p>
        </w:tc>
        <w:tc>
          <w:tcPr>
            <w:tcW w:w="2268" w:type="dxa"/>
            <w:gridSpan w:val="4"/>
            <w:vAlign w:val="center"/>
          </w:tcPr>
          <w:p>
            <w:pPr>
              <w:spacing w:line="360" w:lineRule="exact"/>
              <w:jc w:val="center"/>
              <w:rPr>
                <w:sz w:val="20"/>
                <w:szCs w:val="20"/>
              </w:rPr>
            </w:pPr>
            <w:r>
              <w:rPr>
                <w:rFonts w:hint="eastAsia"/>
                <w:sz w:val="20"/>
                <w:szCs w:val="20"/>
              </w:rPr>
              <w:t>配分合计</w:t>
            </w:r>
          </w:p>
        </w:tc>
        <w:tc>
          <w:tcPr>
            <w:tcW w:w="709" w:type="dxa"/>
            <w:gridSpan w:val="2"/>
          </w:tcPr>
          <w:p>
            <w:pPr>
              <w:spacing w:line="360" w:lineRule="exact"/>
              <w:jc w:val="center"/>
              <w:rPr>
                <w:sz w:val="20"/>
                <w:szCs w:val="20"/>
              </w:rPr>
            </w:pPr>
            <w:r>
              <w:rPr>
                <w:sz w:val="20"/>
                <w:szCs w:val="20"/>
              </w:rPr>
              <w:t>10</w:t>
            </w:r>
            <w:r>
              <w:rPr>
                <w:rFonts w:hint="eastAsia"/>
                <w:sz w:val="20"/>
                <w:szCs w:val="20"/>
              </w:rPr>
              <w:t>0</w:t>
            </w:r>
          </w:p>
        </w:tc>
        <w:tc>
          <w:tcPr>
            <w:tcW w:w="5415" w:type="dxa"/>
            <w:gridSpan w:val="4"/>
          </w:tcPr>
          <w:p>
            <w:pPr>
              <w:spacing w:line="360" w:lineRule="exact"/>
              <w:jc w:val="center"/>
              <w:rPr>
                <w:sz w:val="20"/>
                <w:szCs w:val="20"/>
              </w:rPr>
            </w:pPr>
            <w:r>
              <w:rPr>
                <w:sz w:val="20"/>
                <w:szCs w:val="20"/>
              </w:rPr>
              <w:t>得分合计</w:t>
            </w:r>
          </w:p>
        </w:tc>
        <w:tc>
          <w:tcPr>
            <w:tcW w:w="1615" w:type="dxa"/>
            <w:gridSpan w:val="3"/>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951" w:type="dxa"/>
            <w:gridSpan w:val="4"/>
            <w:vAlign w:val="center"/>
          </w:tcPr>
          <w:p>
            <w:pPr>
              <w:spacing w:line="360" w:lineRule="exact"/>
              <w:jc w:val="center"/>
              <w:rPr>
                <w:b/>
                <w:sz w:val="20"/>
                <w:szCs w:val="20"/>
              </w:rPr>
            </w:pPr>
            <w:r>
              <w:rPr>
                <w:rFonts w:hint="eastAsia"/>
                <w:b/>
                <w:sz w:val="20"/>
                <w:szCs w:val="20"/>
              </w:rPr>
              <w:t>考评员签名</w:t>
            </w:r>
          </w:p>
        </w:tc>
        <w:tc>
          <w:tcPr>
            <w:tcW w:w="3402" w:type="dxa"/>
            <w:gridSpan w:val="5"/>
            <w:vAlign w:val="center"/>
          </w:tcPr>
          <w:p>
            <w:pPr>
              <w:spacing w:line="360" w:lineRule="exact"/>
              <w:jc w:val="center"/>
              <w:rPr>
                <w:b/>
                <w:sz w:val="20"/>
                <w:szCs w:val="20"/>
              </w:rPr>
            </w:pPr>
          </w:p>
        </w:tc>
        <w:tc>
          <w:tcPr>
            <w:tcW w:w="1843" w:type="dxa"/>
            <w:vAlign w:val="center"/>
          </w:tcPr>
          <w:p>
            <w:pPr>
              <w:spacing w:line="360" w:lineRule="exact"/>
              <w:jc w:val="center"/>
              <w:rPr>
                <w:b/>
                <w:sz w:val="20"/>
                <w:szCs w:val="20"/>
              </w:rPr>
            </w:pPr>
            <w:r>
              <w:rPr>
                <w:b/>
                <w:sz w:val="20"/>
                <w:szCs w:val="20"/>
              </w:rPr>
              <w:t>考试日期</w:t>
            </w:r>
          </w:p>
        </w:tc>
        <w:tc>
          <w:tcPr>
            <w:tcW w:w="3486" w:type="dxa"/>
            <w:gridSpan w:val="4"/>
            <w:vAlign w:val="center"/>
          </w:tcPr>
          <w:p>
            <w:pPr>
              <w:spacing w:line="360" w:lineRule="exact"/>
              <w:jc w:val="center"/>
              <w:rPr>
                <w:b/>
                <w:sz w:val="20"/>
                <w:szCs w:val="20"/>
              </w:rPr>
            </w:pPr>
          </w:p>
        </w:tc>
      </w:tr>
    </w:tbl>
    <w:p>
      <w:pPr>
        <w:rPr>
          <w:rFonts w:ascii="宋体" w:hAnsi="宋体"/>
          <w:sz w:val="28"/>
          <w:szCs w:val="28"/>
        </w:rPr>
      </w:pPr>
    </w:p>
    <w:p>
      <w:pPr>
        <w:autoSpaceDE w:val="0"/>
        <w:autoSpaceDN w:val="0"/>
        <w:spacing w:before="116" w:line="360" w:lineRule="auto"/>
        <w:jc w:val="left"/>
        <w:outlineLvl w:val="3"/>
        <w:rPr>
          <w:rFonts w:ascii="宋体" w:hAnsi="宋体" w:cs="宋体"/>
          <w:b/>
          <w:bCs/>
          <w:kern w:val="0"/>
          <w:sz w:val="28"/>
          <w:szCs w:val="28"/>
          <w:lang w:val="zh-CN" w:bidi="zh-CN"/>
        </w:rPr>
      </w:pPr>
      <w:r>
        <w:rPr>
          <w:rFonts w:ascii="宋体" w:hAnsi="宋体"/>
          <w:sz w:val="28"/>
          <w:szCs w:val="28"/>
        </w:rPr>
        <w:br w:type="page"/>
      </w:r>
      <w:bookmarkStart w:id="28" w:name="_Toc2824"/>
      <w:bookmarkStart w:id="29" w:name="_Toc25615"/>
      <w:bookmarkStart w:id="30" w:name="_Toc114061771"/>
      <w:r>
        <w:rPr>
          <w:rStyle w:val="42"/>
          <w:lang w:val="zh-CN"/>
        </w:rPr>
        <w:t>2</w:t>
      </w:r>
      <w:r>
        <w:rPr>
          <w:rStyle w:val="42"/>
          <w:rFonts w:hint="eastAsia"/>
          <w:lang w:val="zh-CN"/>
        </w:rPr>
        <w:t>.电流互感器极性检验（K22）</w:t>
      </w:r>
      <w:bookmarkEnd w:id="28"/>
      <w:bookmarkEnd w:id="29"/>
      <w:bookmarkEnd w:id="30"/>
    </w:p>
    <w:p>
      <w:pPr>
        <w:autoSpaceDE w:val="0"/>
        <w:autoSpaceDN w:val="0"/>
        <w:spacing w:before="116" w:line="360" w:lineRule="auto"/>
        <w:jc w:val="left"/>
        <w:rPr>
          <w:rFonts w:ascii="宋体" w:hAnsi="宋体" w:cs="宋体"/>
          <w:b/>
          <w:bCs/>
          <w:kern w:val="0"/>
          <w:sz w:val="28"/>
          <w:szCs w:val="28"/>
          <w:lang w:val="zh-CN" w:bidi="zh-CN"/>
        </w:rPr>
      </w:pPr>
      <w:r>
        <w:rPr>
          <w:rFonts w:hint="eastAsia" w:ascii="宋体" w:hAnsi="宋体" w:cs="宋体"/>
          <w:b/>
          <w:bCs/>
          <w:kern w:val="0"/>
          <w:sz w:val="28"/>
          <w:szCs w:val="28"/>
          <w:lang w:val="zh-CN" w:bidi="zh-CN"/>
        </w:rPr>
        <w:t xml:space="preserve">一、考试目标 </w:t>
      </w:r>
    </w:p>
    <w:p>
      <w:pPr>
        <w:spacing w:line="360" w:lineRule="auto"/>
        <w:ind w:firstLine="480" w:firstLineChars="200"/>
        <w:rPr>
          <w:rFonts w:ascii="宋体" w:hAnsi="宋体"/>
          <w:sz w:val="24"/>
          <w:szCs w:val="24"/>
        </w:rPr>
      </w:pPr>
      <w:r>
        <w:rPr>
          <w:rFonts w:hint="eastAsia" w:ascii="宋体" w:hAnsi="宋体"/>
          <w:sz w:val="24"/>
          <w:szCs w:val="24"/>
        </w:rPr>
        <w:t>通过对电磁式电流互感器极性检验作业，考核考生在正确检验并判断极性的能力及对应的安全防范措施，重点考察考生的安全防范意识、安全技术措施检查执行能力和电流互感器极性的检验及判断能力。</w:t>
      </w:r>
    </w:p>
    <w:p>
      <w:pPr>
        <w:spacing w:line="360" w:lineRule="auto"/>
        <w:rPr>
          <w:b/>
          <w:sz w:val="28"/>
          <w:szCs w:val="28"/>
        </w:rPr>
      </w:pPr>
      <w:r>
        <w:rPr>
          <w:rFonts w:hint="eastAsia"/>
          <w:b/>
          <w:sz w:val="28"/>
          <w:szCs w:val="28"/>
        </w:rPr>
        <w:t xml:space="preserve">二、考试方式 </w:t>
      </w:r>
    </w:p>
    <w:p>
      <w:pPr>
        <w:spacing w:line="360" w:lineRule="auto"/>
        <w:ind w:firstLine="480" w:firstLineChars="200"/>
        <w:rPr>
          <w:rFonts w:ascii="宋体" w:hAnsi="宋体"/>
          <w:sz w:val="24"/>
          <w:szCs w:val="24"/>
        </w:rPr>
      </w:pPr>
      <w:r>
        <w:rPr>
          <w:rFonts w:hint="eastAsia" w:ascii="宋体" w:hAnsi="宋体"/>
          <w:sz w:val="24"/>
          <w:szCs w:val="24"/>
        </w:rPr>
        <w:t>采取实际操作的方式进行考试。</w:t>
      </w:r>
    </w:p>
    <w:p>
      <w:pPr>
        <w:spacing w:line="360" w:lineRule="auto"/>
        <w:rPr>
          <w:b/>
          <w:sz w:val="28"/>
          <w:szCs w:val="28"/>
        </w:rPr>
      </w:pPr>
      <w:r>
        <w:rPr>
          <w:rFonts w:hint="eastAsia"/>
          <w:b/>
          <w:sz w:val="28"/>
          <w:szCs w:val="28"/>
        </w:rPr>
        <w:t>三、考试时间</w:t>
      </w:r>
    </w:p>
    <w:p>
      <w:pPr>
        <w:spacing w:line="360" w:lineRule="auto"/>
        <w:ind w:firstLine="480" w:firstLineChars="200"/>
        <w:rPr>
          <w:sz w:val="24"/>
          <w:szCs w:val="24"/>
        </w:rPr>
      </w:pPr>
      <w:r>
        <w:rPr>
          <w:rFonts w:hint="eastAsia"/>
          <w:sz w:val="24"/>
          <w:szCs w:val="24"/>
        </w:rPr>
        <w:t xml:space="preserve">20分钟 </w:t>
      </w:r>
    </w:p>
    <w:p>
      <w:pPr>
        <w:spacing w:line="360" w:lineRule="auto"/>
        <w:rPr>
          <w:b/>
          <w:sz w:val="28"/>
          <w:szCs w:val="28"/>
        </w:rPr>
      </w:pPr>
      <w:r>
        <w:rPr>
          <w:rFonts w:hint="eastAsia"/>
          <w:b/>
          <w:sz w:val="28"/>
          <w:szCs w:val="28"/>
        </w:rPr>
        <w:t>四、考场要求</w:t>
      </w:r>
    </w:p>
    <w:p>
      <w:pPr>
        <w:spacing w:line="360" w:lineRule="auto"/>
        <w:ind w:firstLine="480" w:firstLineChars="200"/>
        <w:rPr>
          <w:rFonts w:ascii="宋体" w:hAnsi="宋体"/>
          <w:sz w:val="24"/>
          <w:szCs w:val="24"/>
        </w:rPr>
      </w:pPr>
      <w:r>
        <w:rPr>
          <w:rFonts w:hint="eastAsia" w:ascii="宋体" w:hAnsi="宋体"/>
          <w:sz w:val="24"/>
          <w:szCs w:val="24"/>
        </w:rPr>
        <w:t>考试设备应采用电磁式电流互感器的10kV开关柜1面（或含10kV电磁式电流互感器1台），电流互感器铭牌清晰，二次接线柱标识清晰，1.5V</w:t>
      </w:r>
      <w:r>
        <w:rPr>
          <w:rFonts w:ascii="宋体" w:hAnsi="宋体"/>
          <w:sz w:val="24"/>
          <w:szCs w:val="24"/>
        </w:rPr>
        <w:t>1号</w:t>
      </w:r>
      <w:r>
        <w:rPr>
          <w:rFonts w:hint="eastAsia" w:ascii="宋体" w:hAnsi="宋体"/>
          <w:sz w:val="24"/>
          <w:szCs w:val="24"/>
        </w:rPr>
        <w:t>干电池2个，指针式万用表1个，配足万用表、测试导线、鳄鱼夹、小扳手、螺丝刀等工器具及辅助材料。</w:t>
      </w:r>
    </w:p>
    <w:p>
      <w:pPr>
        <w:spacing w:line="360" w:lineRule="auto"/>
        <w:rPr>
          <w:rFonts w:ascii="宋体" w:hAnsi="宋体" w:cs="宋体"/>
          <w:kern w:val="0"/>
          <w:sz w:val="24"/>
          <w:szCs w:val="24"/>
          <w:lang w:bidi="ar"/>
        </w:rPr>
      </w:pPr>
      <w:r>
        <w:rPr>
          <w:b/>
          <w:sz w:val="28"/>
          <w:szCs w:val="28"/>
        </w:rPr>
        <w:t>五、任务描述</w:t>
      </w:r>
      <w:r>
        <w:rPr>
          <w:rFonts w:ascii="宋体" w:hAnsi="宋体" w:cs="宋体"/>
          <w:kern w:val="0"/>
          <w:sz w:val="24"/>
          <w:szCs w:val="24"/>
          <w:lang w:bidi="ar"/>
        </w:rPr>
        <w:t xml:space="preserve"> </w:t>
      </w:r>
    </w:p>
    <w:p>
      <w:pPr>
        <w:spacing w:line="360" w:lineRule="auto"/>
        <w:ind w:firstLine="480" w:firstLineChars="200"/>
        <w:rPr>
          <w:rFonts w:ascii="宋体" w:hAnsi="宋体"/>
          <w:sz w:val="24"/>
          <w:szCs w:val="24"/>
        </w:rPr>
      </w:pPr>
      <w:r>
        <w:rPr>
          <w:rFonts w:hint="eastAsia" w:ascii="宋体" w:hAnsi="宋体"/>
          <w:sz w:val="24"/>
          <w:szCs w:val="24"/>
        </w:rPr>
        <w:t>对现场进行安全风险评估，检查和做好安全措施。按照检验步骤对电流互感器极性进行检验，并判断结果。</w:t>
      </w:r>
    </w:p>
    <w:p>
      <w:pPr>
        <w:spacing w:line="360" w:lineRule="auto"/>
        <w:rPr>
          <w:b/>
          <w:sz w:val="28"/>
          <w:szCs w:val="28"/>
        </w:rPr>
      </w:pPr>
      <w:r>
        <w:rPr>
          <w:rFonts w:hint="eastAsia"/>
          <w:b/>
          <w:sz w:val="28"/>
          <w:szCs w:val="28"/>
        </w:rPr>
        <w:t>六、</w:t>
      </w:r>
      <w:r>
        <w:rPr>
          <w:b/>
          <w:sz w:val="28"/>
          <w:szCs w:val="28"/>
        </w:rPr>
        <w:t>作业安全考试要点</w:t>
      </w:r>
    </w:p>
    <w:p>
      <w:pPr>
        <w:spacing w:line="360" w:lineRule="auto"/>
        <w:ind w:firstLine="480" w:firstLineChars="200"/>
        <w:rPr>
          <w:rFonts w:ascii="宋体" w:hAnsi="宋体"/>
          <w:sz w:val="24"/>
          <w:szCs w:val="24"/>
        </w:rPr>
      </w:pPr>
      <w:r>
        <w:rPr>
          <w:rFonts w:ascii="宋体" w:hAnsi="宋体"/>
          <w:sz w:val="24"/>
          <w:szCs w:val="24"/>
        </w:rPr>
        <w:t>1．检查全部安全技术措施，防止因安全技术措施不落实</w:t>
      </w:r>
      <w:r>
        <w:rPr>
          <w:rFonts w:hint="eastAsia" w:ascii="宋体" w:hAnsi="宋体"/>
          <w:sz w:val="24"/>
          <w:szCs w:val="24"/>
        </w:rPr>
        <w:t>或落实不到位</w:t>
      </w:r>
      <w:r>
        <w:rPr>
          <w:rFonts w:ascii="宋体" w:hAnsi="宋体"/>
          <w:sz w:val="24"/>
          <w:szCs w:val="24"/>
        </w:rPr>
        <w:t>，有突然来电导致检修人员触电事故</w:t>
      </w:r>
      <w:r>
        <w:rPr>
          <w:rFonts w:hint="eastAsia" w:ascii="宋体" w:hAnsi="宋体"/>
          <w:sz w:val="24"/>
          <w:szCs w:val="24"/>
        </w:rPr>
        <w:t>，所以，应检查电流互感器确处于检修安全措施范围之内</w:t>
      </w:r>
      <w:r>
        <w:rPr>
          <w:rFonts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2.安全技术措施未落实或落实不到位，在拆接线过程中触</w:t>
      </w:r>
      <w:r>
        <w:rPr>
          <w:rFonts w:hint="eastAsia" w:ascii="宋体" w:hAnsi="宋体"/>
          <w:sz w:val="24"/>
          <w:szCs w:val="24"/>
          <w:lang w:eastAsia="zh-CN"/>
        </w:rPr>
        <w:t>碰其他</w:t>
      </w:r>
      <w:r>
        <w:rPr>
          <w:rFonts w:hint="eastAsia" w:ascii="宋体" w:hAnsi="宋体"/>
          <w:sz w:val="24"/>
          <w:szCs w:val="24"/>
        </w:rPr>
        <w:t>带电端子；未核对设备的位置、名称、编号，导致误入运行间隔等。</w:t>
      </w:r>
    </w:p>
    <w:p>
      <w:pPr>
        <w:spacing w:line="360" w:lineRule="auto"/>
        <w:ind w:firstLine="480" w:firstLineChars="200"/>
        <w:rPr>
          <w:rFonts w:ascii="宋体" w:hAnsi="宋体"/>
          <w:sz w:val="24"/>
          <w:szCs w:val="24"/>
        </w:rPr>
      </w:pPr>
      <w:r>
        <w:rPr>
          <w:rFonts w:hint="eastAsia" w:ascii="宋体" w:hAnsi="宋体"/>
          <w:sz w:val="24"/>
          <w:szCs w:val="24"/>
        </w:rPr>
        <w:t>3.未按规定执行二次安全技术措施，误拆线或误接线，导致设备或回路出现故障。</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．未按规定恢复二次安全技术措施，导致电流互感器二次侧开路等故障。</w:t>
      </w:r>
    </w:p>
    <w:p>
      <w:pPr>
        <w:spacing w:line="360" w:lineRule="auto"/>
        <w:ind w:firstLine="480" w:firstLineChars="200"/>
        <w:rPr>
          <w:rFonts w:ascii="宋体" w:hAnsi="宋体"/>
          <w:sz w:val="24"/>
          <w:szCs w:val="24"/>
        </w:rPr>
      </w:pPr>
      <w:r>
        <w:rPr>
          <w:rFonts w:ascii="宋体" w:hAnsi="宋体"/>
          <w:sz w:val="24"/>
          <w:szCs w:val="24"/>
        </w:rPr>
        <w:t>5</w:t>
      </w:r>
      <w:r>
        <w:rPr>
          <w:rFonts w:hint="eastAsia" w:ascii="宋体" w:hAnsi="宋体"/>
          <w:sz w:val="24"/>
          <w:szCs w:val="24"/>
        </w:rPr>
        <w:t>．对于有多个二次绕组的电流互感器，检验时对非待检二次绕组未进行正确短接，造成加压检验操作过程中非待检二次绕组处于开路状态。</w:t>
      </w:r>
    </w:p>
    <w:p>
      <w:pPr>
        <w:spacing w:line="360" w:lineRule="auto"/>
        <w:rPr>
          <w:b/>
          <w:sz w:val="28"/>
          <w:szCs w:val="28"/>
        </w:rPr>
      </w:pPr>
      <w:r>
        <w:rPr>
          <w:rFonts w:hint="eastAsia"/>
          <w:b/>
          <w:sz w:val="28"/>
          <w:szCs w:val="28"/>
        </w:rPr>
        <w:t>七、考试任务实施</w:t>
      </w:r>
    </w:p>
    <w:p>
      <w:pPr>
        <w:spacing w:line="360" w:lineRule="auto"/>
        <w:ind w:firstLine="480" w:firstLineChars="200"/>
        <w:rPr>
          <w:rFonts w:ascii="宋体" w:hAnsi="宋体"/>
          <w:sz w:val="24"/>
          <w:szCs w:val="24"/>
          <w:lang w:bidi="zh-CN"/>
        </w:rPr>
      </w:pPr>
      <w:r>
        <w:rPr>
          <w:rFonts w:ascii="宋体" w:hAnsi="宋体" w:cs="宋体"/>
          <w:kern w:val="0"/>
          <w:sz w:val="24"/>
          <w:szCs w:val="24"/>
          <w:lang w:val="zh-CN" w:bidi="zh-CN"/>
        </w:rPr>
        <w:t>1.考生劳保着装</w:t>
      </w:r>
    </w:p>
    <w:p>
      <w:pPr>
        <w:spacing w:line="360" w:lineRule="auto"/>
        <w:ind w:firstLine="480" w:firstLineChars="200"/>
        <w:rPr>
          <w:rFonts w:ascii="宋体" w:hAnsi="宋体"/>
          <w:sz w:val="24"/>
          <w:szCs w:val="24"/>
        </w:rPr>
      </w:pPr>
      <w:r>
        <w:rPr>
          <w:rFonts w:ascii="宋体" w:hAnsi="宋体"/>
          <w:sz w:val="24"/>
          <w:szCs w:val="24"/>
          <w:lang w:bidi="zh-CN"/>
        </w:rPr>
        <w:t>要求：安全帽、工作服、绝缘鞋应穿戴正确。</w:t>
      </w:r>
    </w:p>
    <w:p>
      <w:pPr>
        <w:spacing w:line="360" w:lineRule="auto"/>
        <w:ind w:firstLine="480" w:firstLineChars="200"/>
        <w:rPr>
          <w:rFonts w:ascii="宋体" w:hAnsi="宋体"/>
          <w:sz w:val="24"/>
          <w:szCs w:val="24"/>
        </w:rPr>
      </w:pPr>
      <w:r>
        <w:rPr>
          <w:rFonts w:ascii="宋体" w:hAnsi="宋体"/>
          <w:sz w:val="24"/>
          <w:szCs w:val="24"/>
        </w:rPr>
        <w:t>2.仪器仪表</w:t>
      </w:r>
      <w:r>
        <w:rPr>
          <w:rFonts w:hint="eastAsia" w:ascii="宋体" w:hAnsi="宋体"/>
          <w:sz w:val="24"/>
          <w:szCs w:val="24"/>
        </w:rPr>
        <w:t>选择及</w:t>
      </w:r>
      <w:r>
        <w:rPr>
          <w:rFonts w:ascii="宋体" w:hAnsi="宋体"/>
          <w:sz w:val="24"/>
          <w:szCs w:val="24"/>
        </w:rPr>
        <w:t>检查</w:t>
      </w:r>
    </w:p>
    <w:p>
      <w:pPr>
        <w:spacing w:line="360" w:lineRule="auto"/>
        <w:ind w:firstLine="480" w:firstLineChars="200"/>
        <w:rPr>
          <w:sz w:val="24"/>
          <w:szCs w:val="24"/>
        </w:rPr>
      </w:pPr>
      <w:r>
        <w:rPr>
          <w:rFonts w:ascii="宋体" w:hAnsi="宋体"/>
          <w:sz w:val="24"/>
          <w:szCs w:val="24"/>
        </w:rPr>
        <w:t>要求：</w:t>
      </w:r>
      <w:r>
        <w:rPr>
          <w:rFonts w:hint="eastAsia" w:ascii="宋体" w:hAnsi="宋体"/>
          <w:sz w:val="24"/>
          <w:szCs w:val="24"/>
        </w:rPr>
        <w:t>指针式万用表有试验合格证且在有效期内</w:t>
      </w:r>
      <w:r>
        <w:rPr>
          <w:rFonts w:ascii="宋体" w:hAnsi="宋体"/>
          <w:sz w:val="24"/>
          <w:szCs w:val="24"/>
        </w:rPr>
        <w:t>，外观无损伤，刻度清晰，指针</w:t>
      </w:r>
      <w:r>
        <w:rPr>
          <w:rFonts w:hint="eastAsia" w:ascii="宋体" w:hAnsi="宋体"/>
          <w:sz w:val="24"/>
          <w:szCs w:val="24"/>
        </w:rPr>
        <w:t>无变形、</w:t>
      </w:r>
      <w:r>
        <w:rPr>
          <w:rFonts w:ascii="宋体" w:hAnsi="宋体"/>
          <w:sz w:val="24"/>
          <w:szCs w:val="24"/>
        </w:rPr>
        <w:t>摆动正常，</w:t>
      </w:r>
      <w:r>
        <w:rPr>
          <w:rFonts w:hint="eastAsia" w:ascii="宋体" w:hAnsi="宋体"/>
          <w:sz w:val="24"/>
          <w:szCs w:val="24"/>
        </w:rPr>
        <w:t>档位选择灵活正确；检查干电池外观无漏液，电量充足</w:t>
      </w:r>
      <w:r>
        <w:rPr>
          <w:rFonts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3.检查全部安全技术措施</w:t>
      </w:r>
    </w:p>
    <w:p>
      <w:pPr>
        <w:spacing w:line="360" w:lineRule="auto"/>
        <w:ind w:firstLine="480" w:firstLineChars="200"/>
        <w:rPr>
          <w:rFonts w:ascii="宋体" w:hAnsi="宋体"/>
          <w:sz w:val="24"/>
          <w:szCs w:val="24"/>
        </w:rPr>
      </w:pPr>
      <w:r>
        <w:rPr>
          <w:rFonts w:ascii="宋体" w:hAnsi="宋体"/>
          <w:sz w:val="24"/>
          <w:szCs w:val="24"/>
        </w:rPr>
        <w:t>要求：按工作票要求，检查</w:t>
      </w:r>
      <w:r>
        <w:rPr>
          <w:rFonts w:hint="eastAsia" w:ascii="宋体" w:hAnsi="宋体"/>
          <w:sz w:val="24"/>
          <w:szCs w:val="24"/>
        </w:rPr>
        <w:t>安全防护措施齐全且确已落实到位。</w:t>
      </w:r>
    </w:p>
    <w:p>
      <w:pPr>
        <w:spacing w:line="360" w:lineRule="auto"/>
        <w:ind w:firstLine="480" w:firstLineChars="200"/>
        <w:rPr>
          <w:rFonts w:ascii="宋体" w:hAnsi="宋体"/>
          <w:sz w:val="24"/>
          <w:szCs w:val="24"/>
        </w:rPr>
      </w:pPr>
      <w:r>
        <w:rPr>
          <w:rFonts w:ascii="宋体" w:hAnsi="宋体"/>
          <w:sz w:val="24"/>
          <w:szCs w:val="24"/>
        </w:rPr>
        <w:t>4.履行安全组织措施</w:t>
      </w:r>
    </w:p>
    <w:p>
      <w:pPr>
        <w:spacing w:line="360" w:lineRule="auto"/>
        <w:ind w:firstLine="480" w:firstLineChars="200"/>
        <w:rPr>
          <w:sz w:val="24"/>
          <w:szCs w:val="24"/>
        </w:rPr>
      </w:pPr>
      <w:r>
        <w:rPr>
          <w:rFonts w:ascii="宋体" w:hAnsi="宋体"/>
          <w:sz w:val="24"/>
          <w:szCs w:val="24"/>
        </w:rPr>
        <w:t>要求：在工作票上填开工时间并签字，工作票双方各执</w:t>
      </w:r>
      <w:r>
        <w:rPr>
          <w:sz w:val="24"/>
          <w:szCs w:val="24"/>
        </w:rPr>
        <w:t>一张。</w:t>
      </w:r>
    </w:p>
    <w:p>
      <w:pPr>
        <w:spacing w:line="360" w:lineRule="auto"/>
        <w:ind w:firstLine="480" w:firstLineChars="200"/>
        <w:rPr>
          <w:rFonts w:ascii="宋体" w:hAnsi="宋体"/>
          <w:sz w:val="24"/>
          <w:szCs w:val="24"/>
        </w:rPr>
      </w:pPr>
      <w:r>
        <w:rPr>
          <w:rFonts w:ascii="宋体" w:hAnsi="宋体"/>
          <w:sz w:val="24"/>
          <w:szCs w:val="24"/>
        </w:rPr>
        <w:t>5.</w:t>
      </w:r>
      <w:r>
        <w:rPr>
          <w:rFonts w:hint="eastAsia" w:ascii="宋体" w:hAnsi="宋体"/>
          <w:sz w:val="24"/>
          <w:szCs w:val="24"/>
        </w:rPr>
        <w:t>执行二次安全技术措施</w:t>
      </w:r>
    </w:p>
    <w:p>
      <w:pPr>
        <w:spacing w:line="360" w:lineRule="auto"/>
        <w:ind w:firstLine="480" w:firstLineChars="200"/>
        <w:rPr>
          <w:rFonts w:ascii="宋体" w:hAnsi="宋体"/>
          <w:sz w:val="24"/>
          <w:szCs w:val="24"/>
        </w:rPr>
      </w:pPr>
      <w:r>
        <w:rPr>
          <w:rFonts w:ascii="宋体" w:hAnsi="宋体"/>
          <w:sz w:val="24"/>
          <w:szCs w:val="24"/>
        </w:rPr>
        <w:t>要求：</w:t>
      </w:r>
      <w:r>
        <w:rPr>
          <w:rFonts w:hint="eastAsia" w:ascii="宋体" w:hAnsi="宋体"/>
          <w:sz w:val="24"/>
          <w:szCs w:val="24"/>
        </w:rPr>
        <w:t>打开电流回路二次接线连接片或拆除二次接线，并用绝缘胶布包裹裸露线头</w:t>
      </w:r>
      <w:r>
        <w:rPr>
          <w:rFonts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上述仅为一般要求和参考，具体</w:t>
      </w:r>
      <w:r>
        <w:rPr>
          <w:rFonts w:hint="eastAsia" w:ascii="宋体" w:hAnsi="宋体"/>
          <w:sz w:val="24"/>
          <w:szCs w:val="24"/>
        </w:rPr>
        <w:t>二次安全技术措施单应根据考试现场设备实际情况结合图纸接线来制定。</w:t>
      </w:r>
    </w:p>
    <w:p>
      <w:pPr>
        <w:spacing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试验接线并检验</w:t>
      </w:r>
    </w:p>
    <w:p>
      <w:pPr>
        <w:spacing w:line="360" w:lineRule="auto"/>
        <w:ind w:firstLine="480" w:firstLineChars="200"/>
        <w:rPr>
          <w:rFonts w:ascii="宋体" w:hAnsi="宋体"/>
          <w:sz w:val="24"/>
          <w:szCs w:val="24"/>
        </w:rPr>
      </w:pPr>
      <w:r>
        <w:rPr>
          <w:rFonts w:ascii="宋体" w:hAnsi="宋体"/>
          <w:sz w:val="24"/>
          <w:szCs w:val="24"/>
        </w:rPr>
        <w:t>要求：采用直流法</w:t>
      </w:r>
      <w:r>
        <w:rPr>
          <w:rFonts w:hint="eastAsia" w:ascii="宋体" w:hAnsi="宋体"/>
          <w:sz w:val="24"/>
          <w:szCs w:val="24"/>
        </w:rPr>
        <w:t>检验电流互感器的极性，接线方法如下图所示。电流互感器待检二次绕组接指针式万用表，一次绕组接1.5V干电池。一次绕组通过突然接通干电池，</w:t>
      </w:r>
      <w:r>
        <w:rPr>
          <w:rFonts w:ascii="宋体" w:hAnsi="宋体"/>
          <w:sz w:val="24"/>
          <w:szCs w:val="24"/>
        </w:rPr>
        <w:t>使</w:t>
      </w:r>
      <w:r>
        <w:rPr>
          <w:rFonts w:hint="eastAsia" w:ascii="宋体" w:hAnsi="宋体"/>
          <w:sz w:val="24"/>
          <w:szCs w:val="24"/>
        </w:rPr>
        <w:t>指针式万用表指针偏向，根据偏向判断极性。</w:t>
      </w:r>
    </w:p>
    <w:p>
      <w:pPr>
        <w:spacing w:line="360" w:lineRule="auto"/>
        <w:ind w:firstLine="480" w:firstLineChars="200"/>
        <w:jc w:val="center"/>
        <w:rPr>
          <w:rFonts w:ascii="宋体" w:hAnsi="宋体"/>
          <w:sz w:val="24"/>
          <w:szCs w:val="24"/>
        </w:rPr>
      </w:pPr>
      <w:r>
        <w:rPr>
          <w:rFonts w:ascii="宋体" w:hAnsi="宋体" w:cs="宋体"/>
          <w:sz w:val="24"/>
          <w:szCs w:val="24"/>
        </w:rPr>
        <w:drawing>
          <wp:inline distT="0" distB="0" distL="114300" distR="114300">
            <wp:extent cx="3028950" cy="1828800"/>
            <wp:effectExtent l="0" t="0" r="381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4"/>
                    <a:stretch>
                      <a:fillRect/>
                    </a:stretch>
                  </pic:blipFill>
                  <pic:spPr>
                    <a:xfrm>
                      <a:off x="0" y="0"/>
                      <a:ext cx="3028950" cy="1828800"/>
                    </a:xfrm>
                    <a:prstGeom prst="rect">
                      <a:avLst/>
                    </a:prstGeom>
                    <a:noFill/>
                    <a:ln w="9525">
                      <a:noFill/>
                    </a:ln>
                  </pic:spPr>
                </pic:pic>
              </a:graphicData>
            </a:graphic>
          </wp:inline>
        </w:drawing>
      </w:r>
    </w:p>
    <w:p>
      <w:pPr>
        <w:spacing w:line="360" w:lineRule="auto"/>
        <w:ind w:firstLine="480" w:firstLineChars="200"/>
        <w:rPr>
          <w:rFonts w:ascii="宋体" w:hAnsi="宋体"/>
          <w:sz w:val="24"/>
          <w:szCs w:val="24"/>
        </w:rPr>
      </w:pPr>
      <w:r>
        <w:rPr>
          <w:rFonts w:hint="eastAsia" w:ascii="宋体" w:hAnsi="宋体"/>
          <w:sz w:val="24"/>
          <w:szCs w:val="24"/>
        </w:rPr>
        <w:t>7．恢复二次安全技术措施</w:t>
      </w:r>
    </w:p>
    <w:p>
      <w:pPr>
        <w:spacing w:line="360" w:lineRule="auto"/>
        <w:ind w:firstLine="480" w:firstLineChars="200"/>
        <w:rPr>
          <w:rFonts w:ascii="宋体" w:hAnsi="宋体"/>
          <w:sz w:val="24"/>
          <w:szCs w:val="24"/>
        </w:rPr>
      </w:pPr>
      <w:r>
        <w:rPr>
          <w:rFonts w:hint="eastAsia" w:ascii="宋体" w:hAnsi="宋体"/>
          <w:sz w:val="24"/>
          <w:szCs w:val="24"/>
        </w:rPr>
        <w:t>要求：按照二次安全技术措施单，完整、正确地恢复现场接线。</w:t>
      </w:r>
    </w:p>
    <w:p>
      <w:pPr>
        <w:spacing w:line="360" w:lineRule="auto"/>
        <w:ind w:firstLine="480" w:firstLineChars="200"/>
        <w:rPr>
          <w:rFonts w:ascii="宋体" w:hAnsi="宋体"/>
          <w:sz w:val="24"/>
          <w:szCs w:val="24"/>
        </w:rPr>
      </w:pPr>
      <w:r>
        <w:rPr>
          <w:rFonts w:ascii="宋体" w:hAnsi="宋体"/>
          <w:sz w:val="24"/>
          <w:szCs w:val="24"/>
        </w:rPr>
        <w:t>8.复原</w:t>
      </w:r>
      <w:r>
        <w:rPr>
          <w:rFonts w:hint="eastAsia" w:ascii="宋体" w:hAnsi="宋体"/>
          <w:sz w:val="24"/>
          <w:szCs w:val="24"/>
        </w:rPr>
        <w:t>现场</w:t>
      </w:r>
    </w:p>
    <w:p>
      <w:pPr>
        <w:spacing w:line="360" w:lineRule="auto"/>
        <w:ind w:firstLine="480" w:firstLineChars="200"/>
        <w:rPr>
          <w:rFonts w:ascii="宋体" w:hAnsi="宋体"/>
          <w:sz w:val="24"/>
          <w:szCs w:val="24"/>
        </w:rPr>
      </w:pPr>
      <w:r>
        <w:rPr>
          <w:rFonts w:ascii="宋体" w:hAnsi="宋体"/>
          <w:sz w:val="24"/>
          <w:szCs w:val="24"/>
        </w:rPr>
        <w:t>要求：清扫、</w:t>
      </w:r>
      <w:r>
        <w:rPr>
          <w:rFonts w:hint="eastAsia" w:ascii="宋体" w:hAnsi="宋体"/>
          <w:sz w:val="24"/>
          <w:szCs w:val="24"/>
        </w:rPr>
        <w:t>检查现场无遗留物件，整理交还工器具</w:t>
      </w:r>
      <w:r>
        <w:rPr>
          <w:rFonts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9.填写</w:t>
      </w:r>
      <w:r>
        <w:rPr>
          <w:rFonts w:hint="eastAsia" w:ascii="宋体" w:hAnsi="宋体"/>
          <w:sz w:val="24"/>
          <w:szCs w:val="24"/>
        </w:rPr>
        <w:t>检验</w:t>
      </w:r>
      <w:r>
        <w:rPr>
          <w:rFonts w:ascii="宋体" w:hAnsi="宋体"/>
          <w:sz w:val="24"/>
          <w:szCs w:val="24"/>
        </w:rPr>
        <w:t>报告</w:t>
      </w:r>
    </w:p>
    <w:p>
      <w:pPr>
        <w:spacing w:line="360" w:lineRule="auto"/>
        <w:ind w:firstLine="480" w:firstLineChars="200"/>
        <w:rPr>
          <w:rFonts w:ascii="宋体" w:hAnsi="宋体"/>
          <w:sz w:val="24"/>
          <w:szCs w:val="24"/>
        </w:rPr>
      </w:pPr>
      <w:r>
        <w:rPr>
          <w:rFonts w:ascii="宋体" w:hAnsi="宋体"/>
          <w:sz w:val="24"/>
          <w:szCs w:val="24"/>
        </w:rPr>
        <w:t>要求：按</w:t>
      </w:r>
      <w:r>
        <w:rPr>
          <w:rFonts w:hint="eastAsia" w:ascii="宋体" w:hAnsi="宋体"/>
          <w:sz w:val="24"/>
          <w:szCs w:val="24"/>
        </w:rPr>
        <w:t>工作开展情况填写检验</w:t>
      </w:r>
      <w:r>
        <w:rPr>
          <w:rFonts w:ascii="宋体" w:hAnsi="宋体"/>
          <w:sz w:val="24"/>
          <w:szCs w:val="24"/>
        </w:rPr>
        <w:t>报告。</w:t>
      </w:r>
    </w:p>
    <w:p>
      <w:pPr>
        <w:spacing w:line="360" w:lineRule="auto"/>
        <w:ind w:firstLine="480" w:firstLineChars="200"/>
        <w:rPr>
          <w:rFonts w:ascii="宋体" w:hAnsi="宋体"/>
          <w:sz w:val="24"/>
          <w:szCs w:val="24"/>
        </w:rPr>
      </w:pPr>
      <w:r>
        <w:rPr>
          <w:rFonts w:ascii="宋体" w:hAnsi="宋体"/>
          <w:sz w:val="24"/>
          <w:szCs w:val="24"/>
        </w:rPr>
        <w:t>10.履行安全组织措施</w:t>
      </w:r>
    </w:p>
    <w:p>
      <w:pPr>
        <w:spacing w:line="360" w:lineRule="auto"/>
        <w:ind w:firstLine="480" w:firstLineChars="200"/>
        <w:rPr>
          <w:rFonts w:ascii="宋体" w:hAnsi="宋体"/>
          <w:sz w:val="24"/>
          <w:szCs w:val="24"/>
        </w:rPr>
      </w:pPr>
      <w:r>
        <w:rPr>
          <w:rFonts w:ascii="宋体" w:hAnsi="宋体"/>
          <w:sz w:val="24"/>
          <w:szCs w:val="24"/>
        </w:rPr>
        <w:t>要求：工作票交回并办理工作票结票手续。</w:t>
      </w:r>
    </w:p>
    <w:p>
      <w:pPr>
        <w:spacing w:line="360" w:lineRule="auto"/>
        <w:rPr>
          <w:b/>
          <w:sz w:val="28"/>
          <w:szCs w:val="28"/>
        </w:rPr>
      </w:pPr>
      <w:r>
        <w:rPr>
          <w:rFonts w:ascii="宋体" w:hAnsi="宋体"/>
          <w:sz w:val="24"/>
          <w:szCs w:val="24"/>
        </w:rPr>
        <w:br w:type="page"/>
      </w:r>
      <w:r>
        <w:rPr>
          <w:b/>
          <w:sz w:val="28"/>
          <w:szCs w:val="28"/>
        </w:rPr>
        <w:t>八、评分标准</w:t>
      </w:r>
    </w:p>
    <w:tbl>
      <w:tblPr>
        <w:tblStyle w:val="15"/>
        <w:tblpPr w:leftFromText="180" w:rightFromText="180" w:vertAnchor="text" w:horzAnchor="margin" w:tblpXSpec="center" w:tblpY="662"/>
        <w:tblOverlap w:val="never"/>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9"/>
        <w:gridCol w:w="29"/>
        <w:gridCol w:w="538"/>
        <w:gridCol w:w="992"/>
        <w:gridCol w:w="567"/>
        <w:gridCol w:w="142"/>
        <w:gridCol w:w="709"/>
        <w:gridCol w:w="992"/>
        <w:gridCol w:w="1843"/>
        <w:gridCol w:w="1871"/>
        <w:gridCol w:w="709"/>
        <w:gridCol w:w="142"/>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gridSpan w:val="3"/>
            <w:vAlign w:val="center"/>
          </w:tcPr>
          <w:p>
            <w:pPr>
              <w:spacing w:before="142" w:after="73" w:line="276" w:lineRule="exact"/>
              <w:jc w:val="center"/>
              <w:rPr>
                <w:rFonts w:ascii="宋体" w:hAnsi="宋体" w:eastAsia="Times New Roman" w:cs="宋体"/>
                <w:b/>
                <w:sz w:val="20"/>
                <w:szCs w:val="20"/>
              </w:rPr>
            </w:pPr>
            <w:r>
              <w:rPr>
                <w:rFonts w:ascii="宋体" w:hAnsi="宋体" w:eastAsia="Times New Roman" w:cs="宋体"/>
                <w:b/>
                <w:sz w:val="20"/>
                <w:szCs w:val="20"/>
              </w:rPr>
              <w:t>姓名</w:t>
            </w:r>
          </w:p>
        </w:tc>
        <w:tc>
          <w:tcPr>
            <w:tcW w:w="2097" w:type="dxa"/>
            <w:gridSpan w:val="3"/>
            <w:vAlign w:val="center"/>
          </w:tcPr>
          <w:p>
            <w:pPr>
              <w:spacing w:before="142" w:after="73" w:line="276" w:lineRule="exact"/>
              <w:jc w:val="center"/>
              <w:rPr>
                <w:rFonts w:ascii="宋体" w:hAnsi="宋体" w:eastAsia="Times New Roman" w:cs="宋体"/>
                <w:b/>
                <w:sz w:val="20"/>
                <w:szCs w:val="20"/>
              </w:rPr>
            </w:pPr>
          </w:p>
        </w:tc>
        <w:tc>
          <w:tcPr>
            <w:tcW w:w="851" w:type="dxa"/>
            <w:gridSpan w:val="2"/>
            <w:vAlign w:val="center"/>
          </w:tcPr>
          <w:p>
            <w:pPr>
              <w:spacing w:before="142" w:after="73" w:line="276" w:lineRule="exact"/>
              <w:jc w:val="center"/>
              <w:rPr>
                <w:rFonts w:ascii="宋体" w:hAnsi="宋体" w:eastAsia="Times New Roman" w:cs="宋体"/>
                <w:b/>
                <w:spacing w:val="-1"/>
                <w:sz w:val="20"/>
                <w:szCs w:val="20"/>
              </w:rPr>
            </w:pPr>
            <w:r>
              <w:rPr>
                <w:rFonts w:ascii="宋体" w:hAnsi="宋体" w:eastAsia="Times New Roman" w:cs="宋体"/>
                <w:b/>
                <w:spacing w:val="-1"/>
                <w:sz w:val="20"/>
                <w:szCs w:val="20"/>
              </w:rPr>
              <w:t>考号</w:t>
            </w:r>
          </w:p>
        </w:tc>
        <w:tc>
          <w:tcPr>
            <w:tcW w:w="2835" w:type="dxa"/>
            <w:gridSpan w:val="2"/>
            <w:vAlign w:val="center"/>
          </w:tcPr>
          <w:p>
            <w:pPr>
              <w:spacing w:before="142" w:after="73" w:line="276" w:lineRule="exact"/>
              <w:jc w:val="center"/>
              <w:rPr>
                <w:rFonts w:ascii="宋体" w:hAnsi="宋体" w:eastAsia="Times New Roman" w:cs="宋体"/>
                <w:b/>
                <w:sz w:val="20"/>
                <w:szCs w:val="20"/>
              </w:rPr>
            </w:pPr>
          </w:p>
        </w:tc>
        <w:tc>
          <w:tcPr>
            <w:tcW w:w="2580" w:type="dxa"/>
            <w:gridSpan w:val="2"/>
            <w:vAlign w:val="center"/>
          </w:tcPr>
          <w:p>
            <w:pPr>
              <w:spacing w:before="142" w:after="73" w:line="276" w:lineRule="exact"/>
              <w:jc w:val="center"/>
              <w:rPr>
                <w:b/>
                <w:sz w:val="20"/>
                <w:szCs w:val="20"/>
              </w:rPr>
            </w:pPr>
            <w:r>
              <w:rPr>
                <w:rFonts w:hint="eastAsia"/>
                <w:b/>
                <w:sz w:val="20"/>
                <w:szCs w:val="20"/>
              </w:rPr>
              <w:t>考试时间</w:t>
            </w:r>
          </w:p>
        </w:tc>
        <w:tc>
          <w:tcPr>
            <w:tcW w:w="906" w:type="dxa"/>
            <w:gridSpan w:val="2"/>
            <w:vAlign w:val="center"/>
          </w:tcPr>
          <w:p>
            <w:pPr>
              <w:spacing w:before="142" w:after="73" w:line="276" w:lineRule="exact"/>
              <w:jc w:val="center"/>
              <w:rPr>
                <w:b/>
                <w:sz w:val="20"/>
                <w:szCs w:val="20"/>
              </w:rPr>
            </w:pPr>
            <w:r>
              <w:rPr>
                <w:rFonts w:hint="eastAsia"/>
                <w:b/>
                <w:sz w:val="20"/>
                <w:szCs w:val="20"/>
              </w:rPr>
              <w:t>2</w:t>
            </w:r>
            <w:r>
              <w:rPr>
                <w:b/>
                <w:sz w:val="20"/>
                <w:szCs w:val="20"/>
              </w:rPr>
              <w:t>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14"/>
            <w:vAlign w:val="center"/>
          </w:tcPr>
          <w:p>
            <w:pPr>
              <w:spacing w:before="142" w:after="73" w:line="276" w:lineRule="exact"/>
              <w:jc w:val="left"/>
              <w:rPr>
                <w:sz w:val="20"/>
                <w:szCs w:val="20"/>
              </w:rPr>
            </w:pPr>
            <w:r>
              <w:rPr>
                <w:rFonts w:hint="eastAsia"/>
                <w:sz w:val="20"/>
                <w:szCs w:val="20"/>
              </w:rPr>
              <w:t>说明：1.考评员根据考生的操作或口述情况进行评分。各考试项目扣分不应超过该项目的配分值。2.考生操作或口述存在否决项时，直接判定本科目考试成绩为0分。3.规定时间内未完成或未作答的内容视为错误，扣去对应项目的配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75" w:type="dxa"/>
            <w:vMerge w:val="restart"/>
            <w:vAlign w:val="center"/>
          </w:tcPr>
          <w:p>
            <w:pPr>
              <w:spacing w:before="142" w:after="73" w:line="240" w:lineRule="exact"/>
              <w:jc w:val="center"/>
              <w:rPr>
                <w:sz w:val="20"/>
                <w:szCs w:val="20"/>
              </w:rPr>
            </w:pPr>
            <w:r>
              <w:rPr>
                <w:sz w:val="20"/>
                <w:szCs w:val="20"/>
              </w:rPr>
              <w:t>序号</w:t>
            </w:r>
          </w:p>
        </w:tc>
        <w:tc>
          <w:tcPr>
            <w:tcW w:w="2268" w:type="dxa"/>
            <w:gridSpan w:val="4"/>
            <w:vMerge w:val="restart"/>
            <w:vAlign w:val="center"/>
          </w:tcPr>
          <w:p>
            <w:pPr>
              <w:spacing w:before="142" w:after="73" w:line="240" w:lineRule="exact"/>
              <w:jc w:val="center"/>
              <w:rPr>
                <w:sz w:val="20"/>
                <w:szCs w:val="20"/>
              </w:rPr>
            </w:pPr>
            <w:r>
              <w:rPr>
                <w:rFonts w:ascii="宋体" w:hAnsi="宋体" w:eastAsia="Times New Roman" w:cs="宋体"/>
                <w:sz w:val="20"/>
                <w:szCs w:val="20"/>
              </w:rPr>
              <w:t>考核要素</w:t>
            </w:r>
          </w:p>
        </w:tc>
        <w:tc>
          <w:tcPr>
            <w:tcW w:w="709" w:type="dxa"/>
            <w:gridSpan w:val="2"/>
            <w:vMerge w:val="restart"/>
            <w:vAlign w:val="center"/>
          </w:tcPr>
          <w:p>
            <w:pPr>
              <w:spacing w:before="142" w:after="73" w:line="240" w:lineRule="exact"/>
              <w:jc w:val="center"/>
              <w:rPr>
                <w:sz w:val="20"/>
                <w:szCs w:val="20"/>
              </w:rPr>
            </w:pPr>
            <w:r>
              <w:rPr>
                <w:rFonts w:ascii="宋体" w:hAnsi="宋体" w:eastAsia="Times New Roman" w:cs="宋体"/>
                <w:spacing w:val="-1"/>
                <w:sz w:val="20"/>
                <w:szCs w:val="20"/>
              </w:rPr>
              <w:t>配分</w:t>
            </w:r>
          </w:p>
        </w:tc>
        <w:tc>
          <w:tcPr>
            <w:tcW w:w="5415" w:type="dxa"/>
            <w:gridSpan w:val="4"/>
            <w:vMerge w:val="restart"/>
            <w:vAlign w:val="center"/>
          </w:tcPr>
          <w:p>
            <w:pPr>
              <w:spacing w:before="142" w:after="73" w:line="240" w:lineRule="exact"/>
              <w:jc w:val="center"/>
              <w:rPr>
                <w:sz w:val="20"/>
                <w:szCs w:val="20"/>
              </w:rPr>
            </w:pPr>
            <w:r>
              <w:rPr>
                <w:rFonts w:ascii="宋体" w:hAnsi="宋体" w:eastAsia="Times New Roman" w:cs="宋体"/>
                <w:sz w:val="20"/>
                <w:szCs w:val="20"/>
              </w:rPr>
              <w:t>评分标准</w:t>
            </w:r>
          </w:p>
        </w:tc>
        <w:tc>
          <w:tcPr>
            <w:tcW w:w="1615" w:type="dxa"/>
            <w:gridSpan w:val="3"/>
            <w:vAlign w:val="center"/>
          </w:tcPr>
          <w:p>
            <w:pPr>
              <w:spacing w:before="142" w:after="73" w:line="240" w:lineRule="exact"/>
              <w:jc w:val="center"/>
              <w:rPr>
                <w:sz w:val="20"/>
                <w:szCs w:val="20"/>
              </w:rPr>
            </w:pPr>
            <w:r>
              <w:rPr>
                <w:sz w:val="20"/>
                <w:szCs w:val="20"/>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75" w:type="dxa"/>
            <w:vMerge w:val="continue"/>
            <w:vAlign w:val="center"/>
          </w:tcPr>
          <w:p>
            <w:pPr>
              <w:spacing w:before="142" w:after="73" w:line="240" w:lineRule="exact"/>
              <w:jc w:val="center"/>
              <w:rPr>
                <w:sz w:val="20"/>
                <w:szCs w:val="20"/>
              </w:rPr>
            </w:pPr>
          </w:p>
        </w:tc>
        <w:tc>
          <w:tcPr>
            <w:tcW w:w="2268" w:type="dxa"/>
            <w:gridSpan w:val="4"/>
            <w:vMerge w:val="continue"/>
            <w:vAlign w:val="center"/>
          </w:tcPr>
          <w:p>
            <w:pPr>
              <w:spacing w:before="142" w:after="73" w:line="240" w:lineRule="exact"/>
              <w:jc w:val="center"/>
              <w:rPr>
                <w:rFonts w:ascii="宋体" w:hAnsi="宋体" w:eastAsia="Times New Roman" w:cs="宋体"/>
                <w:sz w:val="20"/>
                <w:szCs w:val="20"/>
              </w:rPr>
            </w:pPr>
          </w:p>
        </w:tc>
        <w:tc>
          <w:tcPr>
            <w:tcW w:w="709" w:type="dxa"/>
            <w:gridSpan w:val="2"/>
            <w:vMerge w:val="continue"/>
            <w:vAlign w:val="center"/>
          </w:tcPr>
          <w:p>
            <w:pPr>
              <w:spacing w:before="142" w:after="73" w:line="240" w:lineRule="exact"/>
              <w:jc w:val="center"/>
              <w:rPr>
                <w:rFonts w:ascii="宋体" w:hAnsi="宋体" w:eastAsia="Times New Roman" w:cs="宋体"/>
                <w:spacing w:val="-1"/>
                <w:sz w:val="20"/>
                <w:szCs w:val="20"/>
              </w:rPr>
            </w:pPr>
          </w:p>
        </w:tc>
        <w:tc>
          <w:tcPr>
            <w:tcW w:w="5415" w:type="dxa"/>
            <w:gridSpan w:val="4"/>
            <w:vMerge w:val="continue"/>
            <w:vAlign w:val="center"/>
          </w:tcPr>
          <w:p>
            <w:pPr>
              <w:spacing w:before="142" w:after="73" w:line="240" w:lineRule="exact"/>
              <w:jc w:val="center"/>
              <w:rPr>
                <w:rFonts w:ascii="宋体" w:hAnsi="宋体" w:eastAsia="Times New Roman" w:cs="宋体"/>
                <w:sz w:val="20"/>
                <w:szCs w:val="20"/>
              </w:rPr>
            </w:pPr>
          </w:p>
        </w:tc>
        <w:tc>
          <w:tcPr>
            <w:tcW w:w="851" w:type="dxa"/>
            <w:gridSpan w:val="2"/>
            <w:vAlign w:val="center"/>
          </w:tcPr>
          <w:p>
            <w:pPr>
              <w:spacing w:before="142" w:after="73" w:line="240" w:lineRule="exact"/>
              <w:jc w:val="center"/>
              <w:rPr>
                <w:sz w:val="20"/>
                <w:szCs w:val="20"/>
              </w:rPr>
            </w:pPr>
            <w:r>
              <w:rPr>
                <w:rFonts w:hint="eastAsia"/>
                <w:sz w:val="20"/>
                <w:szCs w:val="20"/>
              </w:rPr>
              <w:t>扣分</w:t>
            </w:r>
          </w:p>
        </w:tc>
        <w:tc>
          <w:tcPr>
            <w:tcW w:w="764" w:type="dxa"/>
            <w:vAlign w:val="center"/>
          </w:tcPr>
          <w:p>
            <w:pPr>
              <w:spacing w:before="142" w:after="73" w:line="240" w:lineRule="exact"/>
              <w:jc w:val="center"/>
              <w:rPr>
                <w:sz w:val="20"/>
                <w:szCs w:val="20"/>
              </w:rPr>
            </w:pPr>
            <w:r>
              <w:rPr>
                <w:rFonts w:hint="eastAsia"/>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75" w:type="dxa"/>
            <w:vMerge w:val="restart"/>
            <w:vAlign w:val="center"/>
          </w:tcPr>
          <w:p>
            <w:pPr>
              <w:spacing w:line="360" w:lineRule="exact"/>
              <w:jc w:val="center"/>
              <w:rPr>
                <w:rFonts w:ascii="宋体" w:hAnsi="宋体"/>
                <w:sz w:val="20"/>
                <w:szCs w:val="20"/>
              </w:rPr>
            </w:pPr>
            <w:r>
              <w:rPr>
                <w:rFonts w:ascii="宋体" w:hAnsi="宋体"/>
                <w:sz w:val="20"/>
                <w:szCs w:val="20"/>
              </w:rPr>
              <w:t>1</w:t>
            </w:r>
          </w:p>
        </w:tc>
        <w:tc>
          <w:tcPr>
            <w:tcW w:w="709" w:type="dxa"/>
            <w:vMerge w:val="restart"/>
            <w:vAlign w:val="center"/>
          </w:tcPr>
          <w:p>
            <w:pPr>
              <w:spacing w:line="360" w:lineRule="exact"/>
              <w:jc w:val="left"/>
              <w:rPr>
                <w:rFonts w:ascii="宋体" w:hAnsi="宋体"/>
                <w:sz w:val="20"/>
                <w:szCs w:val="20"/>
              </w:rPr>
            </w:pPr>
            <w:r>
              <w:rPr>
                <w:rFonts w:hint="eastAsia" w:ascii="宋体" w:hAnsi="宋体"/>
                <w:sz w:val="20"/>
                <w:szCs w:val="20"/>
              </w:rPr>
              <w:t>安全</w:t>
            </w:r>
          </w:p>
        </w:tc>
        <w:tc>
          <w:tcPr>
            <w:tcW w:w="1559" w:type="dxa"/>
            <w:gridSpan w:val="3"/>
            <w:vAlign w:val="center"/>
          </w:tcPr>
          <w:p>
            <w:pPr>
              <w:spacing w:line="360" w:lineRule="exact"/>
              <w:jc w:val="left"/>
              <w:rPr>
                <w:rFonts w:ascii="宋体" w:hAnsi="宋体"/>
                <w:sz w:val="20"/>
                <w:szCs w:val="20"/>
              </w:rPr>
            </w:pPr>
            <w:r>
              <w:rPr>
                <w:rFonts w:hint="eastAsia" w:ascii="宋体" w:hAnsi="宋体"/>
                <w:sz w:val="20"/>
                <w:szCs w:val="20"/>
              </w:rPr>
              <w:t>个人防护</w:t>
            </w:r>
          </w:p>
        </w:tc>
        <w:tc>
          <w:tcPr>
            <w:tcW w:w="709" w:type="dxa"/>
            <w:gridSpan w:val="2"/>
            <w:vAlign w:val="center"/>
          </w:tcPr>
          <w:p>
            <w:pPr>
              <w:spacing w:line="360" w:lineRule="exact"/>
              <w:jc w:val="center"/>
              <w:rPr>
                <w:rFonts w:ascii="宋体" w:hAnsi="宋体"/>
                <w:sz w:val="20"/>
                <w:szCs w:val="20"/>
              </w:rPr>
            </w:pPr>
            <w:r>
              <w:rPr>
                <w:rFonts w:ascii="宋体" w:hAnsi="宋体"/>
                <w:sz w:val="20"/>
                <w:szCs w:val="20"/>
              </w:rPr>
              <w:t>6</w:t>
            </w:r>
          </w:p>
        </w:tc>
        <w:tc>
          <w:tcPr>
            <w:tcW w:w="5415" w:type="dxa"/>
            <w:gridSpan w:val="4"/>
          </w:tcPr>
          <w:p>
            <w:pPr>
              <w:spacing w:line="360" w:lineRule="exact"/>
              <w:jc w:val="left"/>
              <w:rPr>
                <w:rFonts w:ascii="宋体" w:hAnsi="宋体"/>
                <w:sz w:val="20"/>
                <w:szCs w:val="20"/>
              </w:rPr>
            </w:pPr>
            <w:r>
              <w:rPr>
                <w:rFonts w:hint="eastAsia" w:ascii="宋体" w:hAnsi="宋体"/>
                <w:sz w:val="20"/>
                <w:szCs w:val="20"/>
              </w:rPr>
              <w:t>未穿戴安全帽、工作服、绝缘鞋或穿戴不合格，每一项扣</w:t>
            </w:r>
            <w:r>
              <w:rPr>
                <w:rFonts w:ascii="宋体" w:hAnsi="宋体"/>
                <w:sz w:val="20"/>
                <w:szCs w:val="20"/>
              </w:rPr>
              <w:t>2</w:t>
            </w:r>
            <w:r>
              <w:rPr>
                <w:rFonts w:hint="eastAsia" w:ascii="宋体" w:hAnsi="宋体"/>
                <w:sz w:val="20"/>
                <w:szCs w:val="20"/>
              </w:rPr>
              <w:t>分。</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75" w:type="dxa"/>
            <w:vMerge w:val="continue"/>
            <w:vAlign w:val="center"/>
          </w:tcPr>
          <w:p>
            <w:pPr>
              <w:spacing w:line="360" w:lineRule="exact"/>
              <w:jc w:val="center"/>
              <w:rPr>
                <w:rFonts w:ascii="宋体" w:hAnsi="宋体"/>
                <w:sz w:val="20"/>
                <w:szCs w:val="20"/>
              </w:rPr>
            </w:pPr>
          </w:p>
        </w:tc>
        <w:tc>
          <w:tcPr>
            <w:tcW w:w="709" w:type="dxa"/>
            <w:vMerge w:val="continue"/>
            <w:vAlign w:val="center"/>
          </w:tcPr>
          <w:p>
            <w:pPr>
              <w:spacing w:line="360" w:lineRule="exact"/>
              <w:jc w:val="left"/>
              <w:rPr>
                <w:rFonts w:ascii="宋体" w:hAnsi="宋体"/>
                <w:sz w:val="20"/>
                <w:szCs w:val="20"/>
              </w:rPr>
            </w:pPr>
          </w:p>
        </w:tc>
        <w:tc>
          <w:tcPr>
            <w:tcW w:w="1559" w:type="dxa"/>
            <w:gridSpan w:val="3"/>
            <w:vAlign w:val="center"/>
          </w:tcPr>
          <w:p>
            <w:pPr>
              <w:spacing w:line="360" w:lineRule="exact"/>
              <w:jc w:val="left"/>
              <w:rPr>
                <w:rFonts w:ascii="宋体" w:hAnsi="宋体"/>
                <w:sz w:val="20"/>
                <w:szCs w:val="20"/>
              </w:rPr>
            </w:pPr>
            <w:r>
              <w:rPr>
                <w:rFonts w:hint="eastAsia" w:ascii="宋体" w:hAnsi="宋体"/>
                <w:sz w:val="20"/>
                <w:szCs w:val="20"/>
              </w:rPr>
              <w:t>安全技术措施</w:t>
            </w:r>
          </w:p>
        </w:tc>
        <w:tc>
          <w:tcPr>
            <w:tcW w:w="709" w:type="dxa"/>
            <w:gridSpan w:val="2"/>
            <w:vAlign w:val="center"/>
          </w:tcPr>
          <w:p>
            <w:pPr>
              <w:spacing w:line="360" w:lineRule="exact"/>
              <w:jc w:val="center"/>
              <w:rPr>
                <w:rFonts w:ascii="宋体" w:hAnsi="宋体"/>
                <w:sz w:val="20"/>
                <w:szCs w:val="20"/>
              </w:rPr>
            </w:pPr>
            <w:r>
              <w:rPr>
                <w:rFonts w:ascii="宋体" w:hAnsi="宋体"/>
                <w:sz w:val="20"/>
                <w:szCs w:val="20"/>
              </w:rPr>
              <w:t>6</w:t>
            </w:r>
          </w:p>
        </w:tc>
        <w:tc>
          <w:tcPr>
            <w:tcW w:w="5415" w:type="dxa"/>
            <w:gridSpan w:val="4"/>
            <w:vAlign w:val="center"/>
          </w:tcPr>
          <w:p>
            <w:pPr>
              <w:spacing w:line="360" w:lineRule="exact"/>
              <w:jc w:val="left"/>
              <w:rPr>
                <w:rFonts w:ascii="宋体" w:hAnsi="宋体"/>
                <w:sz w:val="20"/>
                <w:szCs w:val="20"/>
              </w:rPr>
            </w:pPr>
            <w:r>
              <w:rPr>
                <w:rFonts w:hint="eastAsia" w:ascii="宋体" w:hAnsi="宋体"/>
                <w:sz w:val="20"/>
                <w:szCs w:val="20"/>
              </w:rPr>
              <w:t>安全技术措施未检查或检查漏项，或未核对设备的位置、名称、编号，否决项。</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75" w:type="dxa"/>
            <w:vMerge w:val="restart"/>
            <w:vAlign w:val="center"/>
          </w:tcPr>
          <w:p>
            <w:pPr>
              <w:spacing w:line="360" w:lineRule="exact"/>
              <w:jc w:val="center"/>
              <w:rPr>
                <w:rFonts w:ascii="宋体" w:hAnsi="宋体"/>
                <w:sz w:val="20"/>
                <w:szCs w:val="20"/>
              </w:rPr>
            </w:pPr>
            <w:r>
              <w:rPr>
                <w:rFonts w:hint="eastAsia" w:ascii="宋体" w:hAnsi="宋体"/>
                <w:sz w:val="20"/>
                <w:szCs w:val="20"/>
              </w:rPr>
              <w:t>2</w:t>
            </w:r>
          </w:p>
        </w:tc>
        <w:tc>
          <w:tcPr>
            <w:tcW w:w="709" w:type="dxa"/>
            <w:vMerge w:val="restart"/>
            <w:vAlign w:val="center"/>
          </w:tcPr>
          <w:p>
            <w:pPr>
              <w:spacing w:line="360" w:lineRule="exact"/>
              <w:jc w:val="left"/>
              <w:rPr>
                <w:rFonts w:ascii="宋体" w:hAnsi="宋体"/>
                <w:sz w:val="20"/>
                <w:szCs w:val="20"/>
              </w:rPr>
            </w:pPr>
            <w:r>
              <w:rPr>
                <w:rFonts w:ascii="宋体" w:hAnsi="宋体"/>
                <w:sz w:val="20"/>
                <w:szCs w:val="20"/>
              </w:rPr>
              <w:t>现场操作</w:t>
            </w:r>
          </w:p>
        </w:tc>
        <w:tc>
          <w:tcPr>
            <w:tcW w:w="1559" w:type="dxa"/>
            <w:gridSpan w:val="3"/>
            <w:vAlign w:val="center"/>
          </w:tcPr>
          <w:p>
            <w:pPr>
              <w:spacing w:line="360" w:lineRule="exact"/>
              <w:jc w:val="left"/>
              <w:rPr>
                <w:rFonts w:ascii="宋体" w:hAnsi="宋体"/>
                <w:sz w:val="20"/>
                <w:szCs w:val="20"/>
              </w:rPr>
            </w:pPr>
            <w:r>
              <w:rPr>
                <w:rFonts w:ascii="宋体" w:hAnsi="宋体"/>
                <w:sz w:val="20"/>
                <w:szCs w:val="20"/>
              </w:rPr>
              <w:t>准备工作</w:t>
            </w:r>
          </w:p>
        </w:tc>
        <w:tc>
          <w:tcPr>
            <w:tcW w:w="709" w:type="dxa"/>
            <w:gridSpan w:val="2"/>
            <w:vAlign w:val="center"/>
          </w:tcPr>
          <w:p>
            <w:pPr>
              <w:spacing w:line="360" w:lineRule="exact"/>
              <w:jc w:val="center"/>
              <w:rPr>
                <w:rFonts w:ascii="宋体" w:hAnsi="宋体"/>
                <w:sz w:val="20"/>
                <w:szCs w:val="20"/>
              </w:rPr>
            </w:pPr>
            <w:r>
              <w:rPr>
                <w:rFonts w:ascii="宋体" w:hAnsi="宋体"/>
                <w:sz w:val="20"/>
                <w:szCs w:val="20"/>
              </w:rPr>
              <w:t>5</w:t>
            </w:r>
          </w:p>
        </w:tc>
        <w:tc>
          <w:tcPr>
            <w:tcW w:w="5415" w:type="dxa"/>
            <w:gridSpan w:val="4"/>
          </w:tcPr>
          <w:p>
            <w:pPr>
              <w:spacing w:line="360" w:lineRule="exact"/>
              <w:jc w:val="left"/>
              <w:rPr>
                <w:rFonts w:ascii="宋体" w:hAnsi="宋体"/>
                <w:sz w:val="20"/>
                <w:szCs w:val="20"/>
              </w:rPr>
            </w:pPr>
            <w:r>
              <w:rPr>
                <w:rFonts w:hint="eastAsia" w:ascii="宋体" w:hAnsi="宋体"/>
                <w:sz w:val="20"/>
                <w:szCs w:val="20"/>
              </w:rPr>
              <w:t>设备仪表、工器具及辅助材料的检查，未进行检查或检查不齐全，扣</w:t>
            </w:r>
            <w:r>
              <w:rPr>
                <w:rFonts w:ascii="宋体" w:hAnsi="宋体"/>
                <w:sz w:val="20"/>
                <w:szCs w:val="20"/>
              </w:rPr>
              <w:t>5</w:t>
            </w:r>
            <w:r>
              <w:rPr>
                <w:rFonts w:hint="eastAsia" w:ascii="宋体" w:hAnsi="宋体"/>
                <w:sz w:val="20"/>
                <w:szCs w:val="20"/>
              </w:rPr>
              <w:t>分。</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75" w:type="dxa"/>
            <w:vMerge w:val="continue"/>
            <w:vAlign w:val="center"/>
          </w:tcPr>
          <w:p>
            <w:pPr>
              <w:spacing w:line="360" w:lineRule="exact"/>
              <w:jc w:val="center"/>
              <w:rPr>
                <w:rFonts w:ascii="宋体" w:hAnsi="宋体"/>
                <w:sz w:val="20"/>
                <w:szCs w:val="20"/>
              </w:rPr>
            </w:pPr>
          </w:p>
        </w:tc>
        <w:tc>
          <w:tcPr>
            <w:tcW w:w="709" w:type="dxa"/>
            <w:vMerge w:val="continue"/>
            <w:vAlign w:val="center"/>
          </w:tcPr>
          <w:p>
            <w:pPr>
              <w:spacing w:line="360" w:lineRule="exact"/>
              <w:jc w:val="left"/>
              <w:rPr>
                <w:rFonts w:ascii="宋体" w:hAnsi="宋体"/>
                <w:sz w:val="20"/>
                <w:szCs w:val="20"/>
              </w:rPr>
            </w:pPr>
          </w:p>
        </w:tc>
        <w:tc>
          <w:tcPr>
            <w:tcW w:w="1559" w:type="dxa"/>
            <w:gridSpan w:val="3"/>
            <w:vAlign w:val="center"/>
          </w:tcPr>
          <w:p>
            <w:pPr>
              <w:spacing w:line="360" w:lineRule="exact"/>
              <w:jc w:val="left"/>
              <w:rPr>
                <w:rFonts w:ascii="宋体" w:hAnsi="宋体"/>
                <w:sz w:val="20"/>
                <w:szCs w:val="20"/>
              </w:rPr>
            </w:pPr>
            <w:r>
              <w:rPr>
                <w:rFonts w:hint="eastAsia" w:ascii="宋体" w:hAnsi="宋体"/>
                <w:sz w:val="20"/>
                <w:szCs w:val="20"/>
              </w:rPr>
              <w:t>执行二次安措</w:t>
            </w:r>
          </w:p>
        </w:tc>
        <w:tc>
          <w:tcPr>
            <w:tcW w:w="709" w:type="dxa"/>
            <w:gridSpan w:val="2"/>
            <w:vAlign w:val="center"/>
          </w:tcPr>
          <w:p>
            <w:pPr>
              <w:spacing w:line="360" w:lineRule="exact"/>
              <w:jc w:val="center"/>
              <w:rPr>
                <w:rFonts w:ascii="宋体" w:hAnsi="宋体"/>
                <w:sz w:val="20"/>
                <w:szCs w:val="20"/>
              </w:rPr>
            </w:pPr>
            <w:r>
              <w:rPr>
                <w:rFonts w:ascii="宋体" w:hAnsi="宋体"/>
                <w:sz w:val="20"/>
                <w:szCs w:val="20"/>
              </w:rPr>
              <w:t>12</w:t>
            </w:r>
          </w:p>
        </w:tc>
        <w:tc>
          <w:tcPr>
            <w:tcW w:w="5415" w:type="dxa"/>
            <w:gridSpan w:val="4"/>
          </w:tcPr>
          <w:p>
            <w:pPr>
              <w:spacing w:line="360" w:lineRule="exact"/>
              <w:jc w:val="left"/>
              <w:rPr>
                <w:rFonts w:ascii="宋体" w:hAnsi="宋体"/>
                <w:sz w:val="20"/>
                <w:szCs w:val="20"/>
              </w:rPr>
            </w:pPr>
            <w:r>
              <w:rPr>
                <w:rFonts w:hint="eastAsia" w:ascii="宋体" w:hAnsi="宋体"/>
                <w:sz w:val="20"/>
                <w:szCs w:val="20"/>
              </w:rPr>
              <w:t>未拆除电流互感器二次接线或未打开二次侧电流联片，扣</w:t>
            </w:r>
            <w:r>
              <w:rPr>
                <w:rFonts w:ascii="宋体" w:hAnsi="宋体"/>
                <w:sz w:val="20"/>
                <w:szCs w:val="20"/>
              </w:rPr>
              <w:t>12分；</w:t>
            </w:r>
            <w:r>
              <w:rPr>
                <w:rFonts w:hint="eastAsia" w:ascii="宋体" w:hAnsi="宋体"/>
                <w:sz w:val="20"/>
                <w:szCs w:val="20"/>
              </w:rPr>
              <w:t>其他漏项，扣</w:t>
            </w:r>
            <w:r>
              <w:rPr>
                <w:rFonts w:ascii="宋体" w:hAnsi="宋体"/>
                <w:sz w:val="20"/>
                <w:szCs w:val="20"/>
              </w:rPr>
              <w:t>2</w:t>
            </w:r>
            <w:r>
              <w:rPr>
                <w:rFonts w:hint="eastAsia" w:ascii="宋体" w:hAnsi="宋体"/>
                <w:sz w:val="20"/>
                <w:szCs w:val="20"/>
              </w:rPr>
              <w:t>分/项。</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60" w:lineRule="exact"/>
              <w:jc w:val="center"/>
              <w:rPr>
                <w:rFonts w:ascii="宋体" w:hAnsi="宋体"/>
                <w:sz w:val="20"/>
                <w:szCs w:val="20"/>
              </w:rPr>
            </w:pPr>
          </w:p>
        </w:tc>
        <w:tc>
          <w:tcPr>
            <w:tcW w:w="709" w:type="dxa"/>
            <w:vMerge w:val="continue"/>
            <w:vAlign w:val="center"/>
          </w:tcPr>
          <w:p>
            <w:pPr>
              <w:spacing w:line="360" w:lineRule="exact"/>
              <w:jc w:val="left"/>
              <w:rPr>
                <w:rFonts w:ascii="宋体" w:hAnsi="宋体"/>
                <w:sz w:val="20"/>
                <w:szCs w:val="20"/>
              </w:rPr>
            </w:pPr>
          </w:p>
        </w:tc>
        <w:tc>
          <w:tcPr>
            <w:tcW w:w="1559" w:type="dxa"/>
            <w:gridSpan w:val="3"/>
            <w:shd w:val="clear" w:color="auto" w:fill="auto"/>
            <w:vAlign w:val="center"/>
          </w:tcPr>
          <w:p>
            <w:pPr>
              <w:spacing w:line="360" w:lineRule="exact"/>
              <w:jc w:val="left"/>
              <w:rPr>
                <w:rFonts w:ascii="宋体" w:hAnsi="宋体"/>
                <w:sz w:val="20"/>
                <w:szCs w:val="20"/>
              </w:rPr>
            </w:pPr>
            <w:r>
              <w:rPr>
                <w:rFonts w:hint="eastAsia" w:ascii="宋体" w:hAnsi="宋体"/>
                <w:sz w:val="20"/>
                <w:szCs w:val="20"/>
              </w:rPr>
              <w:t>绕组判断</w:t>
            </w:r>
          </w:p>
        </w:tc>
        <w:tc>
          <w:tcPr>
            <w:tcW w:w="709" w:type="dxa"/>
            <w:gridSpan w:val="2"/>
            <w:vAlign w:val="center"/>
          </w:tcPr>
          <w:p>
            <w:pPr>
              <w:spacing w:line="360" w:lineRule="exact"/>
              <w:jc w:val="center"/>
              <w:rPr>
                <w:rFonts w:ascii="宋体" w:hAnsi="宋体"/>
                <w:sz w:val="20"/>
                <w:szCs w:val="20"/>
              </w:rPr>
            </w:pPr>
            <w:r>
              <w:rPr>
                <w:rFonts w:ascii="宋体" w:hAnsi="宋体"/>
                <w:sz w:val="20"/>
                <w:szCs w:val="20"/>
              </w:rPr>
              <w:t>5</w:t>
            </w:r>
          </w:p>
        </w:tc>
        <w:tc>
          <w:tcPr>
            <w:tcW w:w="5415" w:type="dxa"/>
            <w:gridSpan w:val="4"/>
            <w:shd w:val="clear" w:color="auto" w:fill="auto"/>
          </w:tcPr>
          <w:p>
            <w:pPr>
              <w:spacing w:line="360" w:lineRule="exact"/>
              <w:jc w:val="left"/>
              <w:rPr>
                <w:rFonts w:ascii="宋体" w:hAnsi="宋体"/>
                <w:sz w:val="20"/>
                <w:szCs w:val="20"/>
              </w:rPr>
            </w:pPr>
            <w:r>
              <w:rPr>
                <w:rFonts w:hint="eastAsia" w:ascii="宋体" w:hAnsi="宋体"/>
                <w:sz w:val="20"/>
                <w:szCs w:val="20"/>
              </w:rPr>
              <w:t>未用万用表检查判断二次绕组有无断线等状况，扣</w:t>
            </w:r>
            <w:r>
              <w:rPr>
                <w:rFonts w:ascii="宋体" w:hAnsi="宋体"/>
                <w:sz w:val="20"/>
                <w:szCs w:val="20"/>
              </w:rPr>
              <w:t>5</w:t>
            </w:r>
            <w:r>
              <w:rPr>
                <w:rFonts w:hint="eastAsia" w:ascii="宋体" w:hAnsi="宋体"/>
                <w:sz w:val="20"/>
                <w:szCs w:val="20"/>
              </w:rPr>
              <w:t>分。</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60" w:lineRule="exact"/>
              <w:jc w:val="center"/>
              <w:rPr>
                <w:rFonts w:ascii="宋体" w:hAnsi="宋体"/>
                <w:sz w:val="20"/>
                <w:szCs w:val="20"/>
              </w:rPr>
            </w:pPr>
          </w:p>
        </w:tc>
        <w:tc>
          <w:tcPr>
            <w:tcW w:w="709" w:type="dxa"/>
            <w:vMerge w:val="continue"/>
            <w:vAlign w:val="center"/>
          </w:tcPr>
          <w:p>
            <w:pPr>
              <w:spacing w:line="360" w:lineRule="exact"/>
              <w:jc w:val="left"/>
              <w:rPr>
                <w:rFonts w:ascii="宋体" w:hAnsi="宋体"/>
                <w:sz w:val="20"/>
                <w:szCs w:val="20"/>
              </w:rPr>
            </w:pPr>
          </w:p>
        </w:tc>
        <w:tc>
          <w:tcPr>
            <w:tcW w:w="1559" w:type="dxa"/>
            <w:gridSpan w:val="3"/>
            <w:shd w:val="clear" w:color="auto" w:fill="auto"/>
            <w:vAlign w:val="center"/>
          </w:tcPr>
          <w:p>
            <w:pPr>
              <w:spacing w:line="360" w:lineRule="exact"/>
              <w:jc w:val="left"/>
              <w:rPr>
                <w:rFonts w:ascii="宋体" w:hAnsi="宋体"/>
                <w:sz w:val="20"/>
                <w:szCs w:val="20"/>
              </w:rPr>
            </w:pPr>
            <w:r>
              <w:rPr>
                <w:rFonts w:hint="eastAsia" w:ascii="宋体" w:hAnsi="宋体"/>
                <w:sz w:val="20"/>
                <w:szCs w:val="20"/>
              </w:rPr>
              <w:t>现场接线</w:t>
            </w:r>
          </w:p>
        </w:tc>
        <w:tc>
          <w:tcPr>
            <w:tcW w:w="709" w:type="dxa"/>
            <w:gridSpan w:val="2"/>
            <w:vAlign w:val="center"/>
          </w:tcPr>
          <w:p>
            <w:pPr>
              <w:spacing w:line="360" w:lineRule="exact"/>
              <w:jc w:val="center"/>
              <w:rPr>
                <w:rFonts w:ascii="宋体" w:hAnsi="宋体"/>
                <w:sz w:val="20"/>
                <w:szCs w:val="20"/>
              </w:rPr>
            </w:pPr>
            <w:r>
              <w:rPr>
                <w:rFonts w:ascii="宋体" w:hAnsi="宋体"/>
                <w:sz w:val="20"/>
                <w:szCs w:val="20"/>
              </w:rPr>
              <w:t>15</w:t>
            </w:r>
          </w:p>
        </w:tc>
        <w:tc>
          <w:tcPr>
            <w:tcW w:w="5415" w:type="dxa"/>
            <w:gridSpan w:val="4"/>
            <w:shd w:val="clear" w:color="auto" w:fill="auto"/>
          </w:tcPr>
          <w:p>
            <w:pPr>
              <w:spacing w:line="360" w:lineRule="exact"/>
              <w:jc w:val="left"/>
              <w:rPr>
                <w:rFonts w:ascii="宋体" w:hAnsi="宋体"/>
                <w:sz w:val="20"/>
                <w:szCs w:val="20"/>
              </w:rPr>
            </w:pPr>
            <w:r>
              <w:rPr>
                <w:rFonts w:hint="eastAsia" w:ascii="宋体" w:hAnsi="宋体"/>
                <w:sz w:val="20"/>
                <w:szCs w:val="20"/>
              </w:rPr>
              <w:t>检验接线错误，包括接错绕组，扣</w:t>
            </w:r>
            <w:r>
              <w:rPr>
                <w:rFonts w:ascii="宋体" w:hAnsi="宋体"/>
                <w:sz w:val="20"/>
                <w:szCs w:val="20"/>
              </w:rPr>
              <w:t>15</w:t>
            </w:r>
            <w:r>
              <w:rPr>
                <w:rFonts w:hint="eastAsia" w:ascii="宋体" w:hAnsi="宋体"/>
                <w:sz w:val="20"/>
                <w:szCs w:val="20"/>
              </w:rPr>
              <w:t>分；对于有多个二次绕组的电流互感器，非待检绕组未进行短接，扣</w:t>
            </w:r>
            <w:r>
              <w:rPr>
                <w:rFonts w:ascii="宋体" w:hAnsi="宋体"/>
                <w:sz w:val="20"/>
                <w:szCs w:val="20"/>
              </w:rPr>
              <w:t>2</w:t>
            </w:r>
            <w:r>
              <w:rPr>
                <w:rFonts w:hint="eastAsia" w:ascii="宋体" w:hAnsi="宋体"/>
                <w:sz w:val="20"/>
                <w:szCs w:val="20"/>
              </w:rPr>
              <w:t>分/</w:t>
            </w:r>
            <w:r>
              <w:rPr>
                <w:rFonts w:ascii="宋体" w:hAnsi="宋体"/>
                <w:sz w:val="20"/>
                <w:szCs w:val="20"/>
              </w:rPr>
              <w:t>个；</w:t>
            </w:r>
            <w:r>
              <w:rPr>
                <w:rFonts w:hint="eastAsia" w:ascii="宋体" w:hAnsi="宋体"/>
                <w:sz w:val="20"/>
                <w:szCs w:val="20"/>
              </w:rPr>
              <w:t>对有多个抽头的待检二次绕组，错将其抽头短接，扣</w:t>
            </w:r>
            <w:r>
              <w:rPr>
                <w:rFonts w:ascii="宋体" w:hAnsi="宋体"/>
                <w:sz w:val="20"/>
                <w:szCs w:val="20"/>
              </w:rPr>
              <w:t>5</w:t>
            </w:r>
            <w:r>
              <w:rPr>
                <w:rFonts w:hint="eastAsia" w:ascii="宋体" w:hAnsi="宋体"/>
                <w:sz w:val="20"/>
                <w:szCs w:val="20"/>
              </w:rPr>
              <w:t>分。</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60" w:lineRule="exact"/>
              <w:jc w:val="center"/>
              <w:rPr>
                <w:rFonts w:ascii="宋体" w:hAnsi="宋体"/>
                <w:sz w:val="20"/>
                <w:szCs w:val="20"/>
              </w:rPr>
            </w:pPr>
          </w:p>
        </w:tc>
        <w:tc>
          <w:tcPr>
            <w:tcW w:w="709" w:type="dxa"/>
            <w:vMerge w:val="continue"/>
            <w:vAlign w:val="center"/>
          </w:tcPr>
          <w:p>
            <w:pPr>
              <w:spacing w:line="360" w:lineRule="exact"/>
              <w:jc w:val="left"/>
              <w:rPr>
                <w:rFonts w:ascii="宋体" w:hAnsi="宋体"/>
                <w:sz w:val="20"/>
                <w:szCs w:val="20"/>
              </w:rPr>
            </w:pPr>
          </w:p>
        </w:tc>
        <w:tc>
          <w:tcPr>
            <w:tcW w:w="1559" w:type="dxa"/>
            <w:gridSpan w:val="3"/>
            <w:shd w:val="clear" w:color="auto" w:fill="auto"/>
            <w:vAlign w:val="center"/>
          </w:tcPr>
          <w:p>
            <w:pPr>
              <w:spacing w:line="360" w:lineRule="exact"/>
              <w:jc w:val="left"/>
              <w:rPr>
                <w:rFonts w:ascii="宋体" w:hAnsi="宋体"/>
                <w:sz w:val="20"/>
                <w:szCs w:val="20"/>
              </w:rPr>
            </w:pPr>
            <w:r>
              <w:rPr>
                <w:rFonts w:hint="eastAsia" w:ascii="宋体" w:hAnsi="宋体"/>
                <w:sz w:val="20"/>
                <w:szCs w:val="20"/>
              </w:rPr>
              <w:t>测试方法</w:t>
            </w:r>
          </w:p>
        </w:tc>
        <w:tc>
          <w:tcPr>
            <w:tcW w:w="709" w:type="dxa"/>
            <w:gridSpan w:val="2"/>
            <w:vAlign w:val="center"/>
          </w:tcPr>
          <w:p>
            <w:pPr>
              <w:spacing w:line="360" w:lineRule="exact"/>
              <w:jc w:val="center"/>
              <w:rPr>
                <w:rFonts w:ascii="宋体" w:hAnsi="宋体"/>
                <w:sz w:val="20"/>
                <w:szCs w:val="20"/>
              </w:rPr>
            </w:pPr>
            <w:r>
              <w:rPr>
                <w:rFonts w:ascii="宋体" w:hAnsi="宋体"/>
                <w:sz w:val="20"/>
                <w:szCs w:val="20"/>
              </w:rPr>
              <w:t>16</w:t>
            </w:r>
          </w:p>
        </w:tc>
        <w:tc>
          <w:tcPr>
            <w:tcW w:w="5415" w:type="dxa"/>
            <w:gridSpan w:val="4"/>
            <w:shd w:val="clear" w:color="auto" w:fill="auto"/>
          </w:tcPr>
          <w:p>
            <w:pPr>
              <w:spacing w:line="360" w:lineRule="exact"/>
              <w:jc w:val="left"/>
              <w:rPr>
                <w:rFonts w:ascii="宋体" w:hAnsi="宋体"/>
                <w:sz w:val="20"/>
                <w:szCs w:val="20"/>
              </w:rPr>
            </w:pPr>
            <w:r>
              <w:rPr>
                <w:rFonts w:hint="eastAsia" w:ascii="宋体" w:hAnsi="宋体"/>
                <w:sz w:val="20"/>
                <w:szCs w:val="20"/>
              </w:rPr>
              <w:t>极性测试方法或操作错误，扣</w:t>
            </w:r>
            <w:r>
              <w:rPr>
                <w:rFonts w:ascii="宋体" w:hAnsi="宋体"/>
                <w:sz w:val="20"/>
                <w:szCs w:val="20"/>
              </w:rPr>
              <w:t>16</w:t>
            </w:r>
            <w:r>
              <w:rPr>
                <w:rFonts w:hint="eastAsia" w:ascii="宋体" w:hAnsi="宋体"/>
                <w:sz w:val="20"/>
                <w:szCs w:val="20"/>
              </w:rPr>
              <w:t>分。</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75" w:type="dxa"/>
            <w:vMerge w:val="continue"/>
            <w:vAlign w:val="center"/>
          </w:tcPr>
          <w:p>
            <w:pPr>
              <w:spacing w:line="360" w:lineRule="exact"/>
              <w:jc w:val="center"/>
              <w:rPr>
                <w:rFonts w:ascii="宋体" w:hAnsi="宋体"/>
                <w:sz w:val="20"/>
                <w:szCs w:val="20"/>
              </w:rPr>
            </w:pPr>
          </w:p>
        </w:tc>
        <w:tc>
          <w:tcPr>
            <w:tcW w:w="709" w:type="dxa"/>
            <w:vMerge w:val="continue"/>
            <w:vAlign w:val="center"/>
          </w:tcPr>
          <w:p>
            <w:pPr>
              <w:spacing w:line="360" w:lineRule="exact"/>
              <w:jc w:val="left"/>
              <w:rPr>
                <w:rFonts w:ascii="宋体" w:hAnsi="宋体"/>
                <w:sz w:val="20"/>
                <w:szCs w:val="20"/>
              </w:rPr>
            </w:pPr>
          </w:p>
        </w:tc>
        <w:tc>
          <w:tcPr>
            <w:tcW w:w="1559" w:type="dxa"/>
            <w:gridSpan w:val="3"/>
            <w:shd w:val="clear" w:color="auto" w:fill="auto"/>
            <w:vAlign w:val="center"/>
          </w:tcPr>
          <w:p>
            <w:pPr>
              <w:spacing w:line="360" w:lineRule="exact"/>
              <w:jc w:val="left"/>
              <w:rPr>
                <w:rFonts w:ascii="宋体" w:hAnsi="宋体"/>
                <w:sz w:val="20"/>
                <w:szCs w:val="20"/>
              </w:rPr>
            </w:pPr>
            <w:r>
              <w:rPr>
                <w:rFonts w:hint="eastAsia" w:ascii="宋体" w:hAnsi="宋体"/>
                <w:sz w:val="20"/>
                <w:szCs w:val="20"/>
              </w:rPr>
              <w:t>极性判断</w:t>
            </w:r>
          </w:p>
        </w:tc>
        <w:tc>
          <w:tcPr>
            <w:tcW w:w="709" w:type="dxa"/>
            <w:gridSpan w:val="2"/>
            <w:vAlign w:val="center"/>
          </w:tcPr>
          <w:p>
            <w:pPr>
              <w:spacing w:line="360" w:lineRule="exact"/>
              <w:jc w:val="center"/>
              <w:rPr>
                <w:rFonts w:ascii="宋体" w:hAnsi="宋体"/>
                <w:sz w:val="20"/>
                <w:szCs w:val="20"/>
              </w:rPr>
            </w:pPr>
            <w:r>
              <w:rPr>
                <w:rFonts w:ascii="宋体" w:hAnsi="宋体"/>
                <w:sz w:val="20"/>
                <w:szCs w:val="20"/>
              </w:rPr>
              <w:t>12</w:t>
            </w:r>
          </w:p>
        </w:tc>
        <w:tc>
          <w:tcPr>
            <w:tcW w:w="5415" w:type="dxa"/>
            <w:gridSpan w:val="4"/>
            <w:shd w:val="clear" w:color="auto" w:fill="auto"/>
          </w:tcPr>
          <w:p>
            <w:pPr>
              <w:spacing w:line="360" w:lineRule="exact"/>
              <w:jc w:val="left"/>
              <w:rPr>
                <w:rFonts w:ascii="宋体" w:hAnsi="宋体"/>
                <w:sz w:val="20"/>
                <w:szCs w:val="20"/>
              </w:rPr>
            </w:pPr>
            <w:r>
              <w:rPr>
                <w:rFonts w:hint="eastAsia" w:ascii="宋体" w:hAnsi="宋体"/>
                <w:sz w:val="20"/>
                <w:szCs w:val="20"/>
              </w:rPr>
              <w:t>对指定检验的二次绕组极性判断错误，扣</w:t>
            </w:r>
            <w:r>
              <w:rPr>
                <w:rFonts w:ascii="宋体" w:hAnsi="宋体"/>
                <w:sz w:val="20"/>
                <w:szCs w:val="20"/>
              </w:rPr>
              <w:t>12</w:t>
            </w:r>
            <w:r>
              <w:rPr>
                <w:rFonts w:hint="eastAsia" w:ascii="宋体" w:hAnsi="宋体"/>
                <w:sz w:val="20"/>
                <w:szCs w:val="20"/>
              </w:rPr>
              <w:t>分。</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75" w:type="dxa"/>
            <w:vMerge w:val="continue"/>
            <w:vAlign w:val="center"/>
          </w:tcPr>
          <w:p>
            <w:pPr>
              <w:spacing w:line="360" w:lineRule="exact"/>
              <w:jc w:val="center"/>
              <w:rPr>
                <w:rFonts w:ascii="宋体" w:hAnsi="宋体"/>
                <w:sz w:val="20"/>
                <w:szCs w:val="20"/>
              </w:rPr>
            </w:pPr>
          </w:p>
        </w:tc>
        <w:tc>
          <w:tcPr>
            <w:tcW w:w="709" w:type="dxa"/>
            <w:vMerge w:val="continue"/>
            <w:vAlign w:val="center"/>
          </w:tcPr>
          <w:p>
            <w:pPr>
              <w:spacing w:line="360" w:lineRule="exact"/>
              <w:jc w:val="left"/>
              <w:rPr>
                <w:rFonts w:ascii="宋体" w:hAnsi="宋体"/>
                <w:sz w:val="20"/>
                <w:szCs w:val="20"/>
              </w:rPr>
            </w:pPr>
          </w:p>
        </w:tc>
        <w:tc>
          <w:tcPr>
            <w:tcW w:w="1559" w:type="dxa"/>
            <w:gridSpan w:val="3"/>
            <w:shd w:val="clear" w:color="auto" w:fill="auto"/>
            <w:vAlign w:val="center"/>
          </w:tcPr>
          <w:p>
            <w:pPr>
              <w:spacing w:line="360" w:lineRule="exact"/>
              <w:jc w:val="left"/>
              <w:rPr>
                <w:rFonts w:ascii="宋体" w:hAnsi="宋体"/>
                <w:sz w:val="20"/>
                <w:szCs w:val="20"/>
              </w:rPr>
            </w:pPr>
            <w:r>
              <w:rPr>
                <w:rFonts w:hint="eastAsia" w:ascii="宋体" w:hAnsi="宋体"/>
                <w:sz w:val="20"/>
                <w:szCs w:val="20"/>
              </w:rPr>
              <w:t>恢复二次安措</w:t>
            </w:r>
          </w:p>
        </w:tc>
        <w:tc>
          <w:tcPr>
            <w:tcW w:w="709" w:type="dxa"/>
            <w:gridSpan w:val="2"/>
            <w:vAlign w:val="center"/>
          </w:tcPr>
          <w:p>
            <w:pPr>
              <w:spacing w:line="360" w:lineRule="exact"/>
              <w:jc w:val="center"/>
              <w:rPr>
                <w:rFonts w:ascii="宋体" w:hAnsi="宋体"/>
                <w:sz w:val="20"/>
                <w:szCs w:val="20"/>
              </w:rPr>
            </w:pPr>
            <w:r>
              <w:rPr>
                <w:rFonts w:ascii="宋体" w:hAnsi="宋体"/>
                <w:sz w:val="20"/>
                <w:szCs w:val="20"/>
              </w:rPr>
              <w:t>12</w:t>
            </w:r>
          </w:p>
        </w:tc>
        <w:tc>
          <w:tcPr>
            <w:tcW w:w="5415" w:type="dxa"/>
            <w:gridSpan w:val="4"/>
            <w:shd w:val="clear" w:color="auto" w:fill="auto"/>
          </w:tcPr>
          <w:p>
            <w:pPr>
              <w:spacing w:line="360" w:lineRule="exact"/>
              <w:jc w:val="left"/>
              <w:rPr>
                <w:rFonts w:ascii="宋体" w:hAnsi="宋体"/>
                <w:sz w:val="20"/>
                <w:szCs w:val="20"/>
              </w:rPr>
            </w:pPr>
            <w:r>
              <w:rPr>
                <w:rFonts w:hint="eastAsia" w:ascii="宋体" w:hAnsi="宋体"/>
                <w:sz w:val="20"/>
                <w:szCs w:val="20"/>
              </w:rPr>
              <w:t>未正确、完整地恢复电流回路，造成CT二次侧开路，扣</w:t>
            </w:r>
            <w:r>
              <w:rPr>
                <w:rFonts w:ascii="宋体" w:hAnsi="宋体"/>
                <w:sz w:val="20"/>
                <w:szCs w:val="20"/>
              </w:rPr>
              <w:t>12</w:t>
            </w:r>
            <w:r>
              <w:rPr>
                <w:rFonts w:hint="eastAsia" w:ascii="宋体" w:hAnsi="宋体"/>
                <w:sz w:val="20"/>
                <w:szCs w:val="20"/>
              </w:rPr>
              <w:t>分；其他错漏项，扣</w:t>
            </w:r>
            <w:r>
              <w:rPr>
                <w:rFonts w:ascii="宋体" w:hAnsi="宋体"/>
                <w:sz w:val="20"/>
                <w:szCs w:val="20"/>
              </w:rPr>
              <w:t>2</w:t>
            </w:r>
            <w:r>
              <w:rPr>
                <w:rFonts w:hint="eastAsia" w:ascii="宋体" w:hAnsi="宋体"/>
                <w:sz w:val="20"/>
                <w:szCs w:val="20"/>
              </w:rPr>
              <w:t>分/</w:t>
            </w:r>
            <w:r>
              <w:rPr>
                <w:rFonts w:ascii="宋体" w:hAnsi="宋体"/>
                <w:sz w:val="20"/>
                <w:szCs w:val="20"/>
              </w:rPr>
              <w:t>项。</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75" w:type="dxa"/>
            <w:vAlign w:val="center"/>
          </w:tcPr>
          <w:p>
            <w:pPr>
              <w:spacing w:line="360" w:lineRule="exact"/>
              <w:jc w:val="center"/>
              <w:rPr>
                <w:rFonts w:ascii="宋体" w:hAnsi="宋体"/>
                <w:sz w:val="20"/>
                <w:szCs w:val="20"/>
              </w:rPr>
            </w:pPr>
            <w:r>
              <w:rPr>
                <w:rFonts w:hint="eastAsia" w:ascii="宋体" w:hAnsi="宋体"/>
                <w:sz w:val="20"/>
                <w:szCs w:val="20"/>
              </w:rPr>
              <w:t>3</w:t>
            </w:r>
          </w:p>
        </w:tc>
        <w:tc>
          <w:tcPr>
            <w:tcW w:w="709" w:type="dxa"/>
            <w:shd w:val="clear" w:color="auto" w:fill="auto"/>
          </w:tcPr>
          <w:p>
            <w:pPr>
              <w:spacing w:line="360" w:lineRule="exact"/>
              <w:jc w:val="left"/>
              <w:rPr>
                <w:rFonts w:ascii="宋体" w:hAnsi="宋体" w:cs="宋体"/>
                <w:kern w:val="0"/>
                <w:sz w:val="20"/>
                <w:szCs w:val="20"/>
                <w:lang w:bidi="ar"/>
              </w:rPr>
            </w:pPr>
            <w:r>
              <w:rPr>
                <w:rFonts w:hint="eastAsia" w:ascii="宋体" w:hAnsi="宋体"/>
                <w:sz w:val="20"/>
                <w:szCs w:val="20"/>
              </w:rPr>
              <w:t>文明作业</w:t>
            </w:r>
          </w:p>
        </w:tc>
        <w:tc>
          <w:tcPr>
            <w:tcW w:w="1559" w:type="dxa"/>
            <w:gridSpan w:val="3"/>
            <w:shd w:val="clear" w:color="auto" w:fill="auto"/>
            <w:vAlign w:val="center"/>
          </w:tcPr>
          <w:p>
            <w:pPr>
              <w:spacing w:line="360" w:lineRule="exact"/>
              <w:jc w:val="left"/>
              <w:rPr>
                <w:rFonts w:ascii="宋体" w:hAnsi="宋体"/>
                <w:sz w:val="20"/>
                <w:szCs w:val="20"/>
              </w:rPr>
            </w:pPr>
            <w:r>
              <w:rPr>
                <w:rFonts w:hint="eastAsia" w:ascii="宋体" w:hAnsi="宋体"/>
                <w:sz w:val="20"/>
                <w:szCs w:val="20"/>
              </w:rPr>
              <w:t>复原现场</w:t>
            </w:r>
          </w:p>
        </w:tc>
        <w:tc>
          <w:tcPr>
            <w:tcW w:w="709" w:type="dxa"/>
            <w:gridSpan w:val="2"/>
            <w:shd w:val="clear" w:color="auto" w:fill="auto"/>
            <w:vAlign w:val="center"/>
          </w:tcPr>
          <w:p>
            <w:pPr>
              <w:widowControl/>
              <w:ind w:firstLine="200" w:firstLineChars="100"/>
              <w:jc w:val="left"/>
              <w:rPr>
                <w:rFonts w:ascii="宋体" w:hAnsi="宋体" w:cs="宋体"/>
                <w:kern w:val="0"/>
                <w:sz w:val="20"/>
                <w:szCs w:val="20"/>
                <w:lang w:bidi="ar"/>
              </w:rPr>
            </w:pPr>
            <w:r>
              <w:rPr>
                <w:rFonts w:ascii="宋体" w:hAnsi="宋体" w:cs="宋体"/>
                <w:kern w:val="0"/>
                <w:sz w:val="20"/>
                <w:szCs w:val="20"/>
                <w:lang w:bidi="ar"/>
              </w:rPr>
              <w:t>5</w:t>
            </w:r>
          </w:p>
        </w:tc>
        <w:tc>
          <w:tcPr>
            <w:tcW w:w="5415" w:type="dxa"/>
            <w:gridSpan w:val="4"/>
            <w:shd w:val="clear" w:color="auto" w:fill="auto"/>
          </w:tcPr>
          <w:p>
            <w:pPr>
              <w:spacing w:line="360" w:lineRule="exact"/>
              <w:jc w:val="left"/>
              <w:rPr>
                <w:rFonts w:ascii="宋体" w:hAnsi="宋体"/>
                <w:sz w:val="20"/>
                <w:szCs w:val="20"/>
              </w:rPr>
            </w:pPr>
            <w:r>
              <w:rPr>
                <w:rFonts w:hint="eastAsia" w:ascii="宋体" w:hAnsi="宋体"/>
                <w:sz w:val="20"/>
                <w:szCs w:val="20"/>
              </w:rPr>
              <w:t>未清理现场、未整理并交还工器具，扣</w:t>
            </w:r>
            <w:r>
              <w:rPr>
                <w:rFonts w:ascii="宋体" w:hAnsi="宋体"/>
                <w:sz w:val="20"/>
                <w:szCs w:val="20"/>
              </w:rPr>
              <w:t>5</w:t>
            </w:r>
            <w:r>
              <w:rPr>
                <w:rFonts w:hint="eastAsia" w:ascii="宋体" w:hAnsi="宋体"/>
                <w:sz w:val="20"/>
                <w:szCs w:val="20"/>
              </w:rPr>
              <w:t>分；现场有遗漏未清理或未整理、复原，每一件（处）扣</w:t>
            </w:r>
            <w:r>
              <w:rPr>
                <w:rFonts w:ascii="宋体" w:hAnsi="宋体"/>
                <w:sz w:val="20"/>
                <w:szCs w:val="20"/>
              </w:rPr>
              <w:t>2</w:t>
            </w:r>
            <w:r>
              <w:rPr>
                <w:rFonts w:hint="eastAsia" w:ascii="宋体" w:hAnsi="宋体"/>
                <w:sz w:val="20"/>
                <w:szCs w:val="20"/>
              </w:rPr>
              <w:t>分。</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exact"/>
              <w:jc w:val="center"/>
              <w:rPr>
                <w:rFonts w:ascii="宋体" w:hAnsi="宋体"/>
                <w:sz w:val="20"/>
                <w:szCs w:val="20"/>
              </w:rPr>
            </w:pPr>
            <w:r>
              <w:rPr>
                <w:rFonts w:ascii="宋体" w:hAnsi="宋体"/>
                <w:sz w:val="20"/>
                <w:szCs w:val="20"/>
              </w:rPr>
              <w:t>4</w:t>
            </w:r>
          </w:p>
        </w:tc>
        <w:tc>
          <w:tcPr>
            <w:tcW w:w="709" w:type="dxa"/>
            <w:vAlign w:val="center"/>
          </w:tcPr>
          <w:p>
            <w:pPr>
              <w:spacing w:line="360" w:lineRule="exact"/>
              <w:jc w:val="left"/>
              <w:rPr>
                <w:rFonts w:ascii="宋体" w:hAnsi="宋体"/>
                <w:sz w:val="20"/>
                <w:szCs w:val="20"/>
              </w:rPr>
            </w:pPr>
            <w:r>
              <w:rPr>
                <w:rFonts w:ascii="宋体" w:hAnsi="宋体"/>
                <w:sz w:val="20"/>
                <w:szCs w:val="20"/>
              </w:rPr>
              <w:t>记录</w:t>
            </w:r>
          </w:p>
        </w:tc>
        <w:tc>
          <w:tcPr>
            <w:tcW w:w="1559" w:type="dxa"/>
            <w:gridSpan w:val="3"/>
            <w:vAlign w:val="center"/>
          </w:tcPr>
          <w:p>
            <w:pPr>
              <w:spacing w:line="360" w:lineRule="exact"/>
              <w:jc w:val="left"/>
              <w:rPr>
                <w:rFonts w:ascii="宋体" w:hAnsi="宋体"/>
                <w:sz w:val="20"/>
                <w:szCs w:val="20"/>
              </w:rPr>
            </w:pPr>
            <w:r>
              <w:rPr>
                <w:rFonts w:hint="eastAsia" w:ascii="宋体" w:hAnsi="宋体"/>
                <w:sz w:val="20"/>
                <w:szCs w:val="20"/>
              </w:rPr>
              <w:t>填写《检验报告》</w:t>
            </w:r>
          </w:p>
        </w:tc>
        <w:tc>
          <w:tcPr>
            <w:tcW w:w="709" w:type="dxa"/>
            <w:gridSpan w:val="2"/>
            <w:vAlign w:val="center"/>
          </w:tcPr>
          <w:p>
            <w:pPr>
              <w:spacing w:line="360" w:lineRule="exact"/>
              <w:jc w:val="center"/>
              <w:rPr>
                <w:rFonts w:ascii="宋体" w:hAnsi="宋体"/>
                <w:sz w:val="20"/>
                <w:szCs w:val="20"/>
              </w:rPr>
            </w:pPr>
            <w:r>
              <w:rPr>
                <w:rFonts w:ascii="宋体" w:hAnsi="宋体"/>
                <w:sz w:val="20"/>
                <w:szCs w:val="20"/>
              </w:rPr>
              <w:t>6</w:t>
            </w:r>
          </w:p>
        </w:tc>
        <w:tc>
          <w:tcPr>
            <w:tcW w:w="5415" w:type="dxa"/>
            <w:gridSpan w:val="4"/>
          </w:tcPr>
          <w:p>
            <w:pPr>
              <w:spacing w:line="360" w:lineRule="exact"/>
              <w:jc w:val="left"/>
              <w:rPr>
                <w:rFonts w:ascii="宋体" w:hAnsi="宋体"/>
                <w:sz w:val="20"/>
                <w:szCs w:val="20"/>
              </w:rPr>
            </w:pPr>
            <w:r>
              <w:rPr>
                <w:rFonts w:hint="eastAsia" w:ascii="宋体" w:hAnsi="宋体"/>
                <w:sz w:val="20"/>
                <w:szCs w:val="20"/>
              </w:rPr>
              <w:t>《检验报告》编写错误，扣</w:t>
            </w:r>
            <w:r>
              <w:rPr>
                <w:rFonts w:ascii="宋体" w:hAnsi="宋体"/>
                <w:sz w:val="20"/>
                <w:szCs w:val="20"/>
              </w:rPr>
              <w:t>6</w:t>
            </w:r>
            <w:r>
              <w:rPr>
                <w:rFonts w:hint="eastAsia" w:ascii="宋体" w:hAnsi="宋体"/>
                <w:sz w:val="20"/>
                <w:szCs w:val="20"/>
              </w:rPr>
              <w:t>分</w:t>
            </w:r>
            <w:r>
              <w:rPr>
                <w:rFonts w:ascii="宋体" w:hAnsi="宋体"/>
                <w:sz w:val="20"/>
                <w:szCs w:val="20"/>
              </w:rPr>
              <w:t>；</w:t>
            </w:r>
            <w:r>
              <w:rPr>
                <w:rFonts w:hint="eastAsia" w:ascii="宋体" w:hAnsi="宋体"/>
                <w:sz w:val="20"/>
                <w:szCs w:val="20"/>
              </w:rPr>
              <w:t>《检验报告》编写不完整，每漏一处扣</w:t>
            </w:r>
            <w:r>
              <w:rPr>
                <w:rFonts w:ascii="宋体" w:hAnsi="宋体"/>
                <w:sz w:val="20"/>
                <w:szCs w:val="20"/>
              </w:rPr>
              <w:t>2</w:t>
            </w:r>
            <w:r>
              <w:rPr>
                <w:rFonts w:hint="eastAsia" w:ascii="宋体" w:hAnsi="宋体"/>
                <w:sz w:val="20"/>
                <w:szCs w:val="20"/>
              </w:rPr>
              <w:t>分。</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exact"/>
              <w:jc w:val="center"/>
              <w:rPr>
                <w:rFonts w:ascii="宋体" w:hAnsi="宋体"/>
                <w:sz w:val="20"/>
                <w:szCs w:val="20"/>
              </w:rPr>
            </w:pPr>
            <w:r>
              <w:rPr>
                <w:rFonts w:ascii="宋体" w:hAnsi="宋体"/>
                <w:sz w:val="20"/>
                <w:szCs w:val="20"/>
              </w:rPr>
              <w:t>5</w:t>
            </w:r>
          </w:p>
        </w:tc>
        <w:tc>
          <w:tcPr>
            <w:tcW w:w="2268" w:type="dxa"/>
            <w:gridSpan w:val="4"/>
            <w:vAlign w:val="center"/>
          </w:tcPr>
          <w:p>
            <w:pPr>
              <w:spacing w:line="360" w:lineRule="exact"/>
              <w:jc w:val="center"/>
              <w:rPr>
                <w:rFonts w:ascii="宋体" w:hAnsi="宋体"/>
                <w:sz w:val="20"/>
                <w:szCs w:val="20"/>
              </w:rPr>
            </w:pPr>
            <w:r>
              <w:rPr>
                <w:rFonts w:hint="eastAsia" w:ascii="宋体" w:hAnsi="宋体"/>
                <w:sz w:val="20"/>
                <w:szCs w:val="20"/>
              </w:rPr>
              <w:t>配分合计</w:t>
            </w:r>
          </w:p>
        </w:tc>
        <w:tc>
          <w:tcPr>
            <w:tcW w:w="709" w:type="dxa"/>
            <w:gridSpan w:val="2"/>
          </w:tcPr>
          <w:p>
            <w:pPr>
              <w:spacing w:line="360" w:lineRule="exact"/>
              <w:jc w:val="center"/>
              <w:rPr>
                <w:rFonts w:ascii="宋体" w:hAnsi="宋体"/>
                <w:sz w:val="20"/>
                <w:szCs w:val="20"/>
              </w:rPr>
            </w:pPr>
            <w:r>
              <w:rPr>
                <w:rFonts w:ascii="宋体" w:hAnsi="宋体"/>
                <w:sz w:val="20"/>
                <w:szCs w:val="20"/>
              </w:rPr>
              <w:t>10</w:t>
            </w:r>
            <w:r>
              <w:rPr>
                <w:rFonts w:hint="eastAsia" w:ascii="宋体" w:hAnsi="宋体"/>
                <w:sz w:val="20"/>
                <w:szCs w:val="20"/>
              </w:rPr>
              <w:t>0</w:t>
            </w:r>
          </w:p>
        </w:tc>
        <w:tc>
          <w:tcPr>
            <w:tcW w:w="5415" w:type="dxa"/>
            <w:gridSpan w:val="4"/>
          </w:tcPr>
          <w:p>
            <w:pPr>
              <w:spacing w:line="360" w:lineRule="exact"/>
              <w:jc w:val="center"/>
              <w:rPr>
                <w:rFonts w:ascii="宋体" w:hAnsi="宋体"/>
                <w:sz w:val="20"/>
                <w:szCs w:val="20"/>
              </w:rPr>
            </w:pPr>
            <w:r>
              <w:rPr>
                <w:rFonts w:ascii="宋体" w:hAnsi="宋体"/>
                <w:sz w:val="20"/>
                <w:szCs w:val="20"/>
              </w:rPr>
              <w:t>得分合计</w:t>
            </w:r>
          </w:p>
        </w:tc>
        <w:tc>
          <w:tcPr>
            <w:tcW w:w="1615" w:type="dxa"/>
            <w:gridSpan w:val="3"/>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951" w:type="dxa"/>
            <w:gridSpan w:val="4"/>
            <w:vAlign w:val="center"/>
          </w:tcPr>
          <w:p>
            <w:pPr>
              <w:spacing w:line="360" w:lineRule="exact"/>
              <w:jc w:val="center"/>
              <w:rPr>
                <w:b/>
                <w:sz w:val="20"/>
                <w:szCs w:val="20"/>
              </w:rPr>
            </w:pPr>
            <w:r>
              <w:rPr>
                <w:rFonts w:hint="eastAsia"/>
                <w:b/>
                <w:sz w:val="20"/>
                <w:szCs w:val="20"/>
              </w:rPr>
              <w:t>考评员签名</w:t>
            </w:r>
          </w:p>
        </w:tc>
        <w:tc>
          <w:tcPr>
            <w:tcW w:w="3402" w:type="dxa"/>
            <w:gridSpan w:val="5"/>
            <w:vAlign w:val="center"/>
          </w:tcPr>
          <w:p>
            <w:pPr>
              <w:spacing w:line="360" w:lineRule="exact"/>
              <w:jc w:val="center"/>
              <w:rPr>
                <w:b/>
                <w:sz w:val="20"/>
                <w:szCs w:val="20"/>
              </w:rPr>
            </w:pPr>
          </w:p>
        </w:tc>
        <w:tc>
          <w:tcPr>
            <w:tcW w:w="1843" w:type="dxa"/>
            <w:vAlign w:val="center"/>
          </w:tcPr>
          <w:p>
            <w:pPr>
              <w:spacing w:line="360" w:lineRule="exact"/>
              <w:jc w:val="center"/>
              <w:rPr>
                <w:b/>
                <w:sz w:val="20"/>
                <w:szCs w:val="20"/>
              </w:rPr>
            </w:pPr>
            <w:r>
              <w:rPr>
                <w:b/>
                <w:sz w:val="20"/>
                <w:szCs w:val="20"/>
              </w:rPr>
              <w:t>考试日期</w:t>
            </w:r>
          </w:p>
        </w:tc>
        <w:tc>
          <w:tcPr>
            <w:tcW w:w="3486" w:type="dxa"/>
            <w:gridSpan w:val="4"/>
            <w:vAlign w:val="center"/>
          </w:tcPr>
          <w:p>
            <w:pPr>
              <w:spacing w:line="360" w:lineRule="exact"/>
              <w:jc w:val="center"/>
              <w:rPr>
                <w:b/>
                <w:sz w:val="20"/>
                <w:szCs w:val="20"/>
              </w:rPr>
            </w:pPr>
          </w:p>
        </w:tc>
      </w:tr>
    </w:tbl>
    <w:p>
      <w:pPr>
        <w:autoSpaceDE w:val="0"/>
        <w:autoSpaceDN w:val="0"/>
        <w:spacing w:before="6"/>
        <w:jc w:val="center"/>
        <w:rPr>
          <w:rFonts w:ascii="宋体" w:hAnsi="宋体" w:cs="宋体"/>
          <w:b/>
          <w:kern w:val="0"/>
          <w:sz w:val="28"/>
          <w:szCs w:val="24"/>
          <w:lang w:val="zh-CN" w:bidi="zh-CN"/>
        </w:rPr>
      </w:pPr>
      <w:r>
        <w:rPr>
          <w:rFonts w:hint="eastAsia" w:ascii="宋体" w:hAnsi="宋体" w:cs="宋体"/>
          <w:b/>
          <w:kern w:val="0"/>
          <w:sz w:val="28"/>
          <w:szCs w:val="24"/>
          <w:lang w:val="zh-CN" w:bidi="zh-CN"/>
        </w:rPr>
        <w:t>电流互感器极性检验（K2</w:t>
      </w:r>
      <w:r>
        <w:rPr>
          <w:rFonts w:ascii="宋体" w:hAnsi="宋体" w:cs="宋体"/>
          <w:b/>
          <w:kern w:val="0"/>
          <w:sz w:val="28"/>
          <w:szCs w:val="24"/>
          <w:lang w:val="zh-CN" w:bidi="zh-CN"/>
        </w:rPr>
        <w:t>2</w:t>
      </w:r>
      <w:r>
        <w:rPr>
          <w:rFonts w:hint="eastAsia" w:ascii="宋体" w:hAnsi="宋体" w:cs="宋体"/>
          <w:b/>
          <w:kern w:val="0"/>
          <w:sz w:val="28"/>
          <w:szCs w:val="24"/>
          <w:lang w:val="zh-CN" w:bidi="zh-CN"/>
        </w:rPr>
        <w:t>）</w:t>
      </w:r>
    </w:p>
    <w:p>
      <w:pPr>
        <w:rPr>
          <w:rFonts w:ascii="宋体" w:hAnsi="宋体"/>
          <w:sz w:val="28"/>
          <w:szCs w:val="28"/>
        </w:rPr>
      </w:pPr>
    </w:p>
    <w:p>
      <w:pPr>
        <w:spacing w:line="360" w:lineRule="auto"/>
        <w:rPr>
          <w:lang w:val="zh-CN"/>
        </w:rPr>
      </w:pPr>
      <w:r>
        <w:rPr>
          <w:rFonts w:ascii="宋体" w:hAnsi="宋体"/>
          <w:sz w:val="28"/>
          <w:szCs w:val="28"/>
        </w:rPr>
        <w:br w:type="page"/>
      </w:r>
      <w:bookmarkStart w:id="31" w:name="_Toc170"/>
      <w:bookmarkStart w:id="32" w:name="_Toc29628"/>
      <w:bookmarkStart w:id="33" w:name="_Toc114061772"/>
      <w:r>
        <w:rPr>
          <w:rStyle w:val="42"/>
          <w:lang w:val="zh-CN"/>
        </w:rPr>
        <w:t>3</w:t>
      </w:r>
      <w:r>
        <w:rPr>
          <w:rStyle w:val="42"/>
          <w:rFonts w:hint="eastAsia"/>
          <w:lang w:val="zh-CN"/>
        </w:rPr>
        <w:t>.保护定值检验（K23）</w:t>
      </w:r>
      <w:bookmarkEnd w:id="31"/>
      <w:bookmarkEnd w:id="32"/>
      <w:bookmarkEnd w:id="33"/>
    </w:p>
    <w:p>
      <w:pPr>
        <w:autoSpaceDE w:val="0"/>
        <w:autoSpaceDN w:val="0"/>
        <w:spacing w:before="116" w:line="360" w:lineRule="auto"/>
        <w:jc w:val="left"/>
        <w:rPr>
          <w:rFonts w:ascii="宋体" w:hAnsi="宋体" w:cs="宋体"/>
          <w:b/>
          <w:bCs/>
          <w:kern w:val="0"/>
          <w:sz w:val="28"/>
          <w:szCs w:val="28"/>
          <w:lang w:val="zh-CN" w:bidi="zh-CN"/>
        </w:rPr>
      </w:pPr>
      <w:r>
        <w:rPr>
          <w:rFonts w:hint="eastAsia" w:ascii="宋体" w:hAnsi="宋体" w:cs="宋体"/>
          <w:b/>
          <w:bCs/>
          <w:kern w:val="0"/>
          <w:sz w:val="28"/>
          <w:szCs w:val="28"/>
          <w:lang w:val="zh-CN" w:bidi="zh-CN"/>
        </w:rPr>
        <w:t xml:space="preserve">一、考试目标 </w:t>
      </w:r>
    </w:p>
    <w:p>
      <w:pPr>
        <w:spacing w:line="360" w:lineRule="auto"/>
        <w:ind w:firstLine="480" w:firstLineChars="200"/>
        <w:rPr>
          <w:rFonts w:ascii="宋体" w:hAnsi="宋体"/>
          <w:sz w:val="24"/>
          <w:szCs w:val="24"/>
        </w:rPr>
      </w:pPr>
      <w:r>
        <w:rPr>
          <w:rFonts w:hint="eastAsia" w:ascii="宋体" w:hAnsi="宋体"/>
          <w:sz w:val="24"/>
          <w:szCs w:val="24"/>
        </w:rPr>
        <w:t>通过对保护定值的检验作业，考核考生对保护基本原理的理解及检验保护定值的安全操作能力，重点考察作业时所涉及的安全技术措施落实和定值检验的方法。</w:t>
      </w:r>
    </w:p>
    <w:p>
      <w:pPr>
        <w:spacing w:line="360" w:lineRule="auto"/>
        <w:rPr>
          <w:b/>
          <w:sz w:val="28"/>
          <w:szCs w:val="28"/>
        </w:rPr>
      </w:pPr>
      <w:r>
        <w:rPr>
          <w:rFonts w:hint="eastAsia"/>
          <w:b/>
          <w:sz w:val="28"/>
          <w:szCs w:val="28"/>
        </w:rPr>
        <w:t xml:space="preserve">二、考试方式 </w:t>
      </w:r>
    </w:p>
    <w:p>
      <w:pPr>
        <w:spacing w:line="360" w:lineRule="auto"/>
        <w:ind w:firstLine="480" w:firstLineChars="200"/>
        <w:rPr>
          <w:rFonts w:ascii="宋体" w:hAnsi="宋体"/>
          <w:sz w:val="24"/>
          <w:szCs w:val="24"/>
        </w:rPr>
      </w:pPr>
      <w:r>
        <w:rPr>
          <w:rFonts w:hint="eastAsia" w:ascii="宋体" w:hAnsi="宋体"/>
          <w:sz w:val="24"/>
          <w:szCs w:val="24"/>
        </w:rPr>
        <w:t>采取实际操作的方式进行考试。</w:t>
      </w:r>
    </w:p>
    <w:p>
      <w:pPr>
        <w:spacing w:line="360" w:lineRule="auto"/>
        <w:rPr>
          <w:b/>
          <w:sz w:val="28"/>
          <w:szCs w:val="28"/>
        </w:rPr>
      </w:pPr>
      <w:r>
        <w:rPr>
          <w:rFonts w:hint="eastAsia"/>
          <w:b/>
          <w:sz w:val="28"/>
          <w:szCs w:val="28"/>
        </w:rPr>
        <w:t>三、考试时间</w:t>
      </w:r>
    </w:p>
    <w:p>
      <w:pPr>
        <w:spacing w:line="360" w:lineRule="auto"/>
        <w:ind w:firstLine="480" w:firstLineChars="200"/>
        <w:rPr>
          <w:sz w:val="24"/>
          <w:szCs w:val="24"/>
        </w:rPr>
      </w:pPr>
      <w:r>
        <w:rPr>
          <w:rFonts w:hint="eastAsia"/>
          <w:sz w:val="24"/>
          <w:szCs w:val="24"/>
        </w:rPr>
        <w:t>2</w:t>
      </w:r>
      <w:r>
        <w:rPr>
          <w:sz w:val="24"/>
          <w:szCs w:val="24"/>
        </w:rPr>
        <w:t>5</w:t>
      </w:r>
      <w:r>
        <w:rPr>
          <w:rFonts w:hint="eastAsia"/>
          <w:sz w:val="24"/>
          <w:szCs w:val="24"/>
        </w:rPr>
        <w:t xml:space="preserve">分钟 </w:t>
      </w:r>
    </w:p>
    <w:p>
      <w:pPr>
        <w:spacing w:line="360" w:lineRule="auto"/>
        <w:rPr>
          <w:sz w:val="24"/>
          <w:szCs w:val="24"/>
        </w:rPr>
      </w:pPr>
      <w:r>
        <w:rPr>
          <w:rFonts w:hint="eastAsia"/>
          <w:b/>
          <w:sz w:val="28"/>
          <w:szCs w:val="28"/>
        </w:rPr>
        <w:t>四、考场要求</w:t>
      </w:r>
    </w:p>
    <w:p>
      <w:pPr>
        <w:spacing w:line="360" w:lineRule="auto"/>
        <w:ind w:firstLine="480" w:firstLineChars="200"/>
        <w:rPr>
          <w:rFonts w:ascii="宋体" w:hAnsi="宋体"/>
          <w:sz w:val="24"/>
          <w:szCs w:val="24"/>
        </w:rPr>
      </w:pPr>
      <w:r>
        <w:rPr>
          <w:rFonts w:hint="eastAsia" w:ascii="宋体" w:hAnsi="宋体"/>
          <w:sz w:val="24"/>
          <w:szCs w:val="24"/>
        </w:rPr>
        <w:t>考试设备应采用配置微机继电保护装置的中置开关柜1面（或实际的微机继电保护装置1台），二次回路完整，装置正常运行，面板液晶屏能正常显示，键盘按键灵活、不卡涩。现场配置继电保护测试仪1台，配足万用表、鳄鱼夹、测试导线、螺丝刀等工器具及辅助材料，保护技术说明书、定值单及图纸完整齐全。</w:t>
      </w:r>
    </w:p>
    <w:p>
      <w:pPr>
        <w:spacing w:line="360" w:lineRule="auto"/>
        <w:rPr>
          <w:b/>
          <w:sz w:val="28"/>
          <w:szCs w:val="28"/>
        </w:rPr>
      </w:pPr>
      <w:r>
        <w:rPr>
          <w:b/>
          <w:sz w:val="28"/>
          <w:szCs w:val="28"/>
        </w:rPr>
        <w:t xml:space="preserve">五、任务描述 </w:t>
      </w:r>
    </w:p>
    <w:p>
      <w:pPr>
        <w:spacing w:line="360" w:lineRule="auto"/>
        <w:ind w:firstLine="480" w:firstLineChars="200"/>
        <w:rPr>
          <w:rFonts w:ascii="宋体" w:hAnsi="宋体"/>
          <w:sz w:val="24"/>
          <w:szCs w:val="24"/>
        </w:rPr>
      </w:pPr>
      <w:r>
        <w:rPr>
          <w:rFonts w:hint="eastAsia" w:ascii="宋体" w:hAnsi="宋体"/>
          <w:sz w:val="24"/>
          <w:szCs w:val="24"/>
        </w:rPr>
        <w:t>对现场进行安全风险评估，检查和做好安全措施后，按照定值检验流程对保护装置进行定值检验。</w:t>
      </w:r>
    </w:p>
    <w:p>
      <w:pPr>
        <w:spacing w:line="360" w:lineRule="auto"/>
        <w:rPr>
          <w:b/>
          <w:sz w:val="28"/>
          <w:szCs w:val="28"/>
        </w:rPr>
      </w:pPr>
      <w:r>
        <w:rPr>
          <w:b/>
          <w:sz w:val="28"/>
          <w:szCs w:val="28"/>
        </w:rPr>
        <w:t>六、作业安全考试要点</w:t>
      </w:r>
    </w:p>
    <w:p>
      <w:pPr>
        <w:spacing w:line="360" w:lineRule="auto"/>
        <w:ind w:firstLine="480" w:firstLineChars="200"/>
        <w:rPr>
          <w:rFonts w:ascii="宋体" w:hAnsi="宋体"/>
          <w:sz w:val="24"/>
          <w:szCs w:val="24"/>
        </w:rPr>
      </w:pPr>
      <w:r>
        <w:rPr>
          <w:rFonts w:ascii="宋体" w:hAnsi="宋体"/>
          <w:sz w:val="24"/>
          <w:szCs w:val="24"/>
        </w:rPr>
        <w:t>1．检查全部安全技术措施，防止因安全技术措施不落实</w:t>
      </w:r>
      <w:r>
        <w:rPr>
          <w:rFonts w:hint="eastAsia" w:ascii="宋体" w:hAnsi="宋体"/>
          <w:sz w:val="24"/>
          <w:szCs w:val="24"/>
        </w:rPr>
        <w:t>或落实不到位</w:t>
      </w:r>
      <w:r>
        <w:rPr>
          <w:rFonts w:ascii="宋体" w:hAnsi="宋体"/>
          <w:sz w:val="24"/>
          <w:szCs w:val="24"/>
        </w:rPr>
        <w:t>，有突然来电导致检修人员触电事故。</w:t>
      </w:r>
    </w:p>
    <w:p>
      <w:pPr>
        <w:spacing w:line="360" w:lineRule="auto"/>
        <w:ind w:firstLine="480" w:firstLineChars="200"/>
        <w:rPr>
          <w:rFonts w:ascii="宋体" w:hAnsi="宋体"/>
          <w:sz w:val="24"/>
          <w:szCs w:val="24"/>
        </w:rPr>
      </w:pPr>
      <w:r>
        <w:rPr>
          <w:rFonts w:hint="eastAsia" w:ascii="宋体" w:hAnsi="宋体"/>
          <w:sz w:val="24"/>
          <w:szCs w:val="24"/>
        </w:rPr>
        <w:t>2.安全技术措施未落实或落实不到位，防止二次电压反送电；未核对设备的位置、名称、编号，导致误入运行间隔等。</w:t>
      </w:r>
    </w:p>
    <w:p>
      <w:pPr>
        <w:spacing w:line="360" w:lineRule="auto"/>
        <w:ind w:firstLine="480" w:firstLineChars="200"/>
        <w:rPr>
          <w:rFonts w:ascii="宋体" w:hAnsi="宋体"/>
          <w:sz w:val="24"/>
          <w:szCs w:val="24"/>
        </w:rPr>
      </w:pPr>
      <w:r>
        <w:rPr>
          <w:rFonts w:hint="eastAsia" w:ascii="宋体" w:hAnsi="宋体"/>
          <w:sz w:val="24"/>
          <w:szCs w:val="24"/>
        </w:rPr>
        <w:t>3.保护测试仪未按要求接地，外壳漏电，导致人员触电。</w:t>
      </w:r>
    </w:p>
    <w:p>
      <w:pPr>
        <w:spacing w:line="360" w:lineRule="auto"/>
        <w:ind w:firstLine="480" w:firstLineChars="200"/>
        <w:rPr>
          <w:rFonts w:ascii="宋体" w:hAnsi="宋体"/>
          <w:sz w:val="24"/>
          <w:szCs w:val="24"/>
        </w:rPr>
      </w:pPr>
      <w:r>
        <w:rPr>
          <w:rFonts w:hint="eastAsia" w:ascii="宋体" w:hAnsi="宋体"/>
          <w:sz w:val="24"/>
          <w:szCs w:val="24"/>
        </w:rPr>
        <w:t>4.未按规定执行二次安全技术措施，误拆线或误接线，导致设备或回路出现故障。</w:t>
      </w:r>
    </w:p>
    <w:p>
      <w:pPr>
        <w:spacing w:line="360" w:lineRule="auto"/>
        <w:ind w:firstLine="480" w:firstLineChars="200"/>
        <w:rPr>
          <w:rFonts w:ascii="宋体" w:hAnsi="宋体"/>
          <w:sz w:val="24"/>
          <w:szCs w:val="24"/>
        </w:rPr>
      </w:pPr>
      <w:r>
        <w:rPr>
          <w:rFonts w:hint="eastAsia" w:ascii="宋体" w:hAnsi="宋体"/>
          <w:sz w:val="24"/>
          <w:szCs w:val="24"/>
        </w:rPr>
        <w:t>5．未按规定恢复二次安全技术措施，导致电流互感器二次侧开路、电压互感器二次回路短路等故障。</w:t>
      </w:r>
    </w:p>
    <w:p>
      <w:pPr>
        <w:spacing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．未根据纸质版定值单，正确核对、修改保护装置的相应定值，造成保护定值错误。</w:t>
      </w:r>
    </w:p>
    <w:p>
      <w:pPr>
        <w:spacing w:line="360" w:lineRule="auto"/>
        <w:rPr>
          <w:b/>
          <w:sz w:val="28"/>
          <w:szCs w:val="28"/>
        </w:rPr>
      </w:pPr>
      <w:r>
        <w:rPr>
          <w:rFonts w:hint="eastAsia"/>
          <w:b/>
          <w:sz w:val="28"/>
          <w:szCs w:val="28"/>
        </w:rPr>
        <w:t>七、考试任务实施</w:t>
      </w:r>
    </w:p>
    <w:p>
      <w:pPr>
        <w:spacing w:line="360" w:lineRule="auto"/>
        <w:ind w:firstLine="480" w:firstLineChars="200"/>
        <w:rPr>
          <w:rFonts w:ascii="宋体" w:hAnsi="宋体"/>
          <w:sz w:val="24"/>
          <w:szCs w:val="24"/>
          <w:lang w:bidi="zh-CN"/>
        </w:rPr>
      </w:pPr>
      <w:r>
        <w:rPr>
          <w:rFonts w:ascii="宋体" w:hAnsi="宋体" w:cs="宋体"/>
          <w:kern w:val="0"/>
          <w:sz w:val="24"/>
          <w:szCs w:val="24"/>
          <w:lang w:val="zh-CN" w:bidi="zh-CN"/>
        </w:rPr>
        <w:t>1.考生劳保着装</w:t>
      </w:r>
    </w:p>
    <w:p>
      <w:pPr>
        <w:spacing w:line="360" w:lineRule="auto"/>
        <w:ind w:firstLine="480" w:firstLineChars="200"/>
        <w:rPr>
          <w:rFonts w:ascii="宋体" w:hAnsi="宋体"/>
          <w:sz w:val="24"/>
          <w:szCs w:val="24"/>
        </w:rPr>
      </w:pPr>
      <w:r>
        <w:rPr>
          <w:rFonts w:ascii="宋体" w:hAnsi="宋体"/>
          <w:sz w:val="24"/>
          <w:szCs w:val="24"/>
          <w:lang w:bidi="zh-CN"/>
        </w:rPr>
        <w:t>要求：安全帽、工作服、绝缘鞋应穿戴正确。</w:t>
      </w:r>
    </w:p>
    <w:p>
      <w:pPr>
        <w:spacing w:line="360" w:lineRule="auto"/>
        <w:ind w:firstLine="480" w:firstLineChars="200"/>
        <w:rPr>
          <w:rFonts w:ascii="宋体" w:hAnsi="宋体"/>
          <w:sz w:val="24"/>
          <w:szCs w:val="24"/>
        </w:rPr>
      </w:pPr>
      <w:r>
        <w:rPr>
          <w:rFonts w:ascii="宋体" w:hAnsi="宋体"/>
          <w:sz w:val="24"/>
          <w:szCs w:val="24"/>
        </w:rPr>
        <w:t>2.仪器仪表</w:t>
      </w:r>
      <w:r>
        <w:rPr>
          <w:rFonts w:hint="eastAsia" w:ascii="宋体" w:hAnsi="宋体"/>
          <w:sz w:val="24"/>
          <w:szCs w:val="24"/>
        </w:rPr>
        <w:t>选择及</w:t>
      </w:r>
      <w:r>
        <w:rPr>
          <w:rFonts w:ascii="宋体" w:hAnsi="宋体"/>
          <w:sz w:val="24"/>
          <w:szCs w:val="24"/>
        </w:rPr>
        <w:t>检查</w:t>
      </w:r>
    </w:p>
    <w:p>
      <w:pPr>
        <w:spacing w:line="360" w:lineRule="auto"/>
        <w:ind w:firstLine="480" w:firstLineChars="200"/>
        <w:rPr>
          <w:rFonts w:ascii="宋体" w:hAnsi="宋体"/>
          <w:sz w:val="24"/>
          <w:szCs w:val="24"/>
        </w:rPr>
      </w:pPr>
      <w:r>
        <w:rPr>
          <w:rFonts w:ascii="宋体" w:hAnsi="宋体"/>
          <w:sz w:val="24"/>
          <w:szCs w:val="24"/>
        </w:rPr>
        <w:t>要求：</w:t>
      </w:r>
      <w:r>
        <w:rPr>
          <w:rFonts w:hint="eastAsia" w:ascii="宋体" w:hAnsi="宋体"/>
          <w:sz w:val="24"/>
          <w:szCs w:val="24"/>
        </w:rPr>
        <w:t>保护测试仪、万用表等仪器及其附件材料和工具器选择正确，外观无损伤</w:t>
      </w:r>
      <w:r>
        <w:rPr>
          <w:rFonts w:ascii="宋体" w:hAnsi="宋体"/>
          <w:sz w:val="24"/>
          <w:szCs w:val="24"/>
        </w:rPr>
        <w:t xml:space="preserve">。 </w:t>
      </w:r>
    </w:p>
    <w:p>
      <w:pPr>
        <w:spacing w:line="360" w:lineRule="auto"/>
        <w:ind w:firstLine="480" w:firstLineChars="200"/>
        <w:rPr>
          <w:rFonts w:ascii="宋体" w:hAnsi="宋体"/>
          <w:sz w:val="24"/>
          <w:szCs w:val="24"/>
        </w:rPr>
      </w:pPr>
      <w:r>
        <w:rPr>
          <w:rFonts w:ascii="宋体" w:hAnsi="宋体"/>
          <w:sz w:val="24"/>
          <w:szCs w:val="24"/>
        </w:rPr>
        <w:t>3.检查全部安全技术措施</w:t>
      </w:r>
    </w:p>
    <w:p>
      <w:pPr>
        <w:spacing w:line="360" w:lineRule="auto"/>
        <w:ind w:firstLine="480" w:firstLineChars="200"/>
        <w:rPr>
          <w:rFonts w:ascii="宋体" w:hAnsi="宋体"/>
          <w:sz w:val="24"/>
          <w:szCs w:val="24"/>
        </w:rPr>
      </w:pPr>
      <w:r>
        <w:rPr>
          <w:rFonts w:ascii="宋体" w:hAnsi="宋体"/>
          <w:sz w:val="24"/>
          <w:szCs w:val="24"/>
        </w:rPr>
        <w:t>要求：按工作票要求，检查</w:t>
      </w:r>
      <w:r>
        <w:rPr>
          <w:rFonts w:hint="eastAsia" w:ascii="宋体" w:hAnsi="宋体"/>
          <w:sz w:val="24"/>
          <w:szCs w:val="24"/>
        </w:rPr>
        <w:t>跳闸、合闸出口压板已退出。</w:t>
      </w:r>
    </w:p>
    <w:p>
      <w:pPr>
        <w:spacing w:line="360" w:lineRule="auto"/>
        <w:ind w:firstLine="480" w:firstLineChars="200"/>
        <w:rPr>
          <w:rFonts w:ascii="宋体" w:hAnsi="宋体"/>
          <w:sz w:val="24"/>
          <w:szCs w:val="24"/>
        </w:rPr>
      </w:pPr>
      <w:r>
        <w:rPr>
          <w:rFonts w:ascii="宋体" w:hAnsi="宋体"/>
          <w:sz w:val="24"/>
          <w:szCs w:val="24"/>
        </w:rPr>
        <w:t>4.履行安全组织措施</w:t>
      </w:r>
    </w:p>
    <w:p>
      <w:pPr>
        <w:spacing w:line="360" w:lineRule="auto"/>
        <w:ind w:firstLine="480" w:firstLineChars="200"/>
        <w:rPr>
          <w:rFonts w:ascii="宋体" w:hAnsi="宋体"/>
          <w:sz w:val="24"/>
          <w:szCs w:val="24"/>
        </w:rPr>
      </w:pPr>
      <w:r>
        <w:rPr>
          <w:rFonts w:ascii="宋体" w:hAnsi="宋体"/>
          <w:sz w:val="24"/>
          <w:szCs w:val="24"/>
        </w:rPr>
        <w:t>要求：在工作票上填开工时间并签字，工作票双方各执一张。</w:t>
      </w:r>
    </w:p>
    <w:p>
      <w:pPr>
        <w:spacing w:line="360" w:lineRule="auto"/>
        <w:ind w:firstLine="480" w:firstLineChars="200"/>
        <w:rPr>
          <w:rFonts w:ascii="宋体" w:hAnsi="宋体"/>
          <w:sz w:val="24"/>
          <w:szCs w:val="24"/>
        </w:rPr>
      </w:pPr>
      <w:r>
        <w:rPr>
          <w:rFonts w:ascii="宋体" w:hAnsi="宋体"/>
          <w:sz w:val="24"/>
          <w:szCs w:val="24"/>
        </w:rPr>
        <w:t>5.</w:t>
      </w:r>
      <w:r>
        <w:rPr>
          <w:rFonts w:hint="eastAsia" w:ascii="宋体" w:hAnsi="宋体"/>
          <w:sz w:val="24"/>
          <w:szCs w:val="24"/>
        </w:rPr>
        <w:t>执行二次安全技术措施</w:t>
      </w:r>
    </w:p>
    <w:p>
      <w:pPr>
        <w:spacing w:line="360" w:lineRule="auto"/>
        <w:ind w:firstLine="480" w:firstLineChars="200"/>
        <w:rPr>
          <w:rFonts w:ascii="宋体" w:hAnsi="宋体"/>
          <w:sz w:val="24"/>
          <w:szCs w:val="24"/>
        </w:rPr>
      </w:pPr>
      <w:r>
        <w:rPr>
          <w:rFonts w:ascii="宋体" w:hAnsi="宋体"/>
          <w:sz w:val="24"/>
          <w:szCs w:val="24"/>
        </w:rPr>
        <w:t>要求：</w:t>
      </w:r>
      <w:r>
        <w:rPr>
          <w:rFonts w:hint="eastAsia" w:ascii="宋体" w:hAnsi="宋体"/>
          <w:sz w:val="24"/>
          <w:szCs w:val="24"/>
        </w:rPr>
        <w:t>在端子排上，</w:t>
      </w:r>
      <w:r>
        <w:rPr>
          <w:rFonts w:ascii="宋体" w:hAnsi="宋体"/>
          <w:sz w:val="24"/>
          <w:szCs w:val="24"/>
        </w:rPr>
        <w:t>打开</w:t>
      </w:r>
      <w:r>
        <w:rPr>
          <w:rFonts w:hint="eastAsia" w:ascii="宋体" w:hAnsi="宋体"/>
          <w:sz w:val="24"/>
          <w:szCs w:val="24"/>
        </w:rPr>
        <w:t>XX装置交流电流、电压联片或拆除XX装置电流、电压二次线，并用绝缘胶布包裹裸露线头</w:t>
      </w:r>
      <w:r>
        <w:rPr>
          <w:rFonts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上述仅为一般要求和参考，具体</w:t>
      </w:r>
      <w:r>
        <w:rPr>
          <w:rFonts w:hint="eastAsia" w:ascii="宋体" w:hAnsi="宋体"/>
          <w:sz w:val="24"/>
          <w:szCs w:val="24"/>
        </w:rPr>
        <w:t>二次安全技术措施单应根据考试现场设备实际情况结合图纸接线来制定。</w:t>
      </w:r>
    </w:p>
    <w:p>
      <w:pPr>
        <w:spacing w:line="360" w:lineRule="auto"/>
        <w:ind w:firstLine="480" w:firstLineChars="200"/>
        <w:rPr>
          <w:rFonts w:ascii="宋体" w:hAnsi="宋体"/>
          <w:sz w:val="24"/>
          <w:szCs w:val="24"/>
        </w:rPr>
      </w:pPr>
      <w:r>
        <w:rPr>
          <w:rFonts w:ascii="宋体" w:hAnsi="宋体"/>
          <w:sz w:val="24"/>
          <w:szCs w:val="24"/>
        </w:rPr>
        <w:t>6.测试接线</w:t>
      </w:r>
    </w:p>
    <w:p>
      <w:pPr>
        <w:spacing w:line="360" w:lineRule="auto"/>
        <w:ind w:firstLine="480" w:firstLineChars="200"/>
        <w:rPr>
          <w:rFonts w:ascii="宋体" w:hAnsi="宋体"/>
          <w:sz w:val="24"/>
          <w:szCs w:val="24"/>
        </w:rPr>
      </w:pPr>
      <w:r>
        <w:rPr>
          <w:rFonts w:ascii="宋体" w:hAnsi="宋体"/>
          <w:sz w:val="24"/>
          <w:szCs w:val="24"/>
        </w:rPr>
        <w:t>要求：继电</w:t>
      </w:r>
      <w:r>
        <w:rPr>
          <w:rFonts w:hint="eastAsia" w:ascii="宋体" w:hAnsi="宋体"/>
          <w:sz w:val="24"/>
          <w:szCs w:val="24"/>
        </w:rPr>
        <w:t>保护测试仪外壳接地，电压、电流输出线接线正确，电流回路无开路、电压回路无短路</w:t>
      </w:r>
      <w:r>
        <w:rPr>
          <w:rFonts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7.</w:t>
      </w:r>
      <w:r>
        <w:rPr>
          <w:rFonts w:hint="eastAsia" w:ascii="宋体" w:hAnsi="宋体"/>
          <w:sz w:val="24"/>
          <w:szCs w:val="24"/>
        </w:rPr>
        <w:t>保护定值检验</w:t>
      </w:r>
    </w:p>
    <w:p>
      <w:pPr>
        <w:spacing w:line="360" w:lineRule="auto"/>
        <w:ind w:firstLine="480" w:firstLineChars="200"/>
        <w:rPr>
          <w:rFonts w:ascii="宋体" w:hAnsi="宋体"/>
          <w:sz w:val="24"/>
          <w:szCs w:val="24"/>
        </w:rPr>
      </w:pPr>
      <w:r>
        <w:rPr>
          <w:rFonts w:ascii="宋体" w:hAnsi="宋体"/>
          <w:sz w:val="24"/>
          <w:szCs w:val="24"/>
        </w:rPr>
        <w:t>要求：</w:t>
      </w:r>
      <w:r>
        <w:rPr>
          <w:rFonts w:hint="eastAsia" w:ascii="宋体" w:hAnsi="宋体"/>
          <w:sz w:val="24"/>
          <w:szCs w:val="24"/>
        </w:rPr>
        <w:t>正确投退保护装置的功能及出口压板，正确接线、能对保护定值进行正确检验。</w:t>
      </w:r>
    </w:p>
    <w:p>
      <w:pPr>
        <w:spacing w:line="360" w:lineRule="auto"/>
        <w:ind w:firstLine="480" w:firstLineChars="200"/>
        <w:rPr>
          <w:rFonts w:ascii="宋体" w:hAnsi="宋体"/>
          <w:sz w:val="24"/>
          <w:szCs w:val="24"/>
        </w:rPr>
      </w:pPr>
      <w:r>
        <w:rPr>
          <w:rFonts w:ascii="宋体" w:hAnsi="宋体"/>
          <w:sz w:val="24"/>
          <w:szCs w:val="24"/>
        </w:rPr>
        <w:t>8.</w:t>
      </w:r>
      <w:r>
        <w:rPr>
          <w:rFonts w:hint="eastAsia" w:ascii="宋体" w:hAnsi="宋体"/>
          <w:sz w:val="24"/>
          <w:szCs w:val="24"/>
        </w:rPr>
        <w:t>恢复二次安全技术措施</w:t>
      </w:r>
    </w:p>
    <w:p>
      <w:pPr>
        <w:spacing w:line="360" w:lineRule="auto"/>
        <w:ind w:firstLine="480" w:firstLineChars="200"/>
        <w:rPr>
          <w:rFonts w:ascii="宋体" w:hAnsi="宋体"/>
          <w:sz w:val="24"/>
          <w:szCs w:val="24"/>
        </w:rPr>
      </w:pPr>
      <w:r>
        <w:rPr>
          <w:rFonts w:ascii="宋体" w:hAnsi="宋体"/>
          <w:sz w:val="24"/>
          <w:szCs w:val="24"/>
        </w:rPr>
        <w:t>要</w:t>
      </w:r>
      <w:r>
        <w:rPr>
          <w:rFonts w:hint="eastAsia" w:ascii="宋体" w:hAnsi="宋体"/>
          <w:sz w:val="24"/>
          <w:szCs w:val="24"/>
        </w:rPr>
        <w:t>求：按照二次安全技术措施单，完整、正确地恢复现场接线。</w:t>
      </w:r>
    </w:p>
    <w:p>
      <w:pPr>
        <w:spacing w:line="360" w:lineRule="auto"/>
        <w:ind w:firstLine="480" w:firstLineChars="200"/>
        <w:rPr>
          <w:rFonts w:ascii="宋体" w:hAnsi="宋体"/>
          <w:sz w:val="24"/>
          <w:szCs w:val="24"/>
        </w:rPr>
      </w:pPr>
      <w:r>
        <w:rPr>
          <w:rFonts w:ascii="宋体" w:hAnsi="宋体"/>
          <w:sz w:val="24"/>
          <w:szCs w:val="24"/>
        </w:rPr>
        <w:t>9</w:t>
      </w:r>
      <w:r>
        <w:rPr>
          <w:rFonts w:hint="eastAsia" w:ascii="宋体" w:hAnsi="宋体"/>
          <w:sz w:val="24"/>
          <w:szCs w:val="24"/>
        </w:rPr>
        <w:t>.复原现场</w:t>
      </w:r>
    </w:p>
    <w:p>
      <w:pPr>
        <w:spacing w:line="360" w:lineRule="auto"/>
        <w:ind w:firstLine="480" w:firstLineChars="200"/>
        <w:rPr>
          <w:rFonts w:ascii="宋体" w:hAnsi="宋体"/>
          <w:sz w:val="24"/>
          <w:szCs w:val="24"/>
        </w:rPr>
      </w:pPr>
      <w:r>
        <w:rPr>
          <w:rFonts w:hint="eastAsia" w:ascii="宋体" w:hAnsi="宋体"/>
          <w:sz w:val="24"/>
          <w:szCs w:val="24"/>
        </w:rPr>
        <w:t>要求：清扫、检查现场无遗留物件，整理交还工器具。</w:t>
      </w:r>
    </w:p>
    <w:p>
      <w:pPr>
        <w:spacing w:line="360" w:lineRule="auto"/>
        <w:ind w:firstLine="480" w:firstLineChars="200"/>
        <w:rPr>
          <w:rFonts w:ascii="宋体" w:hAnsi="宋体"/>
          <w:sz w:val="24"/>
          <w:szCs w:val="24"/>
        </w:rPr>
      </w:pPr>
      <w:r>
        <w:rPr>
          <w:rFonts w:ascii="宋体" w:hAnsi="宋体"/>
          <w:sz w:val="24"/>
          <w:szCs w:val="24"/>
        </w:rPr>
        <w:t>10</w:t>
      </w:r>
      <w:r>
        <w:rPr>
          <w:rFonts w:hint="eastAsia" w:ascii="宋体" w:hAnsi="宋体"/>
          <w:sz w:val="24"/>
          <w:szCs w:val="24"/>
        </w:rPr>
        <w:t>.填写检验报告</w:t>
      </w:r>
    </w:p>
    <w:p>
      <w:pPr>
        <w:spacing w:line="360" w:lineRule="auto"/>
        <w:ind w:firstLine="480" w:firstLineChars="200"/>
        <w:rPr>
          <w:rFonts w:ascii="宋体" w:hAnsi="宋体"/>
          <w:sz w:val="24"/>
          <w:szCs w:val="24"/>
        </w:rPr>
      </w:pPr>
      <w:r>
        <w:rPr>
          <w:rFonts w:hint="eastAsia" w:ascii="宋体" w:hAnsi="宋体"/>
          <w:sz w:val="24"/>
          <w:szCs w:val="24"/>
        </w:rPr>
        <w:t>要求：按工作开展情况填写检验报告。</w:t>
      </w:r>
    </w:p>
    <w:p>
      <w:pPr>
        <w:spacing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1</w:t>
      </w:r>
      <w:r>
        <w:rPr>
          <w:rFonts w:hint="eastAsia" w:ascii="宋体" w:hAnsi="宋体"/>
          <w:sz w:val="24"/>
          <w:szCs w:val="24"/>
        </w:rPr>
        <w:t>.履行安全组织措施</w:t>
      </w:r>
    </w:p>
    <w:p>
      <w:pPr>
        <w:spacing w:line="360" w:lineRule="auto"/>
        <w:ind w:firstLine="480" w:firstLineChars="200"/>
        <w:rPr>
          <w:rFonts w:ascii="宋体" w:hAnsi="宋体"/>
          <w:sz w:val="24"/>
          <w:szCs w:val="24"/>
        </w:rPr>
      </w:pPr>
      <w:r>
        <w:rPr>
          <w:rFonts w:hint="eastAsia" w:ascii="宋体" w:hAnsi="宋体"/>
          <w:sz w:val="24"/>
          <w:szCs w:val="24"/>
        </w:rPr>
        <w:t>要求：工作票交回并办理工作票结票手续。</w:t>
      </w:r>
    </w:p>
    <w:p>
      <w:pPr>
        <w:spacing w:line="360" w:lineRule="auto"/>
        <w:rPr>
          <w:b/>
          <w:sz w:val="28"/>
          <w:szCs w:val="28"/>
        </w:rPr>
      </w:pPr>
      <w:r>
        <w:rPr>
          <w:rFonts w:ascii="宋体" w:hAnsi="宋体"/>
          <w:sz w:val="24"/>
          <w:szCs w:val="24"/>
        </w:rPr>
        <w:br w:type="page"/>
      </w:r>
      <w:r>
        <w:rPr>
          <w:b/>
          <w:sz w:val="28"/>
          <w:szCs w:val="28"/>
        </w:rPr>
        <w:t>八、评分标准</w:t>
      </w:r>
    </w:p>
    <w:tbl>
      <w:tblPr>
        <w:tblStyle w:val="15"/>
        <w:tblpPr w:leftFromText="180" w:rightFromText="180" w:vertAnchor="text" w:horzAnchor="margin" w:tblpXSpec="center" w:tblpY="662"/>
        <w:tblOverlap w:val="never"/>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9"/>
        <w:gridCol w:w="29"/>
        <w:gridCol w:w="538"/>
        <w:gridCol w:w="992"/>
        <w:gridCol w:w="567"/>
        <w:gridCol w:w="142"/>
        <w:gridCol w:w="709"/>
        <w:gridCol w:w="992"/>
        <w:gridCol w:w="1843"/>
        <w:gridCol w:w="1871"/>
        <w:gridCol w:w="709"/>
        <w:gridCol w:w="142"/>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gridSpan w:val="3"/>
            <w:vAlign w:val="center"/>
          </w:tcPr>
          <w:p>
            <w:pPr>
              <w:spacing w:before="142" w:after="73" w:line="276" w:lineRule="exact"/>
              <w:jc w:val="center"/>
              <w:rPr>
                <w:rFonts w:ascii="宋体" w:hAnsi="宋体" w:eastAsia="Times New Roman" w:cs="宋体"/>
                <w:b/>
                <w:sz w:val="20"/>
                <w:szCs w:val="20"/>
              </w:rPr>
            </w:pPr>
            <w:r>
              <w:rPr>
                <w:rFonts w:ascii="宋体" w:hAnsi="宋体" w:eastAsia="Times New Roman" w:cs="宋体"/>
                <w:b/>
                <w:sz w:val="20"/>
                <w:szCs w:val="20"/>
              </w:rPr>
              <w:t>姓名</w:t>
            </w:r>
          </w:p>
        </w:tc>
        <w:tc>
          <w:tcPr>
            <w:tcW w:w="2097" w:type="dxa"/>
            <w:gridSpan w:val="3"/>
            <w:vAlign w:val="center"/>
          </w:tcPr>
          <w:p>
            <w:pPr>
              <w:spacing w:before="142" w:after="73" w:line="276" w:lineRule="exact"/>
              <w:jc w:val="center"/>
              <w:rPr>
                <w:rFonts w:ascii="宋体" w:hAnsi="宋体" w:eastAsia="Times New Roman" w:cs="宋体"/>
                <w:b/>
                <w:sz w:val="20"/>
                <w:szCs w:val="20"/>
              </w:rPr>
            </w:pPr>
          </w:p>
        </w:tc>
        <w:tc>
          <w:tcPr>
            <w:tcW w:w="851" w:type="dxa"/>
            <w:gridSpan w:val="2"/>
            <w:vAlign w:val="center"/>
          </w:tcPr>
          <w:p>
            <w:pPr>
              <w:spacing w:before="142" w:after="73" w:line="276" w:lineRule="exact"/>
              <w:jc w:val="center"/>
              <w:rPr>
                <w:rFonts w:ascii="宋体" w:hAnsi="宋体" w:eastAsia="Times New Roman" w:cs="宋体"/>
                <w:b/>
                <w:spacing w:val="-1"/>
                <w:sz w:val="20"/>
                <w:szCs w:val="20"/>
              </w:rPr>
            </w:pPr>
            <w:r>
              <w:rPr>
                <w:rFonts w:ascii="宋体" w:hAnsi="宋体" w:eastAsia="Times New Roman" w:cs="宋体"/>
                <w:b/>
                <w:spacing w:val="-1"/>
                <w:sz w:val="20"/>
                <w:szCs w:val="20"/>
              </w:rPr>
              <w:t>考号</w:t>
            </w:r>
          </w:p>
        </w:tc>
        <w:tc>
          <w:tcPr>
            <w:tcW w:w="2835" w:type="dxa"/>
            <w:gridSpan w:val="2"/>
            <w:vAlign w:val="center"/>
          </w:tcPr>
          <w:p>
            <w:pPr>
              <w:spacing w:before="142" w:after="73" w:line="276" w:lineRule="exact"/>
              <w:jc w:val="center"/>
              <w:rPr>
                <w:rFonts w:ascii="宋体" w:hAnsi="宋体" w:eastAsia="Times New Roman" w:cs="宋体"/>
                <w:b/>
                <w:sz w:val="20"/>
                <w:szCs w:val="20"/>
              </w:rPr>
            </w:pPr>
          </w:p>
        </w:tc>
        <w:tc>
          <w:tcPr>
            <w:tcW w:w="2580" w:type="dxa"/>
            <w:gridSpan w:val="2"/>
            <w:vAlign w:val="center"/>
          </w:tcPr>
          <w:p>
            <w:pPr>
              <w:spacing w:before="142" w:after="73" w:line="276" w:lineRule="exact"/>
              <w:jc w:val="center"/>
              <w:rPr>
                <w:b/>
                <w:sz w:val="20"/>
                <w:szCs w:val="20"/>
              </w:rPr>
            </w:pPr>
            <w:r>
              <w:rPr>
                <w:rFonts w:hint="eastAsia"/>
                <w:b/>
                <w:sz w:val="20"/>
                <w:szCs w:val="20"/>
              </w:rPr>
              <w:t>考试时间</w:t>
            </w:r>
          </w:p>
        </w:tc>
        <w:tc>
          <w:tcPr>
            <w:tcW w:w="906" w:type="dxa"/>
            <w:gridSpan w:val="2"/>
            <w:vAlign w:val="center"/>
          </w:tcPr>
          <w:p>
            <w:pPr>
              <w:spacing w:before="142" w:after="73" w:line="276" w:lineRule="exact"/>
              <w:jc w:val="center"/>
              <w:rPr>
                <w:b/>
                <w:sz w:val="20"/>
                <w:szCs w:val="20"/>
              </w:rPr>
            </w:pPr>
            <w:r>
              <w:rPr>
                <w:b/>
                <w:sz w:val="20"/>
                <w:szCs w:val="20"/>
              </w:rPr>
              <w:t>25分钟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14"/>
            <w:vAlign w:val="center"/>
          </w:tcPr>
          <w:p>
            <w:pPr>
              <w:spacing w:before="142" w:after="73" w:line="276" w:lineRule="exact"/>
              <w:jc w:val="left"/>
              <w:rPr>
                <w:sz w:val="20"/>
                <w:szCs w:val="20"/>
              </w:rPr>
            </w:pPr>
            <w:r>
              <w:rPr>
                <w:rFonts w:hint="eastAsia"/>
                <w:sz w:val="20"/>
                <w:szCs w:val="20"/>
              </w:rPr>
              <w:t>说明：1.考评员根据考生的操作或口述情况进行评分。各考试项目扣分不应超过该项目的配分值。2.考生操作或口述存在否决项时，直接判定本科目考试成绩为0分。3.规定时间内未完成或未作答的内容视为错误，扣去对应项目的配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75" w:type="dxa"/>
            <w:vMerge w:val="restart"/>
            <w:vAlign w:val="center"/>
          </w:tcPr>
          <w:p>
            <w:pPr>
              <w:spacing w:before="142" w:after="73" w:line="240" w:lineRule="exact"/>
              <w:jc w:val="center"/>
              <w:rPr>
                <w:sz w:val="20"/>
                <w:szCs w:val="20"/>
              </w:rPr>
            </w:pPr>
            <w:r>
              <w:rPr>
                <w:sz w:val="20"/>
                <w:szCs w:val="20"/>
              </w:rPr>
              <w:t>序号</w:t>
            </w:r>
          </w:p>
        </w:tc>
        <w:tc>
          <w:tcPr>
            <w:tcW w:w="2268" w:type="dxa"/>
            <w:gridSpan w:val="4"/>
            <w:vMerge w:val="restart"/>
            <w:vAlign w:val="center"/>
          </w:tcPr>
          <w:p>
            <w:pPr>
              <w:spacing w:before="142" w:after="73" w:line="240" w:lineRule="exact"/>
              <w:jc w:val="center"/>
              <w:rPr>
                <w:sz w:val="20"/>
                <w:szCs w:val="20"/>
              </w:rPr>
            </w:pPr>
            <w:r>
              <w:rPr>
                <w:rFonts w:ascii="宋体" w:hAnsi="宋体" w:eastAsia="Times New Roman" w:cs="宋体"/>
                <w:sz w:val="20"/>
                <w:szCs w:val="20"/>
              </w:rPr>
              <w:t>考核要素</w:t>
            </w:r>
          </w:p>
        </w:tc>
        <w:tc>
          <w:tcPr>
            <w:tcW w:w="709" w:type="dxa"/>
            <w:gridSpan w:val="2"/>
            <w:vMerge w:val="restart"/>
            <w:vAlign w:val="center"/>
          </w:tcPr>
          <w:p>
            <w:pPr>
              <w:spacing w:before="142" w:after="73" w:line="240" w:lineRule="exact"/>
              <w:jc w:val="center"/>
              <w:rPr>
                <w:sz w:val="20"/>
                <w:szCs w:val="20"/>
              </w:rPr>
            </w:pPr>
            <w:r>
              <w:rPr>
                <w:rFonts w:ascii="宋体" w:hAnsi="宋体" w:eastAsia="Times New Roman" w:cs="宋体"/>
                <w:spacing w:val="-1"/>
                <w:sz w:val="20"/>
                <w:szCs w:val="20"/>
              </w:rPr>
              <w:t>配分</w:t>
            </w:r>
          </w:p>
        </w:tc>
        <w:tc>
          <w:tcPr>
            <w:tcW w:w="5415" w:type="dxa"/>
            <w:gridSpan w:val="4"/>
            <w:vMerge w:val="restart"/>
            <w:vAlign w:val="center"/>
          </w:tcPr>
          <w:p>
            <w:pPr>
              <w:spacing w:before="142" w:after="73" w:line="240" w:lineRule="exact"/>
              <w:jc w:val="center"/>
              <w:rPr>
                <w:sz w:val="20"/>
                <w:szCs w:val="20"/>
              </w:rPr>
            </w:pPr>
            <w:r>
              <w:rPr>
                <w:rFonts w:ascii="宋体" w:hAnsi="宋体" w:eastAsia="Times New Roman" w:cs="宋体"/>
                <w:sz w:val="20"/>
                <w:szCs w:val="20"/>
              </w:rPr>
              <w:t>评分标准</w:t>
            </w:r>
          </w:p>
        </w:tc>
        <w:tc>
          <w:tcPr>
            <w:tcW w:w="1615" w:type="dxa"/>
            <w:gridSpan w:val="3"/>
            <w:vAlign w:val="center"/>
          </w:tcPr>
          <w:p>
            <w:pPr>
              <w:spacing w:before="142" w:after="73" w:line="240" w:lineRule="exact"/>
              <w:jc w:val="center"/>
              <w:rPr>
                <w:sz w:val="20"/>
                <w:szCs w:val="20"/>
              </w:rPr>
            </w:pPr>
            <w:r>
              <w:rPr>
                <w:sz w:val="20"/>
                <w:szCs w:val="20"/>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75" w:type="dxa"/>
            <w:vMerge w:val="continue"/>
            <w:vAlign w:val="center"/>
          </w:tcPr>
          <w:p>
            <w:pPr>
              <w:spacing w:before="142" w:after="73" w:line="240" w:lineRule="exact"/>
              <w:jc w:val="center"/>
              <w:rPr>
                <w:sz w:val="20"/>
                <w:szCs w:val="20"/>
              </w:rPr>
            </w:pPr>
          </w:p>
        </w:tc>
        <w:tc>
          <w:tcPr>
            <w:tcW w:w="2268" w:type="dxa"/>
            <w:gridSpan w:val="4"/>
            <w:vMerge w:val="continue"/>
            <w:vAlign w:val="center"/>
          </w:tcPr>
          <w:p>
            <w:pPr>
              <w:spacing w:before="142" w:after="73" w:line="240" w:lineRule="exact"/>
              <w:jc w:val="center"/>
              <w:rPr>
                <w:rFonts w:ascii="宋体" w:hAnsi="宋体" w:eastAsia="Times New Roman" w:cs="宋体"/>
                <w:sz w:val="20"/>
                <w:szCs w:val="20"/>
              </w:rPr>
            </w:pPr>
          </w:p>
        </w:tc>
        <w:tc>
          <w:tcPr>
            <w:tcW w:w="709" w:type="dxa"/>
            <w:gridSpan w:val="2"/>
            <w:vMerge w:val="continue"/>
            <w:vAlign w:val="center"/>
          </w:tcPr>
          <w:p>
            <w:pPr>
              <w:spacing w:before="142" w:after="73" w:line="240" w:lineRule="exact"/>
              <w:jc w:val="center"/>
              <w:rPr>
                <w:rFonts w:ascii="宋体" w:hAnsi="宋体" w:eastAsia="Times New Roman" w:cs="宋体"/>
                <w:spacing w:val="-1"/>
                <w:sz w:val="20"/>
                <w:szCs w:val="20"/>
              </w:rPr>
            </w:pPr>
          </w:p>
        </w:tc>
        <w:tc>
          <w:tcPr>
            <w:tcW w:w="5415" w:type="dxa"/>
            <w:gridSpan w:val="4"/>
            <w:vMerge w:val="continue"/>
            <w:vAlign w:val="center"/>
          </w:tcPr>
          <w:p>
            <w:pPr>
              <w:spacing w:before="142" w:after="73" w:line="240" w:lineRule="exact"/>
              <w:jc w:val="center"/>
              <w:rPr>
                <w:rFonts w:ascii="宋体" w:hAnsi="宋体" w:eastAsia="Times New Roman" w:cs="宋体"/>
                <w:sz w:val="20"/>
                <w:szCs w:val="20"/>
              </w:rPr>
            </w:pPr>
          </w:p>
        </w:tc>
        <w:tc>
          <w:tcPr>
            <w:tcW w:w="851" w:type="dxa"/>
            <w:gridSpan w:val="2"/>
            <w:vAlign w:val="center"/>
          </w:tcPr>
          <w:p>
            <w:pPr>
              <w:spacing w:before="142" w:after="73" w:line="240" w:lineRule="exact"/>
              <w:jc w:val="center"/>
              <w:rPr>
                <w:sz w:val="20"/>
                <w:szCs w:val="20"/>
              </w:rPr>
            </w:pPr>
            <w:r>
              <w:rPr>
                <w:rFonts w:hint="eastAsia"/>
                <w:sz w:val="20"/>
                <w:szCs w:val="20"/>
              </w:rPr>
              <w:t>扣分</w:t>
            </w:r>
          </w:p>
        </w:tc>
        <w:tc>
          <w:tcPr>
            <w:tcW w:w="764" w:type="dxa"/>
            <w:vAlign w:val="center"/>
          </w:tcPr>
          <w:p>
            <w:pPr>
              <w:spacing w:before="142" w:after="73" w:line="240" w:lineRule="exact"/>
              <w:jc w:val="center"/>
              <w:rPr>
                <w:sz w:val="20"/>
                <w:szCs w:val="20"/>
              </w:rPr>
            </w:pPr>
            <w:r>
              <w:rPr>
                <w:rFonts w:hint="eastAsia"/>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75" w:type="dxa"/>
            <w:vMerge w:val="restart"/>
            <w:vAlign w:val="center"/>
          </w:tcPr>
          <w:p>
            <w:pPr>
              <w:spacing w:line="360" w:lineRule="exact"/>
              <w:jc w:val="center"/>
              <w:rPr>
                <w:rFonts w:ascii="宋体" w:hAnsi="宋体"/>
                <w:sz w:val="20"/>
                <w:szCs w:val="20"/>
              </w:rPr>
            </w:pPr>
            <w:r>
              <w:rPr>
                <w:rFonts w:ascii="宋体" w:hAnsi="宋体"/>
                <w:sz w:val="20"/>
                <w:szCs w:val="20"/>
              </w:rPr>
              <w:t>1</w:t>
            </w:r>
          </w:p>
        </w:tc>
        <w:tc>
          <w:tcPr>
            <w:tcW w:w="709" w:type="dxa"/>
            <w:vMerge w:val="restart"/>
            <w:vAlign w:val="center"/>
          </w:tcPr>
          <w:p>
            <w:pPr>
              <w:spacing w:line="360" w:lineRule="exact"/>
              <w:jc w:val="left"/>
              <w:rPr>
                <w:rFonts w:ascii="宋体" w:hAnsi="宋体"/>
                <w:sz w:val="20"/>
                <w:szCs w:val="20"/>
              </w:rPr>
            </w:pPr>
            <w:r>
              <w:rPr>
                <w:rFonts w:hint="eastAsia" w:ascii="宋体" w:hAnsi="宋体"/>
                <w:sz w:val="20"/>
                <w:szCs w:val="20"/>
              </w:rPr>
              <w:t>安全</w:t>
            </w:r>
          </w:p>
        </w:tc>
        <w:tc>
          <w:tcPr>
            <w:tcW w:w="1559" w:type="dxa"/>
            <w:gridSpan w:val="3"/>
            <w:vAlign w:val="center"/>
          </w:tcPr>
          <w:p>
            <w:pPr>
              <w:spacing w:line="360" w:lineRule="exact"/>
              <w:jc w:val="left"/>
              <w:rPr>
                <w:rFonts w:ascii="宋体" w:hAnsi="宋体"/>
                <w:sz w:val="20"/>
                <w:szCs w:val="20"/>
              </w:rPr>
            </w:pPr>
            <w:r>
              <w:rPr>
                <w:rFonts w:hint="eastAsia" w:ascii="宋体" w:hAnsi="宋体"/>
                <w:sz w:val="20"/>
                <w:szCs w:val="20"/>
              </w:rPr>
              <w:t>个人防护</w:t>
            </w:r>
          </w:p>
        </w:tc>
        <w:tc>
          <w:tcPr>
            <w:tcW w:w="709" w:type="dxa"/>
            <w:gridSpan w:val="2"/>
            <w:vAlign w:val="center"/>
          </w:tcPr>
          <w:p>
            <w:pPr>
              <w:spacing w:line="360" w:lineRule="exact"/>
              <w:jc w:val="center"/>
              <w:rPr>
                <w:rFonts w:ascii="宋体" w:hAnsi="宋体"/>
                <w:sz w:val="20"/>
                <w:szCs w:val="20"/>
              </w:rPr>
            </w:pPr>
            <w:r>
              <w:rPr>
                <w:rFonts w:ascii="宋体" w:hAnsi="宋体"/>
                <w:sz w:val="20"/>
                <w:szCs w:val="20"/>
              </w:rPr>
              <w:t>6</w:t>
            </w:r>
          </w:p>
        </w:tc>
        <w:tc>
          <w:tcPr>
            <w:tcW w:w="5415" w:type="dxa"/>
            <w:gridSpan w:val="4"/>
          </w:tcPr>
          <w:p>
            <w:pPr>
              <w:spacing w:line="360" w:lineRule="exact"/>
              <w:jc w:val="left"/>
              <w:rPr>
                <w:rFonts w:ascii="宋体" w:hAnsi="宋体"/>
                <w:sz w:val="20"/>
                <w:szCs w:val="20"/>
              </w:rPr>
            </w:pPr>
            <w:r>
              <w:rPr>
                <w:rFonts w:hint="eastAsia" w:ascii="宋体" w:hAnsi="宋体"/>
                <w:sz w:val="20"/>
                <w:szCs w:val="20"/>
              </w:rPr>
              <w:t>未穿戴安全帽、工作服、绝缘鞋或穿戴不合格，每一项扣</w:t>
            </w:r>
            <w:r>
              <w:rPr>
                <w:rFonts w:ascii="宋体" w:hAnsi="宋体"/>
                <w:sz w:val="20"/>
                <w:szCs w:val="20"/>
              </w:rPr>
              <w:t>2</w:t>
            </w:r>
            <w:r>
              <w:rPr>
                <w:rFonts w:hint="eastAsia" w:ascii="宋体" w:hAnsi="宋体"/>
                <w:sz w:val="20"/>
                <w:szCs w:val="20"/>
              </w:rPr>
              <w:t>分。</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75" w:type="dxa"/>
            <w:vMerge w:val="continue"/>
            <w:vAlign w:val="center"/>
          </w:tcPr>
          <w:p>
            <w:pPr>
              <w:spacing w:line="360" w:lineRule="exact"/>
              <w:jc w:val="center"/>
              <w:rPr>
                <w:rFonts w:ascii="宋体" w:hAnsi="宋体"/>
                <w:sz w:val="20"/>
                <w:szCs w:val="20"/>
              </w:rPr>
            </w:pPr>
          </w:p>
        </w:tc>
        <w:tc>
          <w:tcPr>
            <w:tcW w:w="709" w:type="dxa"/>
            <w:vMerge w:val="continue"/>
            <w:vAlign w:val="center"/>
          </w:tcPr>
          <w:p>
            <w:pPr>
              <w:spacing w:line="360" w:lineRule="exact"/>
              <w:jc w:val="left"/>
              <w:rPr>
                <w:rFonts w:ascii="宋体" w:hAnsi="宋体"/>
                <w:sz w:val="20"/>
                <w:szCs w:val="20"/>
              </w:rPr>
            </w:pPr>
          </w:p>
        </w:tc>
        <w:tc>
          <w:tcPr>
            <w:tcW w:w="1559" w:type="dxa"/>
            <w:gridSpan w:val="3"/>
            <w:vAlign w:val="center"/>
          </w:tcPr>
          <w:p>
            <w:pPr>
              <w:spacing w:line="360" w:lineRule="exact"/>
              <w:jc w:val="left"/>
              <w:rPr>
                <w:rFonts w:ascii="宋体" w:hAnsi="宋体"/>
                <w:sz w:val="20"/>
                <w:szCs w:val="20"/>
              </w:rPr>
            </w:pPr>
            <w:r>
              <w:rPr>
                <w:rFonts w:hint="eastAsia" w:ascii="宋体" w:hAnsi="宋体"/>
                <w:sz w:val="20"/>
                <w:szCs w:val="20"/>
              </w:rPr>
              <w:t>安全技术措施</w:t>
            </w:r>
          </w:p>
        </w:tc>
        <w:tc>
          <w:tcPr>
            <w:tcW w:w="709" w:type="dxa"/>
            <w:gridSpan w:val="2"/>
            <w:vAlign w:val="center"/>
          </w:tcPr>
          <w:p>
            <w:pPr>
              <w:spacing w:line="360" w:lineRule="exact"/>
              <w:jc w:val="center"/>
              <w:rPr>
                <w:rFonts w:ascii="宋体" w:hAnsi="宋体"/>
                <w:sz w:val="20"/>
                <w:szCs w:val="20"/>
              </w:rPr>
            </w:pPr>
            <w:r>
              <w:rPr>
                <w:rFonts w:ascii="宋体" w:hAnsi="宋体"/>
                <w:sz w:val="20"/>
                <w:szCs w:val="20"/>
              </w:rPr>
              <w:t>6</w:t>
            </w:r>
          </w:p>
        </w:tc>
        <w:tc>
          <w:tcPr>
            <w:tcW w:w="5415" w:type="dxa"/>
            <w:gridSpan w:val="4"/>
            <w:vAlign w:val="center"/>
          </w:tcPr>
          <w:p>
            <w:pPr>
              <w:spacing w:line="360" w:lineRule="exact"/>
              <w:jc w:val="left"/>
              <w:rPr>
                <w:rFonts w:ascii="宋体" w:hAnsi="宋体"/>
                <w:sz w:val="20"/>
                <w:szCs w:val="20"/>
              </w:rPr>
            </w:pPr>
            <w:r>
              <w:rPr>
                <w:rFonts w:hint="eastAsia" w:ascii="宋体" w:hAnsi="宋体"/>
                <w:sz w:val="20"/>
                <w:szCs w:val="20"/>
              </w:rPr>
              <w:t>安全技术措施未检查或检查漏项，或未核对设备的位置、名称、编号，否决项。</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75" w:type="dxa"/>
            <w:vMerge w:val="restart"/>
            <w:vAlign w:val="center"/>
          </w:tcPr>
          <w:p>
            <w:pPr>
              <w:spacing w:line="360" w:lineRule="exact"/>
              <w:jc w:val="center"/>
              <w:rPr>
                <w:rFonts w:ascii="宋体" w:hAnsi="宋体"/>
                <w:sz w:val="20"/>
                <w:szCs w:val="20"/>
              </w:rPr>
            </w:pPr>
            <w:r>
              <w:rPr>
                <w:rFonts w:hint="eastAsia" w:ascii="宋体" w:hAnsi="宋体"/>
                <w:sz w:val="20"/>
                <w:szCs w:val="20"/>
              </w:rPr>
              <w:t>2</w:t>
            </w:r>
          </w:p>
        </w:tc>
        <w:tc>
          <w:tcPr>
            <w:tcW w:w="709" w:type="dxa"/>
            <w:vMerge w:val="restart"/>
            <w:vAlign w:val="center"/>
          </w:tcPr>
          <w:p>
            <w:pPr>
              <w:spacing w:line="360" w:lineRule="exact"/>
              <w:jc w:val="left"/>
              <w:rPr>
                <w:rFonts w:ascii="宋体" w:hAnsi="宋体"/>
                <w:sz w:val="20"/>
                <w:szCs w:val="20"/>
              </w:rPr>
            </w:pPr>
            <w:r>
              <w:rPr>
                <w:rFonts w:ascii="宋体" w:hAnsi="宋体"/>
                <w:sz w:val="20"/>
                <w:szCs w:val="20"/>
              </w:rPr>
              <w:t>现场操作</w:t>
            </w:r>
          </w:p>
        </w:tc>
        <w:tc>
          <w:tcPr>
            <w:tcW w:w="1559" w:type="dxa"/>
            <w:gridSpan w:val="3"/>
            <w:vAlign w:val="center"/>
          </w:tcPr>
          <w:p>
            <w:pPr>
              <w:spacing w:line="360" w:lineRule="exact"/>
              <w:jc w:val="left"/>
              <w:rPr>
                <w:rFonts w:ascii="宋体" w:hAnsi="宋体"/>
                <w:sz w:val="20"/>
                <w:szCs w:val="20"/>
              </w:rPr>
            </w:pPr>
            <w:r>
              <w:rPr>
                <w:rFonts w:ascii="宋体" w:hAnsi="宋体"/>
                <w:sz w:val="20"/>
                <w:szCs w:val="20"/>
              </w:rPr>
              <w:t>准备工作</w:t>
            </w:r>
          </w:p>
        </w:tc>
        <w:tc>
          <w:tcPr>
            <w:tcW w:w="709" w:type="dxa"/>
            <w:gridSpan w:val="2"/>
            <w:vAlign w:val="center"/>
          </w:tcPr>
          <w:p>
            <w:pPr>
              <w:spacing w:line="360" w:lineRule="exact"/>
              <w:jc w:val="center"/>
              <w:rPr>
                <w:rFonts w:ascii="宋体" w:hAnsi="宋体"/>
                <w:sz w:val="20"/>
                <w:szCs w:val="20"/>
              </w:rPr>
            </w:pPr>
            <w:r>
              <w:rPr>
                <w:rFonts w:ascii="宋体" w:hAnsi="宋体"/>
                <w:sz w:val="20"/>
                <w:szCs w:val="20"/>
              </w:rPr>
              <w:t>5</w:t>
            </w:r>
          </w:p>
        </w:tc>
        <w:tc>
          <w:tcPr>
            <w:tcW w:w="5415" w:type="dxa"/>
            <w:gridSpan w:val="4"/>
          </w:tcPr>
          <w:p>
            <w:pPr>
              <w:spacing w:line="360" w:lineRule="exact"/>
              <w:jc w:val="left"/>
              <w:rPr>
                <w:rFonts w:ascii="宋体" w:hAnsi="宋体"/>
                <w:sz w:val="20"/>
                <w:szCs w:val="20"/>
              </w:rPr>
            </w:pPr>
            <w:r>
              <w:rPr>
                <w:rFonts w:hint="eastAsia" w:ascii="宋体" w:hAnsi="宋体"/>
                <w:sz w:val="20"/>
                <w:szCs w:val="20"/>
              </w:rPr>
              <w:t>设备仪表、工器具及辅助材料的检查，未进行检查或检查不齐全，扣5分。</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60" w:lineRule="exact"/>
              <w:jc w:val="center"/>
              <w:rPr>
                <w:rFonts w:ascii="宋体" w:hAnsi="宋体"/>
                <w:sz w:val="20"/>
                <w:szCs w:val="20"/>
              </w:rPr>
            </w:pPr>
          </w:p>
        </w:tc>
        <w:tc>
          <w:tcPr>
            <w:tcW w:w="709" w:type="dxa"/>
            <w:vMerge w:val="continue"/>
            <w:vAlign w:val="center"/>
          </w:tcPr>
          <w:p>
            <w:pPr>
              <w:spacing w:line="360" w:lineRule="exact"/>
              <w:jc w:val="left"/>
              <w:rPr>
                <w:rFonts w:ascii="宋体" w:hAnsi="宋体"/>
                <w:sz w:val="20"/>
                <w:szCs w:val="20"/>
              </w:rPr>
            </w:pPr>
          </w:p>
        </w:tc>
        <w:tc>
          <w:tcPr>
            <w:tcW w:w="1559" w:type="dxa"/>
            <w:gridSpan w:val="3"/>
            <w:shd w:val="clear" w:color="auto" w:fill="auto"/>
            <w:vAlign w:val="center"/>
          </w:tcPr>
          <w:p>
            <w:pPr>
              <w:spacing w:line="360" w:lineRule="exact"/>
              <w:jc w:val="left"/>
              <w:rPr>
                <w:rFonts w:ascii="宋体" w:hAnsi="宋体" w:cs="宋体"/>
                <w:kern w:val="0"/>
                <w:sz w:val="20"/>
                <w:szCs w:val="20"/>
                <w:lang w:bidi="ar"/>
              </w:rPr>
            </w:pPr>
            <w:r>
              <w:rPr>
                <w:rFonts w:hint="eastAsia" w:ascii="宋体" w:hAnsi="宋体" w:cs="宋体"/>
                <w:kern w:val="0"/>
                <w:sz w:val="20"/>
                <w:szCs w:val="20"/>
                <w:lang w:bidi="ar"/>
              </w:rPr>
              <w:t>执行二次安措</w:t>
            </w:r>
          </w:p>
        </w:tc>
        <w:tc>
          <w:tcPr>
            <w:tcW w:w="709" w:type="dxa"/>
            <w:gridSpan w:val="2"/>
            <w:vAlign w:val="center"/>
          </w:tcPr>
          <w:p>
            <w:pPr>
              <w:spacing w:line="360" w:lineRule="exact"/>
              <w:jc w:val="center"/>
              <w:rPr>
                <w:rFonts w:ascii="宋体" w:hAnsi="宋体"/>
                <w:sz w:val="20"/>
                <w:szCs w:val="20"/>
              </w:rPr>
            </w:pPr>
            <w:r>
              <w:rPr>
                <w:rFonts w:ascii="宋体" w:hAnsi="宋体"/>
                <w:sz w:val="20"/>
                <w:szCs w:val="20"/>
              </w:rPr>
              <w:t>12</w:t>
            </w:r>
          </w:p>
        </w:tc>
        <w:tc>
          <w:tcPr>
            <w:tcW w:w="5415" w:type="dxa"/>
            <w:gridSpan w:val="4"/>
            <w:shd w:val="clear" w:color="auto" w:fill="auto"/>
          </w:tcPr>
          <w:p>
            <w:pPr>
              <w:spacing w:line="360" w:lineRule="exact"/>
              <w:jc w:val="left"/>
              <w:rPr>
                <w:rFonts w:ascii="宋体" w:hAnsi="宋体"/>
                <w:sz w:val="20"/>
                <w:szCs w:val="20"/>
              </w:rPr>
            </w:pPr>
            <w:r>
              <w:rPr>
                <w:rFonts w:hint="eastAsia" w:ascii="宋体" w:hAnsi="宋体"/>
                <w:sz w:val="20"/>
                <w:szCs w:val="20"/>
              </w:rPr>
              <w:t>未拆除电流、电压二次接线或未打开二次侧电流、电压联片扣</w:t>
            </w:r>
            <w:r>
              <w:rPr>
                <w:rFonts w:ascii="宋体" w:hAnsi="宋体"/>
                <w:sz w:val="20"/>
                <w:szCs w:val="20"/>
              </w:rPr>
              <w:t>12分</w:t>
            </w:r>
            <w:r>
              <w:rPr>
                <w:rFonts w:hint="eastAsia" w:ascii="宋体" w:hAnsi="宋体"/>
                <w:sz w:val="20"/>
                <w:szCs w:val="20"/>
              </w:rPr>
              <w:t>。其他漏项，扣</w:t>
            </w:r>
            <w:r>
              <w:rPr>
                <w:rFonts w:ascii="宋体" w:hAnsi="宋体"/>
                <w:sz w:val="20"/>
                <w:szCs w:val="20"/>
              </w:rPr>
              <w:t>2</w:t>
            </w:r>
            <w:r>
              <w:rPr>
                <w:rFonts w:hint="eastAsia" w:ascii="宋体" w:hAnsi="宋体"/>
                <w:sz w:val="20"/>
                <w:szCs w:val="20"/>
              </w:rPr>
              <w:t>分/项</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60" w:lineRule="exact"/>
              <w:jc w:val="center"/>
              <w:rPr>
                <w:rFonts w:ascii="宋体" w:hAnsi="宋体"/>
                <w:sz w:val="20"/>
                <w:szCs w:val="20"/>
              </w:rPr>
            </w:pPr>
          </w:p>
        </w:tc>
        <w:tc>
          <w:tcPr>
            <w:tcW w:w="709" w:type="dxa"/>
            <w:vMerge w:val="continue"/>
            <w:vAlign w:val="center"/>
          </w:tcPr>
          <w:p>
            <w:pPr>
              <w:spacing w:line="360" w:lineRule="exact"/>
              <w:jc w:val="left"/>
              <w:rPr>
                <w:rFonts w:ascii="宋体" w:hAnsi="宋体"/>
                <w:sz w:val="20"/>
                <w:szCs w:val="20"/>
              </w:rPr>
            </w:pPr>
          </w:p>
        </w:tc>
        <w:tc>
          <w:tcPr>
            <w:tcW w:w="1559" w:type="dxa"/>
            <w:gridSpan w:val="3"/>
            <w:shd w:val="clear" w:color="auto" w:fill="auto"/>
            <w:vAlign w:val="center"/>
          </w:tcPr>
          <w:p>
            <w:pPr>
              <w:spacing w:line="360" w:lineRule="exact"/>
              <w:jc w:val="left"/>
              <w:rPr>
                <w:rFonts w:ascii="宋体" w:hAnsi="宋体" w:cs="宋体"/>
                <w:kern w:val="0"/>
                <w:sz w:val="20"/>
                <w:szCs w:val="20"/>
                <w:lang w:bidi="ar"/>
              </w:rPr>
            </w:pPr>
            <w:r>
              <w:rPr>
                <w:rFonts w:hint="eastAsia" w:ascii="宋体" w:hAnsi="宋体" w:cs="宋体"/>
                <w:kern w:val="0"/>
                <w:sz w:val="20"/>
                <w:szCs w:val="20"/>
                <w:lang w:bidi="ar"/>
              </w:rPr>
              <w:t>定值</w:t>
            </w:r>
            <w:r>
              <w:rPr>
                <w:rFonts w:hint="eastAsia" w:ascii="宋体" w:hAnsi="宋体"/>
                <w:sz w:val="20"/>
                <w:szCs w:val="20"/>
              </w:rPr>
              <w:t>检查</w:t>
            </w:r>
          </w:p>
        </w:tc>
        <w:tc>
          <w:tcPr>
            <w:tcW w:w="709" w:type="dxa"/>
            <w:gridSpan w:val="2"/>
            <w:vAlign w:val="center"/>
          </w:tcPr>
          <w:p>
            <w:pPr>
              <w:spacing w:line="360" w:lineRule="exact"/>
              <w:jc w:val="center"/>
              <w:rPr>
                <w:rFonts w:ascii="宋体" w:hAnsi="宋体"/>
                <w:sz w:val="20"/>
                <w:szCs w:val="20"/>
              </w:rPr>
            </w:pPr>
            <w:r>
              <w:rPr>
                <w:rFonts w:ascii="宋体" w:hAnsi="宋体"/>
                <w:sz w:val="20"/>
                <w:szCs w:val="20"/>
              </w:rPr>
              <w:t>7</w:t>
            </w:r>
          </w:p>
        </w:tc>
        <w:tc>
          <w:tcPr>
            <w:tcW w:w="5415" w:type="dxa"/>
            <w:gridSpan w:val="4"/>
            <w:shd w:val="clear" w:color="auto" w:fill="auto"/>
          </w:tcPr>
          <w:p>
            <w:pPr>
              <w:spacing w:line="360" w:lineRule="exact"/>
              <w:jc w:val="left"/>
              <w:rPr>
                <w:rFonts w:ascii="宋体" w:hAnsi="宋体"/>
                <w:sz w:val="20"/>
                <w:szCs w:val="20"/>
              </w:rPr>
            </w:pPr>
            <w:r>
              <w:rPr>
                <w:rFonts w:hint="eastAsia" w:ascii="宋体" w:hAnsi="宋体"/>
                <w:sz w:val="20"/>
                <w:szCs w:val="20"/>
              </w:rPr>
              <w:t>未查看或核对保护定值，扣</w:t>
            </w:r>
            <w:r>
              <w:rPr>
                <w:rFonts w:ascii="宋体" w:hAnsi="宋体"/>
                <w:sz w:val="20"/>
                <w:szCs w:val="20"/>
              </w:rPr>
              <w:t>7</w:t>
            </w:r>
            <w:r>
              <w:rPr>
                <w:rFonts w:hint="eastAsia" w:ascii="宋体" w:hAnsi="宋体"/>
                <w:sz w:val="20"/>
                <w:szCs w:val="20"/>
              </w:rPr>
              <w:t>分。</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60" w:lineRule="exact"/>
              <w:jc w:val="center"/>
              <w:rPr>
                <w:rFonts w:ascii="宋体" w:hAnsi="宋体"/>
                <w:sz w:val="20"/>
                <w:szCs w:val="20"/>
              </w:rPr>
            </w:pPr>
          </w:p>
        </w:tc>
        <w:tc>
          <w:tcPr>
            <w:tcW w:w="709" w:type="dxa"/>
            <w:vMerge w:val="continue"/>
            <w:vAlign w:val="center"/>
          </w:tcPr>
          <w:p>
            <w:pPr>
              <w:spacing w:line="360" w:lineRule="exact"/>
              <w:jc w:val="left"/>
              <w:rPr>
                <w:rFonts w:ascii="宋体" w:hAnsi="宋体"/>
                <w:sz w:val="20"/>
                <w:szCs w:val="20"/>
              </w:rPr>
            </w:pPr>
          </w:p>
        </w:tc>
        <w:tc>
          <w:tcPr>
            <w:tcW w:w="1559" w:type="dxa"/>
            <w:gridSpan w:val="3"/>
            <w:shd w:val="clear" w:color="auto" w:fill="auto"/>
            <w:vAlign w:val="center"/>
          </w:tcPr>
          <w:p>
            <w:pPr>
              <w:spacing w:line="360" w:lineRule="exact"/>
              <w:jc w:val="left"/>
              <w:rPr>
                <w:rFonts w:ascii="宋体" w:hAnsi="宋体" w:cs="宋体"/>
                <w:kern w:val="0"/>
                <w:sz w:val="20"/>
                <w:szCs w:val="20"/>
                <w:lang w:bidi="ar"/>
              </w:rPr>
            </w:pPr>
            <w:r>
              <w:rPr>
                <w:rFonts w:hint="eastAsia" w:ascii="宋体" w:hAnsi="宋体" w:cs="宋体"/>
                <w:kern w:val="0"/>
                <w:sz w:val="20"/>
                <w:szCs w:val="20"/>
                <w:lang w:bidi="ar"/>
              </w:rPr>
              <w:t>现场</w:t>
            </w:r>
            <w:r>
              <w:rPr>
                <w:rFonts w:hint="eastAsia" w:ascii="宋体" w:hAnsi="宋体"/>
                <w:sz w:val="20"/>
                <w:szCs w:val="20"/>
              </w:rPr>
              <w:t>接线</w:t>
            </w:r>
          </w:p>
        </w:tc>
        <w:tc>
          <w:tcPr>
            <w:tcW w:w="709" w:type="dxa"/>
            <w:gridSpan w:val="2"/>
            <w:vAlign w:val="center"/>
          </w:tcPr>
          <w:p>
            <w:pPr>
              <w:spacing w:line="360" w:lineRule="exact"/>
              <w:jc w:val="center"/>
              <w:rPr>
                <w:rFonts w:ascii="宋体" w:hAnsi="宋体"/>
                <w:sz w:val="20"/>
                <w:szCs w:val="20"/>
              </w:rPr>
            </w:pPr>
            <w:r>
              <w:rPr>
                <w:rFonts w:ascii="宋体" w:hAnsi="宋体"/>
                <w:sz w:val="20"/>
                <w:szCs w:val="20"/>
              </w:rPr>
              <w:t>15</w:t>
            </w:r>
          </w:p>
        </w:tc>
        <w:tc>
          <w:tcPr>
            <w:tcW w:w="5415" w:type="dxa"/>
            <w:gridSpan w:val="4"/>
            <w:shd w:val="clear" w:color="auto" w:fill="auto"/>
          </w:tcPr>
          <w:p>
            <w:pPr>
              <w:spacing w:line="360" w:lineRule="exact"/>
              <w:jc w:val="left"/>
              <w:rPr>
                <w:rFonts w:ascii="宋体" w:hAnsi="宋体"/>
                <w:sz w:val="20"/>
                <w:szCs w:val="20"/>
              </w:rPr>
            </w:pPr>
            <w:r>
              <w:rPr>
                <w:rFonts w:hint="eastAsia" w:ascii="宋体" w:hAnsi="宋体"/>
                <w:sz w:val="20"/>
                <w:szCs w:val="20"/>
              </w:rPr>
              <w:t>接线错误：将试验电流接入电压回路，扣</w:t>
            </w:r>
            <w:r>
              <w:rPr>
                <w:rFonts w:ascii="宋体" w:hAnsi="宋体"/>
                <w:sz w:val="20"/>
                <w:szCs w:val="20"/>
              </w:rPr>
              <w:t>15</w:t>
            </w:r>
            <w:r>
              <w:rPr>
                <w:rFonts w:hint="eastAsia" w:ascii="宋体" w:hAnsi="宋体"/>
                <w:sz w:val="20"/>
                <w:szCs w:val="20"/>
              </w:rPr>
              <w:t>分；将试验电压接入电流回路或其他造成测试仪电压输出端短路的，否决项。</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60" w:lineRule="exact"/>
              <w:jc w:val="center"/>
              <w:rPr>
                <w:rFonts w:ascii="宋体" w:hAnsi="宋体"/>
                <w:sz w:val="20"/>
                <w:szCs w:val="20"/>
              </w:rPr>
            </w:pPr>
          </w:p>
        </w:tc>
        <w:tc>
          <w:tcPr>
            <w:tcW w:w="709" w:type="dxa"/>
            <w:vMerge w:val="continue"/>
            <w:vAlign w:val="center"/>
          </w:tcPr>
          <w:p>
            <w:pPr>
              <w:spacing w:line="360" w:lineRule="exact"/>
              <w:jc w:val="left"/>
              <w:rPr>
                <w:rFonts w:ascii="宋体" w:hAnsi="宋体"/>
                <w:sz w:val="20"/>
                <w:szCs w:val="20"/>
              </w:rPr>
            </w:pPr>
          </w:p>
        </w:tc>
        <w:tc>
          <w:tcPr>
            <w:tcW w:w="1559" w:type="dxa"/>
            <w:gridSpan w:val="3"/>
            <w:shd w:val="clear" w:color="auto" w:fill="auto"/>
            <w:vAlign w:val="center"/>
          </w:tcPr>
          <w:p>
            <w:pPr>
              <w:spacing w:line="360" w:lineRule="exact"/>
              <w:jc w:val="left"/>
              <w:rPr>
                <w:rFonts w:ascii="宋体" w:hAnsi="宋体" w:cs="宋体"/>
                <w:kern w:val="0"/>
                <w:sz w:val="20"/>
                <w:szCs w:val="20"/>
                <w:lang w:bidi="ar"/>
              </w:rPr>
            </w:pPr>
            <w:r>
              <w:rPr>
                <w:rFonts w:hint="eastAsia" w:ascii="宋体" w:hAnsi="宋体" w:cs="宋体"/>
                <w:kern w:val="0"/>
                <w:sz w:val="20"/>
                <w:szCs w:val="20"/>
                <w:lang w:bidi="ar"/>
              </w:rPr>
              <w:t>压板投退</w:t>
            </w:r>
          </w:p>
        </w:tc>
        <w:tc>
          <w:tcPr>
            <w:tcW w:w="709" w:type="dxa"/>
            <w:gridSpan w:val="2"/>
            <w:vAlign w:val="center"/>
          </w:tcPr>
          <w:p>
            <w:pPr>
              <w:spacing w:line="360" w:lineRule="exact"/>
              <w:jc w:val="center"/>
              <w:rPr>
                <w:rFonts w:ascii="宋体" w:hAnsi="宋体"/>
                <w:sz w:val="20"/>
                <w:szCs w:val="20"/>
              </w:rPr>
            </w:pPr>
            <w:r>
              <w:rPr>
                <w:rFonts w:ascii="宋体" w:hAnsi="宋体"/>
                <w:sz w:val="20"/>
                <w:szCs w:val="20"/>
              </w:rPr>
              <w:t>6</w:t>
            </w:r>
          </w:p>
        </w:tc>
        <w:tc>
          <w:tcPr>
            <w:tcW w:w="5415" w:type="dxa"/>
            <w:gridSpan w:val="4"/>
            <w:shd w:val="clear" w:color="auto" w:fill="auto"/>
          </w:tcPr>
          <w:p>
            <w:pPr>
              <w:spacing w:line="360" w:lineRule="exact"/>
              <w:jc w:val="left"/>
              <w:rPr>
                <w:rFonts w:ascii="宋体" w:hAnsi="宋体"/>
                <w:sz w:val="20"/>
                <w:szCs w:val="20"/>
              </w:rPr>
            </w:pPr>
            <w:r>
              <w:rPr>
                <w:rFonts w:hint="eastAsia" w:ascii="宋体" w:hAnsi="宋体"/>
                <w:sz w:val="20"/>
                <w:szCs w:val="20"/>
              </w:rPr>
              <w:t>保护功能压板投退错误，扣</w:t>
            </w:r>
            <w:r>
              <w:rPr>
                <w:rFonts w:ascii="宋体" w:hAnsi="宋体"/>
                <w:sz w:val="20"/>
                <w:szCs w:val="20"/>
              </w:rPr>
              <w:t>6</w:t>
            </w:r>
            <w:r>
              <w:rPr>
                <w:rFonts w:hint="eastAsia" w:ascii="宋体" w:hAnsi="宋体"/>
                <w:sz w:val="20"/>
                <w:szCs w:val="20"/>
              </w:rPr>
              <w:t>分。</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75" w:type="dxa"/>
            <w:vMerge w:val="continue"/>
            <w:vAlign w:val="center"/>
          </w:tcPr>
          <w:p>
            <w:pPr>
              <w:spacing w:line="360" w:lineRule="exact"/>
              <w:jc w:val="center"/>
              <w:rPr>
                <w:rFonts w:ascii="宋体" w:hAnsi="宋体"/>
                <w:sz w:val="20"/>
                <w:szCs w:val="20"/>
              </w:rPr>
            </w:pPr>
          </w:p>
        </w:tc>
        <w:tc>
          <w:tcPr>
            <w:tcW w:w="709" w:type="dxa"/>
            <w:vMerge w:val="continue"/>
            <w:vAlign w:val="center"/>
          </w:tcPr>
          <w:p>
            <w:pPr>
              <w:spacing w:line="360" w:lineRule="exact"/>
              <w:jc w:val="left"/>
              <w:rPr>
                <w:rFonts w:ascii="宋体" w:hAnsi="宋体"/>
                <w:sz w:val="20"/>
                <w:szCs w:val="20"/>
              </w:rPr>
            </w:pPr>
          </w:p>
        </w:tc>
        <w:tc>
          <w:tcPr>
            <w:tcW w:w="1559" w:type="dxa"/>
            <w:gridSpan w:val="3"/>
            <w:shd w:val="clear" w:color="auto" w:fill="auto"/>
            <w:vAlign w:val="center"/>
          </w:tcPr>
          <w:p>
            <w:pPr>
              <w:spacing w:line="360" w:lineRule="exact"/>
              <w:jc w:val="left"/>
              <w:rPr>
                <w:rFonts w:ascii="宋体" w:hAnsi="宋体" w:cs="宋体"/>
                <w:kern w:val="0"/>
                <w:sz w:val="20"/>
                <w:szCs w:val="20"/>
                <w:lang w:bidi="ar"/>
              </w:rPr>
            </w:pPr>
            <w:r>
              <w:rPr>
                <w:rFonts w:hint="eastAsia" w:ascii="宋体" w:hAnsi="宋体" w:cs="宋体"/>
                <w:kern w:val="0"/>
                <w:sz w:val="20"/>
                <w:szCs w:val="20"/>
                <w:lang w:bidi="ar"/>
              </w:rPr>
              <w:t>定值</w:t>
            </w:r>
            <w:r>
              <w:rPr>
                <w:rFonts w:hint="eastAsia" w:ascii="宋体" w:hAnsi="宋体"/>
                <w:sz w:val="20"/>
                <w:szCs w:val="20"/>
              </w:rPr>
              <w:t>检验</w:t>
            </w:r>
          </w:p>
        </w:tc>
        <w:tc>
          <w:tcPr>
            <w:tcW w:w="709" w:type="dxa"/>
            <w:gridSpan w:val="2"/>
            <w:vAlign w:val="center"/>
          </w:tcPr>
          <w:p>
            <w:pPr>
              <w:spacing w:line="360" w:lineRule="exact"/>
              <w:jc w:val="center"/>
              <w:rPr>
                <w:rFonts w:ascii="宋体" w:hAnsi="宋体"/>
                <w:sz w:val="20"/>
                <w:szCs w:val="20"/>
              </w:rPr>
            </w:pPr>
            <w:r>
              <w:rPr>
                <w:rFonts w:ascii="宋体" w:hAnsi="宋体"/>
                <w:sz w:val="20"/>
                <w:szCs w:val="20"/>
              </w:rPr>
              <w:t>20</w:t>
            </w:r>
          </w:p>
        </w:tc>
        <w:tc>
          <w:tcPr>
            <w:tcW w:w="5415" w:type="dxa"/>
            <w:gridSpan w:val="4"/>
            <w:shd w:val="clear" w:color="auto" w:fill="auto"/>
          </w:tcPr>
          <w:p>
            <w:pPr>
              <w:spacing w:line="360" w:lineRule="exact"/>
              <w:jc w:val="left"/>
              <w:rPr>
                <w:rFonts w:ascii="宋体" w:hAnsi="宋体"/>
                <w:sz w:val="20"/>
                <w:szCs w:val="20"/>
              </w:rPr>
            </w:pPr>
            <w:r>
              <w:rPr>
                <w:rFonts w:hint="eastAsia" w:ascii="宋体" w:hAnsi="宋体"/>
                <w:sz w:val="20"/>
                <w:szCs w:val="20"/>
              </w:rPr>
              <w:t>不会检验保护定值，扣</w:t>
            </w:r>
            <w:r>
              <w:rPr>
                <w:rFonts w:ascii="宋体" w:hAnsi="宋体"/>
                <w:sz w:val="20"/>
                <w:szCs w:val="20"/>
              </w:rPr>
              <w:t>20</w:t>
            </w:r>
            <w:r>
              <w:rPr>
                <w:rFonts w:hint="eastAsia" w:ascii="宋体" w:hAnsi="宋体"/>
                <w:sz w:val="20"/>
                <w:szCs w:val="20"/>
              </w:rPr>
              <w:t>分；检验不全，每漏一项扣</w:t>
            </w:r>
            <w:r>
              <w:rPr>
                <w:rFonts w:ascii="宋体" w:hAnsi="宋体"/>
                <w:sz w:val="20"/>
                <w:szCs w:val="20"/>
              </w:rPr>
              <w:t>6</w:t>
            </w:r>
            <w:r>
              <w:rPr>
                <w:rFonts w:hint="eastAsia" w:ascii="宋体" w:hAnsi="宋体"/>
                <w:sz w:val="20"/>
                <w:szCs w:val="20"/>
              </w:rPr>
              <w:t>分。</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60" w:lineRule="exact"/>
              <w:jc w:val="center"/>
              <w:rPr>
                <w:rFonts w:ascii="宋体" w:hAnsi="宋体"/>
                <w:sz w:val="20"/>
                <w:szCs w:val="20"/>
              </w:rPr>
            </w:pPr>
          </w:p>
        </w:tc>
        <w:tc>
          <w:tcPr>
            <w:tcW w:w="709" w:type="dxa"/>
            <w:vMerge w:val="continue"/>
            <w:vAlign w:val="center"/>
          </w:tcPr>
          <w:p>
            <w:pPr>
              <w:spacing w:line="360" w:lineRule="exact"/>
              <w:jc w:val="left"/>
              <w:rPr>
                <w:rFonts w:ascii="宋体" w:hAnsi="宋体"/>
                <w:sz w:val="20"/>
                <w:szCs w:val="20"/>
              </w:rPr>
            </w:pPr>
          </w:p>
        </w:tc>
        <w:tc>
          <w:tcPr>
            <w:tcW w:w="1559" w:type="dxa"/>
            <w:gridSpan w:val="3"/>
            <w:shd w:val="clear" w:color="auto" w:fill="auto"/>
            <w:vAlign w:val="center"/>
          </w:tcPr>
          <w:p>
            <w:pPr>
              <w:spacing w:line="360" w:lineRule="exact"/>
              <w:jc w:val="left"/>
              <w:rPr>
                <w:rFonts w:ascii="宋体" w:hAnsi="宋体" w:cs="宋体"/>
                <w:kern w:val="0"/>
                <w:sz w:val="20"/>
                <w:szCs w:val="20"/>
                <w:lang w:bidi="ar"/>
              </w:rPr>
            </w:pPr>
            <w:r>
              <w:rPr>
                <w:rFonts w:hint="eastAsia" w:ascii="宋体" w:hAnsi="宋体" w:cs="宋体"/>
                <w:kern w:val="0"/>
                <w:sz w:val="20"/>
                <w:szCs w:val="20"/>
                <w:lang w:bidi="ar"/>
              </w:rPr>
              <w:t>恢复二次安措</w:t>
            </w:r>
          </w:p>
        </w:tc>
        <w:tc>
          <w:tcPr>
            <w:tcW w:w="709" w:type="dxa"/>
            <w:gridSpan w:val="2"/>
            <w:vAlign w:val="center"/>
          </w:tcPr>
          <w:p>
            <w:pPr>
              <w:spacing w:line="360" w:lineRule="exact"/>
              <w:jc w:val="center"/>
              <w:rPr>
                <w:rFonts w:ascii="宋体" w:hAnsi="宋体"/>
                <w:sz w:val="20"/>
                <w:szCs w:val="20"/>
              </w:rPr>
            </w:pPr>
            <w:r>
              <w:rPr>
                <w:rFonts w:ascii="宋体" w:hAnsi="宋体"/>
                <w:sz w:val="20"/>
                <w:szCs w:val="20"/>
              </w:rPr>
              <w:t>12</w:t>
            </w:r>
          </w:p>
        </w:tc>
        <w:tc>
          <w:tcPr>
            <w:tcW w:w="5415" w:type="dxa"/>
            <w:gridSpan w:val="4"/>
            <w:shd w:val="clear" w:color="auto" w:fill="auto"/>
          </w:tcPr>
          <w:p>
            <w:pPr>
              <w:spacing w:line="360" w:lineRule="exact"/>
              <w:jc w:val="left"/>
              <w:rPr>
                <w:rFonts w:ascii="宋体" w:hAnsi="宋体"/>
                <w:sz w:val="20"/>
                <w:szCs w:val="20"/>
              </w:rPr>
            </w:pPr>
            <w:r>
              <w:rPr>
                <w:rFonts w:hint="eastAsia" w:ascii="宋体" w:hAnsi="宋体"/>
                <w:sz w:val="20"/>
                <w:szCs w:val="20"/>
              </w:rPr>
              <w:t>未正确、完整地恢复，造成CT二次侧开路或PT二次侧短路，扣</w:t>
            </w:r>
            <w:r>
              <w:rPr>
                <w:rFonts w:ascii="宋体" w:hAnsi="宋体"/>
                <w:sz w:val="20"/>
                <w:szCs w:val="20"/>
              </w:rPr>
              <w:t>12</w:t>
            </w:r>
            <w:r>
              <w:rPr>
                <w:rFonts w:hint="eastAsia" w:ascii="宋体" w:hAnsi="宋体"/>
                <w:sz w:val="20"/>
                <w:szCs w:val="20"/>
              </w:rPr>
              <w:t>分；其他错漏项，扣</w:t>
            </w:r>
            <w:r>
              <w:rPr>
                <w:rFonts w:ascii="宋体" w:hAnsi="宋体"/>
                <w:sz w:val="20"/>
                <w:szCs w:val="20"/>
              </w:rPr>
              <w:t>2</w:t>
            </w:r>
            <w:r>
              <w:rPr>
                <w:rFonts w:hint="eastAsia" w:ascii="宋体" w:hAnsi="宋体"/>
                <w:sz w:val="20"/>
                <w:szCs w:val="20"/>
              </w:rPr>
              <w:t>分/</w:t>
            </w:r>
            <w:r>
              <w:rPr>
                <w:rFonts w:ascii="宋体" w:hAnsi="宋体"/>
                <w:sz w:val="20"/>
                <w:szCs w:val="20"/>
              </w:rPr>
              <w:t>项。</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75" w:type="dxa"/>
            <w:vAlign w:val="center"/>
          </w:tcPr>
          <w:p>
            <w:pPr>
              <w:spacing w:line="360" w:lineRule="exact"/>
              <w:jc w:val="center"/>
              <w:rPr>
                <w:rFonts w:ascii="宋体" w:hAnsi="宋体"/>
                <w:sz w:val="20"/>
                <w:szCs w:val="20"/>
              </w:rPr>
            </w:pPr>
            <w:r>
              <w:rPr>
                <w:rFonts w:hint="eastAsia" w:ascii="宋体" w:hAnsi="宋体"/>
                <w:sz w:val="20"/>
                <w:szCs w:val="20"/>
              </w:rPr>
              <w:t>3</w:t>
            </w:r>
          </w:p>
        </w:tc>
        <w:tc>
          <w:tcPr>
            <w:tcW w:w="709" w:type="dxa"/>
            <w:shd w:val="clear" w:color="auto" w:fill="auto"/>
          </w:tcPr>
          <w:p>
            <w:pPr>
              <w:spacing w:line="360" w:lineRule="exact"/>
              <w:jc w:val="left"/>
              <w:rPr>
                <w:rFonts w:ascii="宋体" w:hAnsi="宋体" w:cs="宋体"/>
                <w:kern w:val="0"/>
                <w:sz w:val="20"/>
                <w:szCs w:val="20"/>
                <w:lang w:bidi="ar"/>
              </w:rPr>
            </w:pPr>
            <w:r>
              <w:rPr>
                <w:rFonts w:hint="eastAsia" w:ascii="宋体" w:hAnsi="宋体"/>
                <w:sz w:val="20"/>
                <w:szCs w:val="20"/>
              </w:rPr>
              <w:t>文明作业</w:t>
            </w:r>
          </w:p>
        </w:tc>
        <w:tc>
          <w:tcPr>
            <w:tcW w:w="1559" w:type="dxa"/>
            <w:gridSpan w:val="3"/>
            <w:shd w:val="clear" w:color="auto" w:fill="auto"/>
            <w:vAlign w:val="center"/>
          </w:tcPr>
          <w:p>
            <w:pPr>
              <w:spacing w:line="360" w:lineRule="exact"/>
              <w:jc w:val="left"/>
              <w:rPr>
                <w:rFonts w:ascii="宋体" w:hAnsi="宋体" w:cs="宋体"/>
                <w:kern w:val="0"/>
                <w:sz w:val="20"/>
                <w:szCs w:val="20"/>
                <w:lang w:bidi="ar"/>
              </w:rPr>
            </w:pPr>
            <w:r>
              <w:rPr>
                <w:rFonts w:hint="eastAsia" w:ascii="宋体" w:hAnsi="宋体" w:cs="宋体"/>
                <w:kern w:val="0"/>
                <w:sz w:val="20"/>
                <w:szCs w:val="20"/>
                <w:lang w:bidi="ar"/>
              </w:rPr>
              <w:t>复原</w:t>
            </w:r>
            <w:r>
              <w:rPr>
                <w:rFonts w:hint="eastAsia" w:ascii="宋体" w:hAnsi="宋体"/>
                <w:sz w:val="20"/>
                <w:szCs w:val="20"/>
              </w:rPr>
              <w:t>现场</w:t>
            </w:r>
          </w:p>
        </w:tc>
        <w:tc>
          <w:tcPr>
            <w:tcW w:w="709" w:type="dxa"/>
            <w:gridSpan w:val="2"/>
            <w:shd w:val="clear" w:color="auto" w:fill="auto"/>
            <w:vAlign w:val="center"/>
          </w:tcPr>
          <w:p>
            <w:pPr>
              <w:widowControl/>
              <w:ind w:firstLine="200" w:firstLineChars="100"/>
              <w:jc w:val="left"/>
              <w:rPr>
                <w:rFonts w:ascii="宋体" w:hAnsi="宋体" w:cs="宋体"/>
                <w:kern w:val="0"/>
                <w:sz w:val="20"/>
                <w:szCs w:val="20"/>
                <w:lang w:bidi="ar"/>
              </w:rPr>
            </w:pPr>
            <w:r>
              <w:rPr>
                <w:rFonts w:ascii="宋体" w:hAnsi="宋体" w:cs="宋体"/>
                <w:kern w:val="0"/>
                <w:sz w:val="20"/>
                <w:szCs w:val="20"/>
                <w:lang w:bidi="ar"/>
              </w:rPr>
              <w:t>5</w:t>
            </w:r>
          </w:p>
        </w:tc>
        <w:tc>
          <w:tcPr>
            <w:tcW w:w="5415" w:type="dxa"/>
            <w:gridSpan w:val="4"/>
            <w:shd w:val="clear" w:color="auto" w:fill="auto"/>
          </w:tcPr>
          <w:p>
            <w:pPr>
              <w:spacing w:line="360" w:lineRule="exact"/>
              <w:jc w:val="left"/>
              <w:rPr>
                <w:rFonts w:ascii="宋体" w:hAnsi="宋体"/>
                <w:sz w:val="20"/>
                <w:szCs w:val="20"/>
              </w:rPr>
            </w:pPr>
            <w:r>
              <w:rPr>
                <w:rFonts w:hint="eastAsia" w:ascii="宋体" w:hAnsi="宋体"/>
                <w:sz w:val="20"/>
                <w:szCs w:val="20"/>
              </w:rPr>
              <w:t>未清理现场、未整理并交还工器具，扣5分；现场有遗漏未清理或未整理、复原，每一件（处）扣2分。</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exact"/>
              <w:jc w:val="center"/>
              <w:rPr>
                <w:rFonts w:ascii="宋体" w:hAnsi="宋体"/>
                <w:sz w:val="20"/>
                <w:szCs w:val="20"/>
              </w:rPr>
            </w:pPr>
            <w:r>
              <w:rPr>
                <w:rFonts w:ascii="宋体" w:hAnsi="宋体"/>
                <w:sz w:val="20"/>
                <w:szCs w:val="20"/>
              </w:rPr>
              <w:t>4</w:t>
            </w:r>
          </w:p>
        </w:tc>
        <w:tc>
          <w:tcPr>
            <w:tcW w:w="709" w:type="dxa"/>
            <w:vAlign w:val="center"/>
          </w:tcPr>
          <w:p>
            <w:pPr>
              <w:spacing w:line="360" w:lineRule="exact"/>
              <w:jc w:val="left"/>
              <w:rPr>
                <w:rFonts w:ascii="宋体" w:hAnsi="宋体"/>
                <w:sz w:val="20"/>
                <w:szCs w:val="20"/>
              </w:rPr>
            </w:pPr>
            <w:r>
              <w:rPr>
                <w:rFonts w:ascii="宋体" w:hAnsi="宋体"/>
                <w:sz w:val="20"/>
                <w:szCs w:val="20"/>
              </w:rPr>
              <w:t>记录</w:t>
            </w:r>
          </w:p>
        </w:tc>
        <w:tc>
          <w:tcPr>
            <w:tcW w:w="1559" w:type="dxa"/>
            <w:gridSpan w:val="3"/>
            <w:vAlign w:val="center"/>
          </w:tcPr>
          <w:p>
            <w:pPr>
              <w:spacing w:line="360" w:lineRule="exact"/>
              <w:jc w:val="left"/>
              <w:rPr>
                <w:rFonts w:ascii="宋体" w:hAnsi="宋体" w:cs="宋体"/>
                <w:kern w:val="0"/>
                <w:sz w:val="20"/>
                <w:szCs w:val="20"/>
              </w:rPr>
            </w:pPr>
            <w:r>
              <w:rPr>
                <w:rFonts w:hint="eastAsia" w:ascii="宋体" w:hAnsi="宋体" w:cs="宋体"/>
                <w:kern w:val="0"/>
                <w:sz w:val="20"/>
                <w:szCs w:val="20"/>
              </w:rPr>
              <w:t>填写</w:t>
            </w:r>
            <w:r>
              <w:rPr>
                <w:rFonts w:hint="eastAsia" w:ascii="宋体" w:hAnsi="宋体"/>
                <w:sz w:val="20"/>
                <w:szCs w:val="20"/>
              </w:rPr>
              <w:t>《检验报告》</w:t>
            </w:r>
          </w:p>
        </w:tc>
        <w:tc>
          <w:tcPr>
            <w:tcW w:w="709" w:type="dxa"/>
            <w:gridSpan w:val="2"/>
            <w:vAlign w:val="center"/>
          </w:tcPr>
          <w:p>
            <w:pPr>
              <w:spacing w:line="360" w:lineRule="exact"/>
              <w:jc w:val="center"/>
              <w:rPr>
                <w:rFonts w:ascii="宋体" w:hAnsi="宋体"/>
                <w:sz w:val="20"/>
                <w:szCs w:val="20"/>
              </w:rPr>
            </w:pPr>
            <w:r>
              <w:rPr>
                <w:rFonts w:ascii="宋体" w:hAnsi="宋体"/>
                <w:sz w:val="20"/>
                <w:szCs w:val="20"/>
              </w:rPr>
              <w:t>6</w:t>
            </w:r>
          </w:p>
        </w:tc>
        <w:tc>
          <w:tcPr>
            <w:tcW w:w="5415" w:type="dxa"/>
            <w:gridSpan w:val="4"/>
          </w:tcPr>
          <w:p>
            <w:pPr>
              <w:spacing w:line="360" w:lineRule="exact"/>
              <w:jc w:val="left"/>
              <w:rPr>
                <w:rFonts w:ascii="宋体" w:hAnsi="宋体"/>
                <w:sz w:val="20"/>
                <w:szCs w:val="20"/>
              </w:rPr>
            </w:pPr>
            <w:r>
              <w:rPr>
                <w:rFonts w:hint="eastAsia" w:ascii="宋体" w:hAnsi="宋体"/>
                <w:sz w:val="20"/>
                <w:szCs w:val="20"/>
              </w:rPr>
              <w:t>《检验报告》编写错误，扣</w:t>
            </w:r>
            <w:r>
              <w:rPr>
                <w:rFonts w:ascii="宋体" w:hAnsi="宋体"/>
                <w:sz w:val="20"/>
                <w:szCs w:val="20"/>
              </w:rPr>
              <w:t>6</w:t>
            </w:r>
            <w:r>
              <w:rPr>
                <w:rFonts w:hint="eastAsia" w:ascii="宋体" w:hAnsi="宋体"/>
                <w:sz w:val="20"/>
                <w:szCs w:val="20"/>
              </w:rPr>
              <w:t>分</w:t>
            </w:r>
            <w:r>
              <w:rPr>
                <w:rFonts w:ascii="宋体" w:hAnsi="宋体"/>
                <w:sz w:val="20"/>
                <w:szCs w:val="20"/>
              </w:rPr>
              <w:t>；</w:t>
            </w:r>
            <w:r>
              <w:rPr>
                <w:rFonts w:hint="eastAsia" w:ascii="宋体" w:hAnsi="宋体"/>
                <w:sz w:val="20"/>
                <w:szCs w:val="20"/>
              </w:rPr>
              <w:t>《检验报告》编写不完整，每漏一处扣2分。</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exact"/>
              <w:jc w:val="center"/>
              <w:rPr>
                <w:rFonts w:ascii="宋体" w:hAnsi="宋体"/>
                <w:sz w:val="20"/>
                <w:szCs w:val="20"/>
              </w:rPr>
            </w:pPr>
            <w:r>
              <w:rPr>
                <w:rFonts w:ascii="宋体" w:hAnsi="宋体"/>
                <w:sz w:val="20"/>
                <w:szCs w:val="20"/>
              </w:rPr>
              <w:t>5</w:t>
            </w:r>
          </w:p>
        </w:tc>
        <w:tc>
          <w:tcPr>
            <w:tcW w:w="2268" w:type="dxa"/>
            <w:gridSpan w:val="4"/>
            <w:vAlign w:val="center"/>
          </w:tcPr>
          <w:p>
            <w:pPr>
              <w:spacing w:line="360" w:lineRule="exact"/>
              <w:jc w:val="center"/>
              <w:rPr>
                <w:rFonts w:ascii="宋体" w:hAnsi="宋体"/>
                <w:sz w:val="20"/>
                <w:szCs w:val="20"/>
              </w:rPr>
            </w:pPr>
            <w:r>
              <w:rPr>
                <w:rFonts w:hint="eastAsia" w:ascii="宋体" w:hAnsi="宋体"/>
                <w:sz w:val="20"/>
                <w:szCs w:val="20"/>
              </w:rPr>
              <w:t>配分合计</w:t>
            </w:r>
          </w:p>
        </w:tc>
        <w:tc>
          <w:tcPr>
            <w:tcW w:w="709" w:type="dxa"/>
            <w:gridSpan w:val="2"/>
          </w:tcPr>
          <w:p>
            <w:pPr>
              <w:spacing w:line="360" w:lineRule="exact"/>
              <w:jc w:val="center"/>
              <w:rPr>
                <w:rFonts w:ascii="宋体" w:hAnsi="宋体"/>
                <w:sz w:val="20"/>
                <w:szCs w:val="20"/>
              </w:rPr>
            </w:pPr>
            <w:r>
              <w:rPr>
                <w:rFonts w:ascii="宋体" w:hAnsi="宋体"/>
                <w:sz w:val="20"/>
                <w:szCs w:val="20"/>
              </w:rPr>
              <w:t>10</w:t>
            </w:r>
            <w:r>
              <w:rPr>
                <w:rFonts w:hint="eastAsia" w:ascii="宋体" w:hAnsi="宋体"/>
                <w:sz w:val="20"/>
                <w:szCs w:val="20"/>
              </w:rPr>
              <w:t>0</w:t>
            </w:r>
          </w:p>
        </w:tc>
        <w:tc>
          <w:tcPr>
            <w:tcW w:w="5415" w:type="dxa"/>
            <w:gridSpan w:val="4"/>
          </w:tcPr>
          <w:p>
            <w:pPr>
              <w:spacing w:line="360" w:lineRule="exact"/>
              <w:jc w:val="center"/>
              <w:rPr>
                <w:rFonts w:ascii="宋体" w:hAnsi="宋体"/>
                <w:sz w:val="20"/>
                <w:szCs w:val="20"/>
              </w:rPr>
            </w:pPr>
            <w:r>
              <w:rPr>
                <w:rFonts w:ascii="宋体" w:hAnsi="宋体"/>
                <w:sz w:val="20"/>
                <w:szCs w:val="20"/>
              </w:rPr>
              <w:t>得分合计</w:t>
            </w:r>
          </w:p>
        </w:tc>
        <w:tc>
          <w:tcPr>
            <w:tcW w:w="1615" w:type="dxa"/>
            <w:gridSpan w:val="3"/>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951" w:type="dxa"/>
            <w:gridSpan w:val="4"/>
            <w:vAlign w:val="center"/>
          </w:tcPr>
          <w:p>
            <w:pPr>
              <w:spacing w:line="360" w:lineRule="exact"/>
              <w:jc w:val="center"/>
              <w:rPr>
                <w:b/>
                <w:sz w:val="20"/>
                <w:szCs w:val="20"/>
              </w:rPr>
            </w:pPr>
            <w:r>
              <w:rPr>
                <w:rFonts w:hint="eastAsia"/>
                <w:b/>
                <w:sz w:val="20"/>
                <w:szCs w:val="20"/>
              </w:rPr>
              <w:t>考评员签名</w:t>
            </w:r>
          </w:p>
        </w:tc>
        <w:tc>
          <w:tcPr>
            <w:tcW w:w="3402" w:type="dxa"/>
            <w:gridSpan w:val="5"/>
            <w:vAlign w:val="center"/>
          </w:tcPr>
          <w:p>
            <w:pPr>
              <w:spacing w:line="360" w:lineRule="exact"/>
              <w:jc w:val="center"/>
              <w:rPr>
                <w:b/>
                <w:sz w:val="20"/>
                <w:szCs w:val="20"/>
              </w:rPr>
            </w:pPr>
          </w:p>
        </w:tc>
        <w:tc>
          <w:tcPr>
            <w:tcW w:w="1843" w:type="dxa"/>
            <w:vAlign w:val="center"/>
          </w:tcPr>
          <w:p>
            <w:pPr>
              <w:spacing w:line="360" w:lineRule="exact"/>
              <w:jc w:val="center"/>
              <w:rPr>
                <w:b/>
                <w:sz w:val="20"/>
                <w:szCs w:val="20"/>
              </w:rPr>
            </w:pPr>
            <w:r>
              <w:rPr>
                <w:b/>
                <w:sz w:val="20"/>
                <w:szCs w:val="20"/>
              </w:rPr>
              <w:t>考试日期</w:t>
            </w:r>
          </w:p>
        </w:tc>
        <w:tc>
          <w:tcPr>
            <w:tcW w:w="3486" w:type="dxa"/>
            <w:gridSpan w:val="4"/>
            <w:vAlign w:val="center"/>
          </w:tcPr>
          <w:p>
            <w:pPr>
              <w:spacing w:line="360" w:lineRule="exact"/>
              <w:jc w:val="center"/>
              <w:rPr>
                <w:b/>
                <w:sz w:val="20"/>
                <w:szCs w:val="20"/>
              </w:rPr>
            </w:pPr>
          </w:p>
        </w:tc>
      </w:tr>
    </w:tbl>
    <w:p>
      <w:pPr>
        <w:autoSpaceDE w:val="0"/>
        <w:autoSpaceDN w:val="0"/>
        <w:spacing w:before="6"/>
        <w:jc w:val="center"/>
        <w:rPr>
          <w:rFonts w:ascii="宋体" w:hAnsi="宋体" w:cs="宋体"/>
          <w:b/>
          <w:kern w:val="0"/>
          <w:sz w:val="28"/>
          <w:szCs w:val="24"/>
          <w:lang w:val="zh-CN" w:bidi="zh-CN"/>
        </w:rPr>
      </w:pPr>
      <w:r>
        <w:rPr>
          <w:rFonts w:hint="eastAsia" w:ascii="宋体" w:hAnsi="宋体" w:cs="宋体"/>
          <w:b/>
          <w:kern w:val="0"/>
          <w:sz w:val="28"/>
          <w:szCs w:val="24"/>
          <w:lang w:val="zh-CN" w:bidi="zh-CN"/>
        </w:rPr>
        <w:t>保护定值检验（K2</w:t>
      </w:r>
      <w:r>
        <w:rPr>
          <w:rFonts w:ascii="宋体" w:hAnsi="宋体" w:cs="宋体"/>
          <w:b/>
          <w:kern w:val="0"/>
          <w:sz w:val="28"/>
          <w:szCs w:val="24"/>
          <w:lang w:val="zh-CN" w:bidi="zh-CN"/>
        </w:rPr>
        <w:t>3</w:t>
      </w:r>
      <w:r>
        <w:rPr>
          <w:rFonts w:hint="eastAsia" w:ascii="宋体" w:hAnsi="宋体" w:cs="宋体"/>
          <w:b/>
          <w:kern w:val="0"/>
          <w:sz w:val="28"/>
          <w:szCs w:val="24"/>
          <w:lang w:val="zh-CN" w:bidi="zh-CN"/>
        </w:rPr>
        <w:t>）</w:t>
      </w:r>
    </w:p>
    <w:p>
      <w:pPr>
        <w:autoSpaceDE w:val="0"/>
        <w:autoSpaceDN w:val="0"/>
        <w:spacing w:before="116" w:line="910" w:lineRule="atLeast"/>
        <w:jc w:val="left"/>
        <w:outlineLvl w:val="3"/>
        <w:rPr>
          <w:rFonts w:ascii="宋体" w:hAnsi="宋体"/>
          <w:sz w:val="20"/>
          <w:szCs w:val="20"/>
        </w:rPr>
      </w:pPr>
    </w:p>
    <w:p>
      <w:pPr>
        <w:autoSpaceDE w:val="0"/>
        <w:autoSpaceDN w:val="0"/>
        <w:spacing w:before="116" w:line="360" w:lineRule="auto"/>
        <w:jc w:val="left"/>
        <w:outlineLvl w:val="3"/>
        <w:rPr>
          <w:rStyle w:val="42"/>
          <w:lang w:val="zh-CN"/>
        </w:rPr>
      </w:pPr>
      <w:r>
        <w:rPr>
          <w:rFonts w:ascii="宋体" w:hAnsi="宋体"/>
          <w:sz w:val="28"/>
          <w:szCs w:val="28"/>
        </w:rPr>
        <w:br w:type="page"/>
      </w:r>
      <w:bookmarkStart w:id="34" w:name="_Toc114061773"/>
      <w:bookmarkStart w:id="35" w:name="_Toc3702"/>
      <w:bookmarkStart w:id="36" w:name="_Toc24199"/>
      <w:r>
        <w:rPr>
          <w:rStyle w:val="42"/>
          <w:rFonts w:hint="eastAsia"/>
          <w:lang w:val="zh-CN"/>
        </w:rPr>
        <w:t>4.自动重合闸功能检验（K24）</w:t>
      </w:r>
      <w:bookmarkEnd w:id="34"/>
    </w:p>
    <w:bookmarkEnd w:id="35"/>
    <w:bookmarkEnd w:id="36"/>
    <w:p>
      <w:pPr>
        <w:autoSpaceDE w:val="0"/>
        <w:autoSpaceDN w:val="0"/>
        <w:spacing w:before="116" w:line="360" w:lineRule="auto"/>
        <w:jc w:val="left"/>
        <w:rPr>
          <w:rFonts w:ascii="宋体" w:hAnsi="宋体" w:cs="宋体"/>
          <w:b/>
          <w:bCs/>
          <w:kern w:val="0"/>
          <w:sz w:val="28"/>
          <w:szCs w:val="28"/>
          <w:lang w:val="zh-CN" w:bidi="zh-CN"/>
        </w:rPr>
      </w:pPr>
      <w:r>
        <w:rPr>
          <w:rFonts w:hint="eastAsia" w:ascii="宋体" w:hAnsi="宋体" w:cs="宋体"/>
          <w:b/>
          <w:bCs/>
          <w:kern w:val="0"/>
          <w:sz w:val="28"/>
          <w:szCs w:val="28"/>
          <w:lang w:val="zh-CN" w:bidi="zh-CN"/>
        </w:rPr>
        <w:t xml:space="preserve">一、考试目标 </w:t>
      </w:r>
    </w:p>
    <w:p>
      <w:pPr>
        <w:spacing w:line="360" w:lineRule="auto"/>
        <w:ind w:firstLine="480" w:firstLineChars="200"/>
        <w:rPr>
          <w:rFonts w:ascii="宋体" w:hAnsi="宋体"/>
          <w:sz w:val="24"/>
          <w:szCs w:val="24"/>
        </w:rPr>
      </w:pPr>
      <w:r>
        <w:rPr>
          <w:rFonts w:hint="eastAsia" w:ascii="宋体" w:hAnsi="宋体"/>
          <w:sz w:val="24"/>
          <w:szCs w:val="24"/>
        </w:rPr>
        <w:t>通过对线路保护自动重合闸功能进行检验，考核考生在线路自动重合闸检验的全过程安全操作能力，重点考查所涉及的安全技术措施落实和测试过程中的安全注意事项、风险识别能力及考生安全意识。</w:t>
      </w:r>
    </w:p>
    <w:p>
      <w:pPr>
        <w:spacing w:line="360" w:lineRule="auto"/>
        <w:rPr>
          <w:b/>
          <w:sz w:val="28"/>
          <w:szCs w:val="28"/>
        </w:rPr>
      </w:pPr>
      <w:r>
        <w:rPr>
          <w:rFonts w:hint="eastAsia"/>
          <w:b/>
          <w:sz w:val="28"/>
          <w:szCs w:val="28"/>
        </w:rPr>
        <w:t xml:space="preserve">二、考试方式 </w:t>
      </w:r>
    </w:p>
    <w:p>
      <w:pPr>
        <w:spacing w:line="360" w:lineRule="auto"/>
        <w:ind w:firstLine="480" w:firstLineChars="200"/>
        <w:rPr>
          <w:rFonts w:ascii="宋体" w:hAnsi="宋体"/>
          <w:sz w:val="24"/>
          <w:szCs w:val="24"/>
        </w:rPr>
      </w:pPr>
      <w:r>
        <w:rPr>
          <w:rFonts w:hint="eastAsia" w:ascii="宋体" w:hAnsi="宋体"/>
          <w:sz w:val="24"/>
          <w:szCs w:val="24"/>
        </w:rPr>
        <w:t>采取实际操作的方式进行考试。</w:t>
      </w:r>
    </w:p>
    <w:p>
      <w:pPr>
        <w:spacing w:line="360" w:lineRule="auto"/>
        <w:rPr>
          <w:b/>
          <w:sz w:val="28"/>
          <w:szCs w:val="28"/>
        </w:rPr>
      </w:pPr>
      <w:r>
        <w:rPr>
          <w:rFonts w:hint="eastAsia"/>
          <w:b/>
          <w:sz w:val="28"/>
          <w:szCs w:val="28"/>
        </w:rPr>
        <w:t>三、考试时间</w:t>
      </w:r>
    </w:p>
    <w:p>
      <w:pPr>
        <w:spacing w:line="360" w:lineRule="auto"/>
        <w:ind w:firstLine="480" w:firstLineChars="200"/>
        <w:rPr>
          <w:sz w:val="24"/>
          <w:szCs w:val="24"/>
        </w:rPr>
      </w:pPr>
      <w:r>
        <w:rPr>
          <w:rFonts w:hint="eastAsia"/>
          <w:sz w:val="24"/>
          <w:szCs w:val="24"/>
        </w:rPr>
        <w:t>2</w:t>
      </w:r>
      <w:r>
        <w:rPr>
          <w:sz w:val="24"/>
          <w:szCs w:val="24"/>
        </w:rPr>
        <w:t>5</w:t>
      </w:r>
      <w:r>
        <w:rPr>
          <w:rFonts w:hint="eastAsia"/>
          <w:sz w:val="24"/>
          <w:szCs w:val="24"/>
        </w:rPr>
        <w:t xml:space="preserve">分钟 </w:t>
      </w:r>
    </w:p>
    <w:p>
      <w:pPr>
        <w:spacing w:line="360" w:lineRule="auto"/>
        <w:rPr>
          <w:b/>
          <w:sz w:val="28"/>
          <w:szCs w:val="28"/>
        </w:rPr>
      </w:pPr>
      <w:r>
        <w:rPr>
          <w:rFonts w:hint="eastAsia"/>
          <w:b/>
          <w:sz w:val="28"/>
          <w:szCs w:val="28"/>
        </w:rPr>
        <w:t>四、考场要求</w:t>
      </w:r>
    </w:p>
    <w:p>
      <w:pPr>
        <w:spacing w:line="360" w:lineRule="auto"/>
        <w:ind w:firstLine="480" w:firstLineChars="200"/>
        <w:rPr>
          <w:rFonts w:ascii="宋体" w:hAnsi="宋体"/>
          <w:sz w:val="24"/>
          <w:szCs w:val="24"/>
        </w:rPr>
      </w:pPr>
      <w:r>
        <w:rPr>
          <w:rFonts w:hint="eastAsia" w:ascii="宋体" w:hAnsi="宋体"/>
          <w:sz w:val="24"/>
          <w:szCs w:val="24"/>
        </w:rPr>
        <w:t>考试设备应采用1</w:t>
      </w:r>
      <w:r>
        <w:rPr>
          <w:rFonts w:ascii="宋体" w:hAnsi="宋体"/>
          <w:sz w:val="24"/>
          <w:szCs w:val="24"/>
        </w:rPr>
        <w:t>0kV</w:t>
      </w:r>
      <w:r>
        <w:rPr>
          <w:rFonts w:hint="eastAsia" w:ascii="宋体" w:hAnsi="宋体"/>
          <w:sz w:val="24"/>
          <w:szCs w:val="24"/>
        </w:rPr>
        <w:t>中置柜1面，柜内配置带自动重合闸功能的微机线路保护测控装置和断路器各1台，或采用带自动重合闸功能的微机线路保护装置与模拟断路器组合接线的保护柜1面。要求二次回路完整，保护装置、断路器或模拟断路器工作正常，保护装置面板液晶屏能正常显示，键盘按键灵活、不卡涩。现场配置继电保护测试仪1台，配足万用表、鳄鱼夹、测试导线、螺丝刀等工器具及辅助材料，保护技术说明书、定值单及图纸完整齐全。</w:t>
      </w:r>
    </w:p>
    <w:p>
      <w:pPr>
        <w:spacing w:line="360" w:lineRule="auto"/>
        <w:rPr>
          <w:rFonts w:ascii="宋体" w:hAnsi="宋体" w:cs="宋体"/>
          <w:kern w:val="0"/>
          <w:sz w:val="24"/>
          <w:szCs w:val="24"/>
          <w:lang w:bidi="ar"/>
        </w:rPr>
      </w:pPr>
      <w:r>
        <w:rPr>
          <w:b/>
          <w:sz w:val="28"/>
          <w:szCs w:val="28"/>
        </w:rPr>
        <w:t>五、任务描述</w:t>
      </w:r>
      <w:r>
        <w:rPr>
          <w:rFonts w:ascii="宋体" w:hAnsi="宋体" w:cs="宋体"/>
          <w:kern w:val="0"/>
          <w:sz w:val="24"/>
          <w:szCs w:val="24"/>
          <w:lang w:bidi="ar"/>
        </w:rPr>
        <w:t xml:space="preserve"> </w:t>
      </w:r>
    </w:p>
    <w:p>
      <w:pPr>
        <w:spacing w:line="360" w:lineRule="auto"/>
        <w:ind w:firstLine="480" w:firstLineChars="200"/>
        <w:rPr>
          <w:rFonts w:ascii="宋体" w:hAnsi="宋体"/>
          <w:sz w:val="24"/>
          <w:szCs w:val="24"/>
        </w:rPr>
      </w:pPr>
      <w:r>
        <w:rPr>
          <w:rFonts w:hint="eastAsia" w:ascii="宋体" w:hAnsi="宋体"/>
          <w:sz w:val="24"/>
          <w:szCs w:val="24"/>
        </w:rPr>
        <w:t>对现场进行安全风险评估，检查和做好安全措施后，检验微机</w:t>
      </w:r>
      <w:r>
        <w:rPr>
          <w:rFonts w:ascii="宋体" w:hAnsi="宋体"/>
          <w:sz w:val="24"/>
          <w:szCs w:val="24"/>
        </w:rPr>
        <w:t>线路</w:t>
      </w:r>
      <w:r>
        <w:rPr>
          <w:rFonts w:hint="eastAsia" w:ascii="宋体" w:hAnsi="宋体"/>
          <w:sz w:val="24"/>
          <w:szCs w:val="24"/>
        </w:rPr>
        <w:t>保护</w:t>
      </w:r>
      <w:r>
        <w:rPr>
          <w:rFonts w:ascii="宋体" w:hAnsi="宋体"/>
          <w:sz w:val="24"/>
          <w:szCs w:val="24"/>
        </w:rPr>
        <w:t>自动重合闸</w:t>
      </w:r>
      <w:r>
        <w:rPr>
          <w:rFonts w:hint="eastAsia" w:ascii="宋体" w:hAnsi="宋体"/>
          <w:sz w:val="24"/>
          <w:szCs w:val="24"/>
        </w:rPr>
        <w:t>功能逻辑。</w:t>
      </w:r>
    </w:p>
    <w:p>
      <w:pPr>
        <w:spacing w:line="360" w:lineRule="auto"/>
        <w:rPr>
          <w:b/>
          <w:sz w:val="28"/>
          <w:szCs w:val="28"/>
        </w:rPr>
      </w:pPr>
      <w:r>
        <w:rPr>
          <w:b/>
          <w:sz w:val="28"/>
          <w:szCs w:val="28"/>
        </w:rPr>
        <w:t>六、作业安全考试要点</w:t>
      </w:r>
    </w:p>
    <w:p>
      <w:pPr>
        <w:spacing w:line="360" w:lineRule="auto"/>
        <w:ind w:firstLine="480" w:firstLineChars="200"/>
        <w:rPr>
          <w:rFonts w:ascii="宋体" w:hAnsi="宋体"/>
          <w:sz w:val="24"/>
          <w:szCs w:val="24"/>
        </w:rPr>
      </w:pPr>
      <w:r>
        <w:rPr>
          <w:rFonts w:ascii="宋体" w:hAnsi="宋体"/>
          <w:sz w:val="24"/>
          <w:szCs w:val="24"/>
        </w:rPr>
        <w:t>1.检查全部安全技术措施，防止因安全技术措施不落实</w:t>
      </w:r>
      <w:r>
        <w:rPr>
          <w:rFonts w:hint="eastAsia" w:ascii="宋体" w:hAnsi="宋体"/>
          <w:sz w:val="24"/>
          <w:szCs w:val="24"/>
        </w:rPr>
        <w:t>或落实不到位</w:t>
      </w:r>
      <w:r>
        <w:rPr>
          <w:rFonts w:ascii="宋体" w:hAnsi="宋体"/>
          <w:sz w:val="24"/>
          <w:szCs w:val="24"/>
        </w:rPr>
        <w:t>，有突然来电导致检修人员触电事故。</w:t>
      </w:r>
    </w:p>
    <w:p>
      <w:pPr>
        <w:spacing w:line="360" w:lineRule="auto"/>
        <w:ind w:firstLine="480" w:firstLineChars="200"/>
        <w:rPr>
          <w:rFonts w:ascii="宋体" w:hAnsi="宋体"/>
          <w:sz w:val="24"/>
          <w:szCs w:val="24"/>
        </w:rPr>
      </w:pPr>
      <w:r>
        <w:rPr>
          <w:rFonts w:hint="eastAsia" w:ascii="宋体" w:hAnsi="宋体"/>
          <w:sz w:val="24"/>
          <w:szCs w:val="24"/>
        </w:rPr>
        <w:t>2.安全技术措施未落实或落实不到位，导致试验电压加入运行电压回路；未核对设备的位置、名称、编号，导致误入运行间隔等。</w:t>
      </w:r>
    </w:p>
    <w:p>
      <w:pPr>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w:t>
      </w:r>
      <w:r>
        <w:rPr>
          <w:rFonts w:hint="eastAsia" w:ascii="宋体" w:hAnsi="宋体"/>
          <w:sz w:val="24"/>
          <w:szCs w:val="24"/>
        </w:rPr>
        <w:t>保护测试仪未按要求接地，外壳漏电，导致人员触电。</w:t>
      </w:r>
    </w:p>
    <w:p>
      <w:pPr>
        <w:spacing w:line="360" w:lineRule="auto"/>
        <w:ind w:firstLine="480" w:firstLineChars="200"/>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未按规定执行二次安全技术措施，误拆线、误接线，导致设备或回路故障。</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w:t>
      </w:r>
      <w:r>
        <w:rPr>
          <w:rFonts w:hint="eastAsia" w:ascii="宋体" w:hAnsi="宋体"/>
          <w:sz w:val="24"/>
          <w:szCs w:val="24"/>
        </w:rPr>
        <w:t>未按规定恢复二次安全技术措施，导致电流互感器二次侧开路、电压互感器二次回路短路等故障。</w:t>
      </w:r>
    </w:p>
    <w:p>
      <w:pPr>
        <w:spacing w:line="360" w:lineRule="auto"/>
        <w:rPr>
          <w:b/>
          <w:sz w:val="28"/>
          <w:szCs w:val="28"/>
        </w:rPr>
      </w:pPr>
      <w:r>
        <w:rPr>
          <w:rFonts w:hint="eastAsia"/>
          <w:b/>
          <w:sz w:val="28"/>
          <w:szCs w:val="28"/>
        </w:rPr>
        <w:t>七、考试任务实施</w:t>
      </w:r>
    </w:p>
    <w:p>
      <w:pPr>
        <w:spacing w:line="360" w:lineRule="auto"/>
        <w:ind w:firstLine="480" w:firstLineChars="200"/>
        <w:rPr>
          <w:rFonts w:ascii="宋体" w:hAnsi="宋体"/>
          <w:sz w:val="24"/>
          <w:szCs w:val="24"/>
          <w:lang w:bidi="zh-CN"/>
        </w:rPr>
      </w:pPr>
      <w:r>
        <w:rPr>
          <w:rFonts w:ascii="宋体" w:hAnsi="宋体" w:cs="宋体"/>
          <w:kern w:val="0"/>
          <w:sz w:val="24"/>
          <w:szCs w:val="24"/>
          <w:lang w:val="zh-CN" w:bidi="zh-CN"/>
        </w:rPr>
        <w:t>1.考生劳保着装</w:t>
      </w:r>
    </w:p>
    <w:p>
      <w:pPr>
        <w:spacing w:line="360" w:lineRule="auto"/>
        <w:ind w:firstLine="480" w:firstLineChars="200"/>
        <w:rPr>
          <w:rFonts w:ascii="宋体" w:hAnsi="宋体"/>
          <w:sz w:val="24"/>
          <w:szCs w:val="24"/>
        </w:rPr>
      </w:pPr>
      <w:r>
        <w:rPr>
          <w:rFonts w:ascii="宋体" w:hAnsi="宋体"/>
          <w:sz w:val="24"/>
          <w:szCs w:val="24"/>
          <w:lang w:bidi="zh-CN"/>
        </w:rPr>
        <w:t>要求：安全帽、工作服、绝缘鞋应穿戴正确。</w:t>
      </w:r>
    </w:p>
    <w:p>
      <w:pPr>
        <w:spacing w:line="360" w:lineRule="auto"/>
        <w:ind w:firstLine="480" w:firstLineChars="200"/>
        <w:rPr>
          <w:rFonts w:ascii="宋体" w:hAnsi="宋体"/>
          <w:sz w:val="24"/>
          <w:szCs w:val="24"/>
        </w:rPr>
      </w:pPr>
      <w:r>
        <w:rPr>
          <w:rFonts w:ascii="宋体" w:hAnsi="宋体"/>
          <w:sz w:val="24"/>
          <w:szCs w:val="24"/>
        </w:rPr>
        <w:t>2.仪器仪表</w:t>
      </w:r>
      <w:r>
        <w:rPr>
          <w:rFonts w:hint="eastAsia" w:ascii="宋体" w:hAnsi="宋体"/>
          <w:sz w:val="24"/>
          <w:szCs w:val="24"/>
        </w:rPr>
        <w:t>选择及</w:t>
      </w:r>
      <w:r>
        <w:rPr>
          <w:rFonts w:ascii="宋体" w:hAnsi="宋体"/>
          <w:sz w:val="24"/>
          <w:szCs w:val="24"/>
        </w:rPr>
        <w:t>检查</w:t>
      </w:r>
    </w:p>
    <w:p>
      <w:pPr>
        <w:spacing w:line="360" w:lineRule="auto"/>
        <w:ind w:firstLine="480" w:firstLineChars="200"/>
        <w:rPr>
          <w:rFonts w:ascii="宋体" w:hAnsi="宋体"/>
          <w:sz w:val="24"/>
          <w:szCs w:val="24"/>
        </w:rPr>
      </w:pPr>
      <w:r>
        <w:rPr>
          <w:rFonts w:ascii="宋体" w:hAnsi="宋体"/>
          <w:sz w:val="24"/>
          <w:szCs w:val="24"/>
        </w:rPr>
        <w:t xml:space="preserve">要求：保护测试仪、万用表等仪器及其附件材料和工具器选择正确，外观无损伤。 </w:t>
      </w:r>
    </w:p>
    <w:p>
      <w:pPr>
        <w:spacing w:line="360" w:lineRule="auto"/>
        <w:ind w:firstLine="480" w:firstLineChars="200"/>
        <w:rPr>
          <w:rFonts w:ascii="宋体" w:hAnsi="宋体"/>
          <w:sz w:val="24"/>
          <w:szCs w:val="24"/>
        </w:rPr>
      </w:pPr>
      <w:r>
        <w:rPr>
          <w:rFonts w:ascii="宋体" w:hAnsi="宋体"/>
          <w:sz w:val="24"/>
          <w:szCs w:val="24"/>
        </w:rPr>
        <w:t>3.检查全部安全技术措施</w:t>
      </w:r>
    </w:p>
    <w:p>
      <w:pPr>
        <w:spacing w:line="360" w:lineRule="auto"/>
        <w:ind w:firstLine="480" w:firstLineChars="200"/>
        <w:rPr>
          <w:rFonts w:ascii="宋体" w:hAnsi="宋体"/>
          <w:sz w:val="24"/>
          <w:szCs w:val="24"/>
        </w:rPr>
      </w:pPr>
      <w:r>
        <w:rPr>
          <w:rFonts w:ascii="宋体" w:hAnsi="宋体"/>
          <w:sz w:val="24"/>
          <w:szCs w:val="24"/>
        </w:rPr>
        <w:t>要求：按工作票要求，检查</w:t>
      </w:r>
      <w:r>
        <w:rPr>
          <w:rFonts w:hint="eastAsia" w:ascii="宋体" w:hAnsi="宋体"/>
          <w:sz w:val="24"/>
          <w:szCs w:val="24"/>
        </w:rPr>
        <w:t>保护出口压板已退出。</w:t>
      </w:r>
    </w:p>
    <w:p>
      <w:pPr>
        <w:spacing w:line="360" w:lineRule="auto"/>
        <w:ind w:firstLine="480" w:firstLineChars="200"/>
        <w:rPr>
          <w:rFonts w:ascii="宋体" w:hAnsi="宋体"/>
          <w:sz w:val="24"/>
          <w:szCs w:val="24"/>
        </w:rPr>
      </w:pPr>
      <w:r>
        <w:rPr>
          <w:rFonts w:ascii="宋体" w:hAnsi="宋体"/>
          <w:sz w:val="24"/>
          <w:szCs w:val="24"/>
        </w:rPr>
        <w:t>4.履行安全组织措施</w:t>
      </w:r>
    </w:p>
    <w:p>
      <w:pPr>
        <w:spacing w:line="360" w:lineRule="auto"/>
        <w:ind w:firstLine="480" w:firstLineChars="200"/>
        <w:rPr>
          <w:rFonts w:ascii="宋体" w:hAnsi="宋体"/>
          <w:sz w:val="24"/>
          <w:szCs w:val="24"/>
        </w:rPr>
      </w:pPr>
      <w:r>
        <w:rPr>
          <w:rFonts w:ascii="宋体" w:hAnsi="宋体"/>
          <w:sz w:val="24"/>
          <w:szCs w:val="24"/>
        </w:rPr>
        <w:t>要求：在工作票上填开工时间并签字，工作票双方各执一张。</w:t>
      </w:r>
    </w:p>
    <w:p>
      <w:pPr>
        <w:spacing w:line="360" w:lineRule="auto"/>
        <w:ind w:firstLine="480" w:firstLineChars="200"/>
        <w:rPr>
          <w:rFonts w:ascii="宋体" w:hAnsi="宋体"/>
          <w:sz w:val="24"/>
          <w:szCs w:val="24"/>
        </w:rPr>
      </w:pPr>
      <w:r>
        <w:rPr>
          <w:rFonts w:ascii="宋体" w:hAnsi="宋体"/>
          <w:sz w:val="24"/>
          <w:szCs w:val="24"/>
        </w:rPr>
        <w:t>5.</w:t>
      </w:r>
      <w:r>
        <w:rPr>
          <w:rFonts w:hint="eastAsia" w:ascii="宋体" w:hAnsi="宋体"/>
          <w:sz w:val="24"/>
          <w:szCs w:val="24"/>
        </w:rPr>
        <w:t>执行二次安全技术措施</w:t>
      </w:r>
    </w:p>
    <w:p>
      <w:pPr>
        <w:spacing w:line="360" w:lineRule="auto"/>
        <w:ind w:firstLine="480" w:firstLineChars="200"/>
        <w:rPr>
          <w:rFonts w:ascii="宋体" w:hAnsi="宋体"/>
          <w:sz w:val="24"/>
          <w:szCs w:val="24"/>
        </w:rPr>
      </w:pPr>
      <w:r>
        <w:rPr>
          <w:rFonts w:ascii="宋体" w:hAnsi="宋体"/>
          <w:sz w:val="24"/>
          <w:szCs w:val="24"/>
        </w:rPr>
        <w:t>要求：</w:t>
      </w:r>
      <w:r>
        <w:rPr>
          <w:rFonts w:hint="eastAsia" w:ascii="宋体" w:hAnsi="宋体"/>
          <w:sz w:val="24"/>
          <w:szCs w:val="24"/>
        </w:rPr>
        <w:t>在端子排上，</w:t>
      </w:r>
      <w:r>
        <w:rPr>
          <w:rFonts w:ascii="宋体" w:hAnsi="宋体"/>
          <w:sz w:val="24"/>
          <w:szCs w:val="24"/>
        </w:rPr>
        <w:t>打开</w:t>
      </w:r>
      <w:r>
        <w:rPr>
          <w:rFonts w:hint="eastAsia" w:ascii="宋体" w:hAnsi="宋体"/>
          <w:sz w:val="24"/>
          <w:szCs w:val="24"/>
        </w:rPr>
        <w:t>XX装置交流电流、电压联片或拆除XX装置电流、电压二次线，并用绝缘胶布包裹裸露线头</w:t>
      </w:r>
      <w:r>
        <w:rPr>
          <w:rFonts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上述仅为一般要求和参考，具体</w:t>
      </w:r>
      <w:r>
        <w:rPr>
          <w:rFonts w:hint="eastAsia" w:ascii="宋体" w:hAnsi="宋体"/>
          <w:sz w:val="24"/>
          <w:szCs w:val="24"/>
        </w:rPr>
        <w:t>二次安全技术措施单应根据考试现场设备实际情况结合图纸接线来制定。</w:t>
      </w:r>
    </w:p>
    <w:p>
      <w:pPr>
        <w:spacing w:line="360" w:lineRule="auto"/>
        <w:ind w:firstLine="480" w:firstLineChars="200"/>
        <w:rPr>
          <w:rFonts w:ascii="宋体" w:hAnsi="宋体"/>
          <w:sz w:val="24"/>
          <w:szCs w:val="24"/>
        </w:rPr>
      </w:pPr>
      <w:r>
        <w:rPr>
          <w:rFonts w:ascii="宋体" w:hAnsi="宋体"/>
          <w:sz w:val="24"/>
          <w:szCs w:val="24"/>
        </w:rPr>
        <w:t>6.测试接线</w:t>
      </w:r>
    </w:p>
    <w:p>
      <w:pPr>
        <w:spacing w:line="360" w:lineRule="auto"/>
        <w:ind w:firstLine="480" w:firstLineChars="200"/>
        <w:rPr>
          <w:rFonts w:ascii="宋体" w:hAnsi="宋体"/>
          <w:sz w:val="24"/>
          <w:szCs w:val="24"/>
        </w:rPr>
      </w:pPr>
      <w:r>
        <w:rPr>
          <w:rFonts w:ascii="宋体" w:hAnsi="宋体"/>
          <w:sz w:val="24"/>
          <w:szCs w:val="24"/>
        </w:rPr>
        <w:t>要求：</w:t>
      </w:r>
      <w:r>
        <w:rPr>
          <w:rFonts w:hint="eastAsia" w:ascii="宋体" w:hAnsi="宋体"/>
          <w:sz w:val="24"/>
          <w:szCs w:val="24"/>
        </w:rPr>
        <w:t>保护测试仪外壳接地，电压、电流输出线接线正确，电流回路无开路</w:t>
      </w:r>
      <w:r>
        <w:rPr>
          <w:rFonts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7.自动重合闸功能检验</w:t>
      </w:r>
    </w:p>
    <w:p>
      <w:pPr>
        <w:spacing w:line="360" w:lineRule="auto"/>
        <w:ind w:firstLine="480" w:firstLineChars="200"/>
        <w:rPr>
          <w:rFonts w:ascii="宋体" w:hAnsi="宋体"/>
          <w:sz w:val="24"/>
          <w:szCs w:val="24"/>
        </w:rPr>
      </w:pPr>
      <w:r>
        <w:rPr>
          <w:rFonts w:ascii="宋体" w:hAnsi="宋体"/>
          <w:sz w:val="24"/>
          <w:szCs w:val="24"/>
        </w:rPr>
        <w:t>要求：</w:t>
      </w:r>
      <w:r>
        <w:rPr>
          <w:rFonts w:hint="eastAsia" w:ascii="宋体" w:hAnsi="宋体"/>
          <w:sz w:val="24"/>
          <w:szCs w:val="24"/>
        </w:rPr>
        <w:t>检查保护压板投退正确，模拟线路故障，校验线路保护</w:t>
      </w:r>
      <w:r>
        <w:rPr>
          <w:rFonts w:ascii="宋体" w:hAnsi="宋体"/>
          <w:sz w:val="24"/>
          <w:szCs w:val="24"/>
        </w:rPr>
        <w:t>重合闸功能</w:t>
      </w:r>
      <w:r>
        <w:rPr>
          <w:rFonts w:hint="eastAsia" w:ascii="宋体" w:hAnsi="宋体"/>
          <w:sz w:val="24"/>
          <w:szCs w:val="24"/>
        </w:rPr>
        <w:t>正确。</w:t>
      </w:r>
    </w:p>
    <w:p>
      <w:pPr>
        <w:spacing w:line="360" w:lineRule="auto"/>
        <w:ind w:firstLine="480" w:firstLineChars="200"/>
        <w:rPr>
          <w:rFonts w:ascii="宋体" w:hAnsi="宋体"/>
          <w:sz w:val="24"/>
          <w:szCs w:val="24"/>
        </w:rPr>
      </w:pPr>
      <w:r>
        <w:rPr>
          <w:rFonts w:ascii="宋体" w:hAnsi="宋体"/>
          <w:sz w:val="24"/>
          <w:szCs w:val="24"/>
        </w:rPr>
        <w:t>8.</w:t>
      </w:r>
      <w:r>
        <w:rPr>
          <w:rFonts w:hint="eastAsia" w:ascii="宋体" w:hAnsi="宋体"/>
          <w:sz w:val="24"/>
          <w:szCs w:val="24"/>
        </w:rPr>
        <w:t>恢复二次安全技术措施</w:t>
      </w:r>
    </w:p>
    <w:p>
      <w:pPr>
        <w:spacing w:line="360" w:lineRule="auto"/>
        <w:ind w:firstLine="480" w:firstLineChars="200"/>
        <w:rPr>
          <w:rFonts w:ascii="宋体" w:hAnsi="宋体"/>
          <w:sz w:val="24"/>
          <w:szCs w:val="24"/>
        </w:rPr>
      </w:pPr>
      <w:r>
        <w:rPr>
          <w:rFonts w:hint="eastAsia" w:ascii="宋体" w:hAnsi="宋体"/>
          <w:sz w:val="24"/>
          <w:szCs w:val="24"/>
        </w:rPr>
        <w:t>要求：按照二次安全技术措施单，完整、正确地恢复现场接线。</w:t>
      </w:r>
    </w:p>
    <w:p>
      <w:pPr>
        <w:spacing w:line="360" w:lineRule="auto"/>
        <w:ind w:firstLine="480" w:firstLineChars="200"/>
        <w:rPr>
          <w:rFonts w:ascii="宋体" w:hAnsi="宋体"/>
          <w:sz w:val="24"/>
          <w:szCs w:val="24"/>
        </w:rPr>
      </w:pPr>
      <w:r>
        <w:rPr>
          <w:rFonts w:hint="eastAsia" w:ascii="宋体" w:hAnsi="宋体"/>
          <w:sz w:val="24"/>
          <w:szCs w:val="24"/>
        </w:rPr>
        <w:t>9.复原现场</w:t>
      </w:r>
    </w:p>
    <w:p>
      <w:pPr>
        <w:spacing w:line="360" w:lineRule="auto"/>
        <w:ind w:firstLine="480" w:firstLineChars="200"/>
        <w:rPr>
          <w:rFonts w:ascii="宋体" w:hAnsi="宋体"/>
          <w:sz w:val="24"/>
          <w:szCs w:val="24"/>
        </w:rPr>
      </w:pPr>
      <w:r>
        <w:rPr>
          <w:rFonts w:hint="eastAsia" w:ascii="宋体" w:hAnsi="宋体"/>
          <w:sz w:val="24"/>
          <w:szCs w:val="24"/>
        </w:rPr>
        <w:t>要求：清扫、检查现场无遗留物件，整理交还工器具。</w:t>
      </w:r>
    </w:p>
    <w:p>
      <w:pPr>
        <w:spacing w:line="360" w:lineRule="auto"/>
        <w:ind w:firstLine="480" w:firstLineChars="200"/>
        <w:rPr>
          <w:rFonts w:ascii="宋体" w:hAnsi="宋体"/>
          <w:sz w:val="24"/>
          <w:szCs w:val="24"/>
        </w:rPr>
      </w:pPr>
      <w:r>
        <w:rPr>
          <w:rFonts w:hint="eastAsia" w:ascii="宋体" w:hAnsi="宋体"/>
          <w:sz w:val="24"/>
          <w:szCs w:val="24"/>
        </w:rPr>
        <w:t>10.填写检验报告</w:t>
      </w:r>
    </w:p>
    <w:p>
      <w:pPr>
        <w:spacing w:line="360" w:lineRule="auto"/>
        <w:ind w:firstLine="480" w:firstLineChars="200"/>
        <w:rPr>
          <w:rFonts w:ascii="宋体" w:hAnsi="宋体"/>
          <w:sz w:val="24"/>
          <w:szCs w:val="24"/>
        </w:rPr>
      </w:pPr>
      <w:r>
        <w:rPr>
          <w:rFonts w:hint="eastAsia" w:ascii="宋体" w:hAnsi="宋体"/>
          <w:sz w:val="24"/>
          <w:szCs w:val="24"/>
        </w:rPr>
        <w:t>要求：按工作开展情况填写检验报告。</w:t>
      </w:r>
    </w:p>
    <w:p>
      <w:pPr>
        <w:spacing w:line="360" w:lineRule="auto"/>
        <w:ind w:firstLine="480" w:firstLineChars="200"/>
        <w:rPr>
          <w:rFonts w:ascii="宋体" w:hAnsi="宋体"/>
          <w:sz w:val="24"/>
          <w:szCs w:val="24"/>
        </w:rPr>
      </w:pPr>
      <w:r>
        <w:rPr>
          <w:rFonts w:hint="eastAsia" w:ascii="宋体" w:hAnsi="宋体"/>
          <w:sz w:val="24"/>
          <w:szCs w:val="24"/>
        </w:rPr>
        <w:t>11.履行安全组织措施</w:t>
      </w:r>
    </w:p>
    <w:p>
      <w:pPr>
        <w:spacing w:line="360" w:lineRule="auto"/>
        <w:ind w:firstLine="480" w:firstLineChars="200"/>
        <w:rPr>
          <w:rFonts w:ascii="宋体" w:hAnsi="宋体"/>
          <w:sz w:val="24"/>
          <w:szCs w:val="24"/>
        </w:rPr>
      </w:pPr>
      <w:r>
        <w:rPr>
          <w:rFonts w:hint="eastAsia" w:ascii="宋体" w:hAnsi="宋体"/>
          <w:sz w:val="24"/>
          <w:szCs w:val="24"/>
        </w:rPr>
        <w:t>要求：工作票交回并办理工作票结票手续。</w:t>
      </w:r>
    </w:p>
    <w:p>
      <w:pPr>
        <w:spacing w:line="360" w:lineRule="auto"/>
        <w:rPr>
          <w:b/>
          <w:sz w:val="28"/>
          <w:szCs w:val="28"/>
        </w:rPr>
      </w:pPr>
      <w:r>
        <w:rPr>
          <w:rFonts w:ascii="宋体" w:hAnsi="宋体"/>
          <w:sz w:val="24"/>
          <w:szCs w:val="24"/>
        </w:rPr>
        <w:br w:type="page"/>
      </w:r>
      <w:r>
        <w:rPr>
          <w:rFonts w:hint="eastAsia"/>
          <w:b/>
          <w:sz w:val="28"/>
          <w:szCs w:val="28"/>
        </w:rPr>
        <w:t>八、</w:t>
      </w:r>
      <w:r>
        <w:rPr>
          <w:b/>
          <w:sz w:val="28"/>
          <w:szCs w:val="28"/>
        </w:rPr>
        <w:t>评分标准</w:t>
      </w:r>
    </w:p>
    <w:tbl>
      <w:tblPr>
        <w:tblStyle w:val="15"/>
        <w:tblpPr w:leftFromText="180" w:rightFromText="180" w:vertAnchor="text" w:horzAnchor="margin" w:tblpXSpec="center" w:tblpY="662"/>
        <w:tblOverlap w:val="never"/>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9"/>
        <w:gridCol w:w="29"/>
        <w:gridCol w:w="538"/>
        <w:gridCol w:w="992"/>
        <w:gridCol w:w="567"/>
        <w:gridCol w:w="142"/>
        <w:gridCol w:w="709"/>
        <w:gridCol w:w="992"/>
        <w:gridCol w:w="1843"/>
        <w:gridCol w:w="1871"/>
        <w:gridCol w:w="709"/>
        <w:gridCol w:w="142"/>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gridSpan w:val="3"/>
            <w:vAlign w:val="center"/>
          </w:tcPr>
          <w:p>
            <w:pPr>
              <w:spacing w:before="142" w:after="73" w:line="276" w:lineRule="exact"/>
              <w:jc w:val="center"/>
              <w:rPr>
                <w:rFonts w:ascii="宋体" w:hAnsi="宋体" w:eastAsia="Times New Roman" w:cs="宋体"/>
                <w:b/>
                <w:sz w:val="20"/>
                <w:szCs w:val="20"/>
              </w:rPr>
            </w:pPr>
            <w:r>
              <w:rPr>
                <w:rFonts w:ascii="宋体" w:hAnsi="宋体" w:eastAsia="Times New Roman" w:cs="宋体"/>
                <w:b/>
                <w:sz w:val="20"/>
                <w:szCs w:val="20"/>
              </w:rPr>
              <w:t>姓名</w:t>
            </w:r>
          </w:p>
        </w:tc>
        <w:tc>
          <w:tcPr>
            <w:tcW w:w="2097" w:type="dxa"/>
            <w:gridSpan w:val="3"/>
            <w:vAlign w:val="center"/>
          </w:tcPr>
          <w:p>
            <w:pPr>
              <w:spacing w:before="142" w:after="73" w:line="276" w:lineRule="exact"/>
              <w:jc w:val="center"/>
              <w:rPr>
                <w:rFonts w:ascii="宋体" w:hAnsi="宋体" w:eastAsia="Times New Roman" w:cs="宋体"/>
                <w:b/>
                <w:sz w:val="20"/>
                <w:szCs w:val="20"/>
              </w:rPr>
            </w:pPr>
          </w:p>
        </w:tc>
        <w:tc>
          <w:tcPr>
            <w:tcW w:w="851" w:type="dxa"/>
            <w:gridSpan w:val="2"/>
            <w:vAlign w:val="center"/>
          </w:tcPr>
          <w:p>
            <w:pPr>
              <w:spacing w:before="142" w:after="73" w:line="276" w:lineRule="exact"/>
              <w:jc w:val="center"/>
              <w:rPr>
                <w:rFonts w:ascii="宋体" w:hAnsi="宋体" w:eastAsia="Times New Roman" w:cs="宋体"/>
                <w:b/>
                <w:spacing w:val="-1"/>
                <w:sz w:val="20"/>
                <w:szCs w:val="20"/>
              </w:rPr>
            </w:pPr>
            <w:r>
              <w:rPr>
                <w:rFonts w:ascii="宋体" w:hAnsi="宋体" w:eastAsia="Times New Roman" w:cs="宋体"/>
                <w:b/>
                <w:spacing w:val="-1"/>
                <w:sz w:val="20"/>
                <w:szCs w:val="20"/>
              </w:rPr>
              <w:t>考号</w:t>
            </w:r>
          </w:p>
        </w:tc>
        <w:tc>
          <w:tcPr>
            <w:tcW w:w="2835" w:type="dxa"/>
            <w:gridSpan w:val="2"/>
            <w:vAlign w:val="center"/>
          </w:tcPr>
          <w:p>
            <w:pPr>
              <w:spacing w:before="142" w:after="73" w:line="276" w:lineRule="exact"/>
              <w:jc w:val="center"/>
              <w:rPr>
                <w:rFonts w:ascii="宋体" w:hAnsi="宋体" w:eastAsia="Times New Roman" w:cs="宋体"/>
                <w:b/>
                <w:sz w:val="20"/>
                <w:szCs w:val="20"/>
              </w:rPr>
            </w:pPr>
          </w:p>
        </w:tc>
        <w:tc>
          <w:tcPr>
            <w:tcW w:w="2580" w:type="dxa"/>
            <w:gridSpan w:val="2"/>
            <w:vAlign w:val="center"/>
          </w:tcPr>
          <w:p>
            <w:pPr>
              <w:spacing w:before="142" w:after="73" w:line="276" w:lineRule="exact"/>
              <w:jc w:val="center"/>
              <w:rPr>
                <w:b/>
                <w:sz w:val="20"/>
                <w:szCs w:val="20"/>
              </w:rPr>
            </w:pPr>
            <w:r>
              <w:rPr>
                <w:rFonts w:hint="eastAsia"/>
                <w:b/>
                <w:sz w:val="20"/>
                <w:szCs w:val="20"/>
              </w:rPr>
              <w:t>考试时间</w:t>
            </w:r>
          </w:p>
        </w:tc>
        <w:tc>
          <w:tcPr>
            <w:tcW w:w="906" w:type="dxa"/>
            <w:gridSpan w:val="2"/>
            <w:vAlign w:val="center"/>
          </w:tcPr>
          <w:p>
            <w:pPr>
              <w:spacing w:before="142" w:after="73" w:line="276" w:lineRule="exact"/>
              <w:jc w:val="center"/>
              <w:rPr>
                <w:b/>
                <w:sz w:val="20"/>
                <w:szCs w:val="20"/>
              </w:rPr>
            </w:pPr>
            <w:r>
              <w:rPr>
                <w:b/>
                <w:sz w:val="20"/>
                <w:szCs w:val="20"/>
              </w:rPr>
              <w:t>25分钟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14"/>
            <w:vAlign w:val="center"/>
          </w:tcPr>
          <w:p>
            <w:pPr>
              <w:spacing w:before="142" w:after="73" w:line="276" w:lineRule="exact"/>
              <w:jc w:val="left"/>
              <w:rPr>
                <w:sz w:val="20"/>
                <w:szCs w:val="20"/>
              </w:rPr>
            </w:pPr>
            <w:r>
              <w:rPr>
                <w:rFonts w:hint="eastAsia"/>
                <w:sz w:val="20"/>
                <w:szCs w:val="20"/>
              </w:rPr>
              <w:t>说明：1.考评员根据考生的操作或口述情况进行评分。各考试项目扣分不应超过该项目的配分值。2.考生操作或口述存在否决项时，直接判定本科目考试成绩为0分。3.规定时间内未完成或未作答的内容视为错误，扣去对应项目的配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75" w:type="dxa"/>
            <w:vMerge w:val="restart"/>
            <w:vAlign w:val="center"/>
          </w:tcPr>
          <w:p>
            <w:pPr>
              <w:spacing w:before="142" w:after="73" w:line="240" w:lineRule="exact"/>
              <w:jc w:val="center"/>
              <w:rPr>
                <w:sz w:val="20"/>
                <w:szCs w:val="20"/>
              </w:rPr>
            </w:pPr>
            <w:r>
              <w:rPr>
                <w:sz w:val="20"/>
                <w:szCs w:val="20"/>
              </w:rPr>
              <w:t>序号</w:t>
            </w:r>
          </w:p>
        </w:tc>
        <w:tc>
          <w:tcPr>
            <w:tcW w:w="2268" w:type="dxa"/>
            <w:gridSpan w:val="4"/>
            <w:vMerge w:val="restart"/>
            <w:vAlign w:val="center"/>
          </w:tcPr>
          <w:p>
            <w:pPr>
              <w:spacing w:before="142" w:after="73" w:line="240" w:lineRule="exact"/>
              <w:jc w:val="center"/>
              <w:rPr>
                <w:sz w:val="20"/>
                <w:szCs w:val="20"/>
              </w:rPr>
            </w:pPr>
            <w:r>
              <w:rPr>
                <w:rFonts w:ascii="宋体" w:hAnsi="宋体" w:eastAsia="Times New Roman" w:cs="宋体"/>
                <w:sz w:val="20"/>
                <w:szCs w:val="20"/>
              </w:rPr>
              <w:t>考核要素</w:t>
            </w:r>
          </w:p>
        </w:tc>
        <w:tc>
          <w:tcPr>
            <w:tcW w:w="709" w:type="dxa"/>
            <w:gridSpan w:val="2"/>
            <w:vMerge w:val="restart"/>
            <w:vAlign w:val="center"/>
          </w:tcPr>
          <w:p>
            <w:pPr>
              <w:spacing w:before="142" w:after="73" w:line="240" w:lineRule="exact"/>
              <w:jc w:val="center"/>
              <w:rPr>
                <w:sz w:val="20"/>
                <w:szCs w:val="20"/>
              </w:rPr>
            </w:pPr>
            <w:r>
              <w:rPr>
                <w:rFonts w:ascii="宋体" w:hAnsi="宋体" w:eastAsia="Times New Roman" w:cs="宋体"/>
                <w:spacing w:val="-1"/>
                <w:sz w:val="20"/>
                <w:szCs w:val="20"/>
              </w:rPr>
              <w:t>配分</w:t>
            </w:r>
          </w:p>
        </w:tc>
        <w:tc>
          <w:tcPr>
            <w:tcW w:w="5415" w:type="dxa"/>
            <w:gridSpan w:val="4"/>
            <w:vMerge w:val="restart"/>
            <w:vAlign w:val="center"/>
          </w:tcPr>
          <w:p>
            <w:pPr>
              <w:spacing w:before="142" w:after="73" w:line="240" w:lineRule="exact"/>
              <w:jc w:val="center"/>
              <w:rPr>
                <w:sz w:val="20"/>
                <w:szCs w:val="20"/>
              </w:rPr>
            </w:pPr>
            <w:r>
              <w:rPr>
                <w:rFonts w:ascii="宋体" w:hAnsi="宋体" w:eastAsia="Times New Roman" w:cs="宋体"/>
                <w:sz w:val="20"/>
                <w:szCs w:val="20"/>
              </w:rPr>
              <w:t>评分标准</w:t>
            </w:r>
          </w:p>
        </w:tc>
        <w:tc>
          <w:tcPr>
            <w:tcW w:w="1615" w:type="dxa"/>
            <w:gridSpan w:val="3"/>
            <w:vAlign w:val="center"/>
          </w:tcPr>
          <w:p>
            <w:pPr>
              <w:spacing w:before="142" w:after="73" w:line="240" w:lineRule="exact"/>
              <w:jc w:val="center"/>
              <w:rPr>
                <w:sz w:val="20"/>
                <w:szCs w:val="20"/>
              </w:rPr>
            </w:pPr>
            <w:r>
              <w:rPr>
                <w:sz w:val="20"/>
                <w:szCs w:val="20"/>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75" w:type="dxa"/>
            <w:vMerge w:val="continue"/>
            <w:vAlign w:val="center"/>
          </w:tcPr>
          <w:p>
            <w:pPr>
              <w:spacing w:before="142" w:after="73" w:line="240" w:lineRule="exact"/>
              <w:jc w:val="center"/>
              <w:rPr>
                <w:sz w:val="20"/>
                <w:szCs w:val="20"/>
              </w:rPr>
            </w:pPr>
          </w:p>
        </w:tc>
        <w:tc>
          <w:tcPr>
            <w:tcW w:w="2268" w:type="dxa"/>
            <w:gridSpan w:val="4"/>
            <w:vMerge w:val="continue"/>
            <w:vAlign w:val="center"/>
          </w:tcPr>
          <w:p>
            <w:pPr>
              <w:spacing w:before="142" w:after="73" w:line="240" w:lineRule="exact"/>
              <w:jc w:val="center"/>
              <w:rPr>
                <w:rFonts w:ascii="宋体" w:hAnsi="宋体" w:eastAsia="Times New Roman" w:cs="宋体"/>
                <w:sz w:val="20"/>
                <w:szCs w:val="20"/>
              </w:rPr>
            </w:pPr>
          </w:p>
        </w:tc>
        <w:tc>
          <w:tcPr>
            <w:tcW w:w="709" w:type="dxa"/>
            <w:gridSpan w:val="2"/>
            <w:vMerge w:val="continue"/>
            <w:vAlign w:val="center"/>
          </w:tcPr>
          <w:p>
            <w:pPr>
              <w:spacing w:before="142" w:after="73" w:line="240" w:lineRule="exact"/>
              <w:jc w:val="center"/>
              <w:rPr>
                <w:rFonts w:ascii="宋体" w:hAnsi="宋体" w:eastAsia="Times New Roman" w:cs="宋体"/>
                <w:spacing w:val="-1"/>
                <w:sz w:val="20"/>
                <w:szCs w:val="20"/>
              </w:rPr>
            </w:pPr>
          </w:p>
        </w:tc>
        <w:tc>
          <w:tcPr>
            <w:tcW w:w="5415" w:type="dxa"/>
            <w:gridSpan w:val="4"/>
            <w:vMerge w:val="continue"/>
            <w:vAlign w:val="center"/>
          </w:tcPr>
          <w:p>
            <w:pPr>
              <w:spacing w:before="142" w:after="73" w:line="240" w:lineRule="exact"/>
              <w:jc w:val="center"/>
              <w:rPr>
                <w:rFonts w:ascii="宋体" w:hAnsi="宋体" w:eastAsia="Times New Roman" w:cs="宋体"/>
                <w:sz w:val="20"/>
                <w:szCs w:val="20"/>
              </w:rPr>
            </w:pPr>
          </w:p>
        </w:tc>
        <w:tc>
          <w:tcPr>
            <w:tcW w:w="851" w:type="dxa"/>
            <w:gridSpan w:val="2"/>
            <w:vAlign w:val="center"/>
          </w:tcPr>
          <w:p>
            <w:pPr>
              <w:spacing w:before="142" w:after="73" w:line="240" w:lineRule="exact"/>
              <w:jc w:val="center"/>
              <w:rPr>
                <w:sz w:val="20"/>
                <w:szCs w:val="20"/>
              </w:rPr>
            </w:pPr>
            <w:r>
              <w:rPr>
                <w:rFonts w:hint="eastAsia"/>
                <w:sz w:val="20"/>
                <w:szCs w:val="20"/>
              </w:rPr>
              <w:t>扣分</w:t>
            </w:r>
          </w:p>
        </w:tc>
        <w:tc>
          <w:tcPr>
            <w:tcW w:w="764" w:type="dxa"/>
            <w:vAlign w:val="center"/>
          </w:tcPr>
          <w:p>
            <w:pPr>
              <w:spacing w:before="142" w:after="73" w:line="240" w:lineRule="exact"/>
              <w:jc w:val="center"/>
              <w:rPr>
                <w:sz w:val="20"/>
                <w:szCs w:val="20"/>
              </w:rPr>
            </w:pPr>
            <w:r>
              <w:rPr>
                <w:rFonts w:hint="eastAsia"/>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75" w:type="dxa"/>
            <w:vMerge w:val="restart"/>
            <w:vAlign w:val="center"/>
          </w:tcPr>
          <w:p>
            <w:pPr>
              <w:spacing w:line="360" w:lineRule="exact"/>
              <w:jc w:val="center"/>
              <w:rPr>
                <w:rFonts w:ascii="宋体" w:hAnsi="宋体"/>
                <w:sz w:val="20"/>
                <w:szCs w:val="20"/>
              </w:rPr>
            </w:pPr>
            <w:r>
              <w:rPr>
                <w:rFonts w:ascii="宋体" w:hAnsi="宋体"/>
                <w:sz w:val="20"/>
                <w:szCs w:val="20"/>
              </w:rPr>
              <w:t>1</w:t>
            </w:r>
          </w:p>
        </w:tc>
        <w:tc>
          <w:tcPr>
            <w:tcW w:w="709" w:type="dxa"/>
            <w:vMerge w:val="restart"/>
            <w:vAlign w:val="center"/>
          </w:tcPr>
          <w:p>
            <w:pPr>
              <w:spacing w:line="360" w:lineRule="exact"/>
              <w:jc w:val="left"/>
              <w:rPr>
                <w:rFonts w:ascii="宋体" w:hAnsi="宋体"/>
                <w:sz w:val="20"/>
                <w:szCs w:val="20"/>
              </w:rPr>
            </w:pPr>
            <w:r>
              <w:rPr>
                <w:rFonts w:hint="eastAsia" w:ascii="宋体" w:hAnsi="宋体"/>
                <w:sz w:val="20"/>
                <w:szCs w:val="20"/>
              </w:rPr>
              <w:t>安全</w:t>
            </w:r>
          </w:p>
        </w:tc>
        <w:tc>
          <w:tcPr>
            <w:tcW w:w="1559" w:type="dxa"/>
            <w:gridSpan w:val="3"/>
            <w:vAlign w:val="center"/>
          </w:tcPr>
          <w:p>
            <w:pPr>
              <w:spacing w:line="360" w:lineRule="exact"/>
              <w:jc w:val="left"/>
              <w:rPr>
                <w:rFonts w:ascii="宋体" w:hAnsi="宋体"/>
                <w:sz w:val="20"/>
                <w:szCs w:val="20"/>
              </w:rPr>
            </w:pPr>
            <w:r>
              <w:rPr>
                <w:rFonts w:hint="eastAsia" w:ascii="宋体" w:hAnsi="宋体"/>
                <w:sz w:val="20"/>
                <w:szCs w:val="20"/>
              </w:rPr>
              <w:t>个人防护</w:t>
            </w:r>
          </w:p>
        </w:tc>
        <w:tc>
          <w:tcPr>
            <w:tcW w:w="709" w:type="dxa"/>
            <w:gridSpan w:val="2"/>
            <w:vAlign w:val="center"/>
          </w:tcPr>
          <w:p>
            <w:pPr>
              <w:spacing w:line="360" w:lineRule="exact"/>
              <w:jc w:val="center"/>
              <w:rPr>
                <w:rFonts w:ascii="宋体" w:hAnsi="宋体"/>
                <w:sz w:val="20"/>
                <w:szCs w:val="20"/>
              </w:rPr>
            </w:pPr>
            <w:r>
              <w:rPr>
                <w:rFonts w:ascii="宋体" w:hAnsi="宋体"/>
                <w:sz w:val="20"/>
                <w:szCs w:val="20"/>
              </w:rPr>
              <w:t>6</w:t>
            </w:r>
          </w:p>
        </w:tc>
        <w:tc>
          <w:tcPr>
            <w:tcW w:w="5415" w:type="dxa"/>
            <w:gridSpan w:val="4"/>
          </w:tcPr>
          <w:p>
            <w:pPr>
              <w:spacing w:line="360" w:lineRule="exact"/>
              <w:jc w:val="left"/>
              <w:rPr>
                <w:rFonts w:ascii="宋体" w:hAnsi="宋体"/>
                <w:sz w:val="20"/>
                <w:szCs w:val="20"/>
              </w:rPr>
            </w:pPr>
            <w:r>
              <w:rPr>
                <w:rFonts w:hint="eastAsia" w:ascii="宋体" w:hAnsi="宋体"/>
                <w:sz w:val="20"/>
                <w:szCs w:val="20"/>
              </w:rPr>
              <w:t>未穿戴安全帽、工作服、绝缘鞋或穿戴不合格，每一项扣</w:t>
            </w:r>
            <w:r>
              <w:rPr>
                <w:rFonts w:ascii="宋体" w:hAnsi="宋体"/>
                <w:sz w:val="20"/>
                <w:szCs w:val="20"/>
              </w:rPr>
              <w:t>2</w:t>
            </w:r>
            <w:r>
              <w:rPr>
                <w:rFonts w:hint="eastAsia" w:ascii="宋体" w:hAnsi="宋体"/>
                <w:sz w:val="20"/>
                <w:szCs w:val="20"/>
              </w:rPr>
              <w:t>分。</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75" w:type="dxa"/>
            <w:vMerge w:val="continue"/>
            <w:vAlign w:val="center"/>
          </w:tcPr>
          <w:p>
            <w:pPr>
              <w:spacing w:line="360" w:lineRule="exact"/>
              <w:jc w:val="center"/>
              <w:rPr>
                <w:rFonts w:ascii="宋体" w:hAnsi="宋体"/>
                <w:sz w:val="20"/>
                <w:szCs w:val="20"/>
              </w:rPr>
            </w:pPr>
          </w:p>
        </w:tc>
        <w:tc>
          <w:tcPr>
            <w:tcW w:w="709" w:type="dxa"/>
            <w:vMerge w:val="continue"/>
            <w:vAlign w:val="center"/>
          </w:tcPr>
          <w:p>
            <w:pPr>
              <w:spacing w:line="360" w:lineRule="exact"/>
              <w:jc w:val="left"/>
              <w:rPr>
                <w:rFonts w:ascii="宋体" w:hAnsi="宋体"/>
                <w:sz w:val="20"/>
                <w:szCs w:val="20"/>
              </w:rPr>
            </w:pPr>
          </w:p>
        </w:tc>
        <w:tc>
          <w:tcPr>
            <w:tcW w:w="1559" w:type="dxa"/>
            <w:gridSpan w:val="3"/>
            <w:vAlign w:val="center"/>
          </w:tcPr>
          <w:p>
            <w:pPr>
              <w:spacing w:line="360" w:lineRule="exact"/>
              <w:jc w:val="left"/>
              <w:rPr>
                <w:rFonts w:ascii="宋体" w:hAnsi="宋体"/>
                <w:sz w:val="20"/>
                <w:szCs w:val="20"/>
              </w:rPr>
            </w:pPr>
            <w:r>
              <w:rPr>
                <w:rFonts w:hint="eastAsia" w:ascii="宋体" w:hAnsi="宋体"/>
                <w:sz w:val="20"/>
                <w:szCs w:val="20"/>
              </w:rPr>
              <w:t>安全技术措施</w:t>
            </w:r>
          </w:p>
        </w:tc>
        <w:tc>
          <w:tcPr>
            <w:tcW w:w="709" w:type="dxa"/>
            <w:gridSpan w:val="2"/>
            <w:vAlign w:val="center"/>
          </w:tcPr>
          <w:p>
            <w:pPr>
              <w:spacing w:line="360" w:lineRule="exact"/>
              <w:jc w:val="center"/>
              <w:rPr>
                <w:rFonts w:ascii="宋体" w:hAnsi="宋体"/>
                <w:sz w:val="20"/>
                <w:szCs w:val="20"/>
              </w:rPr>
            </w:pPr>
            <w:r>
              <w:rPr>
                <w:rFonts w:ascii="宋体" w:hAnsi="宋体"/>
                <w:sz w:val="20"/>
                <w:szCs w:val="20"/>
              </w:rPr>
              <w:t>6</w:t>
            </w:r>
          </w:p>
        </w:tc>
        <w:tc>
          <w:tcPr>
            <w:tcW w:w="5415" w:type="dxa"/>
            <w:gridSpan w:val="4"/>
            <w:vAlign w:val="center"/>
          </w:tcPr>
          <w:p>
            <w:pPr>
              <w:spacing w:line="360" w:lineRule="exact"/>
              <w:jc w:val="left"/>
              <w:rPr>
                <w:rFonts w:ascii="宋体" w:hAnsi="宋体"/>
                <w:sz w:val="20"/>
                <w:szCs w:val="20"/>
              </w:rPr>
            </w:pPr>
            <w:r>
              <w:rPr>
                <w:rFonts w:hint="eastAsia" w:ascii="宋体" w:hAnsi="宋体"/>
                <w:sz w:val="20"/>
                <w:szCs w:val="20"/>
              </w:rPr>
              <w:t>安全技术措施未检查或检查漏项，或未核对设备的位置、名称、编号，否决项。</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75" w:type="dxa"/>
            <w:vMerge w:val="restart"/>
            <w:vAlign w:val="center"/>
          </w:tcPr>
          <w:p>
            <w:pPr>
              <w:spacing w:line="360" w:lineRule="exact"/>
              <w:jc w:val="center"/>
              <w:rPr>
                <w:rFonts w:ascii="宋体" w:hAnsi="宋体"/>
                <w:sz w:val="20"/>
                <w:szCs w:val="20"/>
              </w:rPr>
            </w:pPr>
            <w:r>
              <w:rPr>
                <w:rFonts w:hint="eastAsia" w:ascii="宋体" w:hAnsi="宋体"/>
                <w:sz w:val="20"/>
                <w:szCs w:val="20"/>
              </w:rPr>
              <w:t>2</w:t>
            </w:r>
          </w:p>
        </w:tc>
        <w:tc>
          <w:tcPr>
            <w:tcW w:w="709" w:type="dxa"/>
            <w:vMerge w:val="restart"/>
            <w:vAlign w:val="center"/>
          </w:tcPr>
          <w:p>
            <w:pPr>
              <w:spacing w:line="360" w:lineRule="exact"/>
              <w:jc w:val="left"/>
              <w:rPr>
                <w:rFonts w:ascii="宋体" w:hAnsi="宋体"/>
                <w:sz w:val="20"/>
                <w:szCs w:val="20"/>
              </w:rPr>
            </w:pPr>
            <w:r>
              <w:rPr>
                <w:rFonts w:ascii="宋体" w:hAnsi="宋体"/>
                <w:sz w:val="20"/>
                <w:szCs w:val="20"/>
              </w:rPr>
              <w:t>现场操作</w:t>
            </w:r>
          </w:p>
        </w:tc>
        <w:tc>
          <w:tcPr>
            <w:tcW w:w="1559" w:type="dxa"/>
            <w:gridSpan w:val="3"/>
            <w:vAlign w:val="center"/>
          </w:tcPr>
          <w:p>
            <w:pPr>
              <w:spacing w:line="360" w:lineRule="exact"/>
              <w:jc w:val="left"/>
              <w:rPr>
                <w:rFonts w:ascii="宋体" w:hAnsi="宋体"/>
                <w:sz w:val="20"/>
                <w:szCs w:val="20"/>
              </w:rPr>
            </w:pPr>
            <w:r>
              <w:rPr>
                <w:rFonts w:ascii="宋体" w:hAnsi="宋体"/>
                <w:sz w:val="20"/>
                <w:szCs w:val="20"/>
              </w:rPr>
              <w:t>准备工作</w:t>
            </w:r>
          </w:p>
        </w:tc>
        <w:tc>
          <w:tcPr>
            <w:tcW w:w="709" w:type="dxa"/>
            <w:gridSpan w:val="2"/>
            <w:vAlign w:val="center"/>
          </w:tcPr>
          <w:p>
            <w:pPr>
              <w:spacing w:line="360" w:lineRule="exact"/>
              <w:jc w:val="center"/>
              <w:rPr>
                <w:rFonts w:ascii="宋体" w:hAnsi="宋体"/>
                <w:sz w:val="20"/>
                <w:szCs w:val="20"/>
              </w:rPr>
            </w:pPr>
            <w:r>
              <w:rPr>
                <w:rFonts w:ascii="宋体" w:hAnsi="宋体"/>
                <w:sz w:val="20"/>
                <w:szCs w:val="20"/>
              </w:rPr>
              <w:t>5</w:t>
            </w:r>
          </w:p>
        </w:tc>
        <w:tc>
          <w:tcPr>
            <w:tcW w:w="5415" w:type="dxa"/>
            <w:gridSpan w:val="4"/>
          </w:tcPr>
          <w:p>
            <w:pPr>
              <w:spacing w:line="360" w:lineRule="exact"/>
              <w:jc w:val="left"/>
              <w:rPr>
                <w:rFonts w:ascii="宋体" w:hAnsi="宋体"/>
                <w:sz w:val="20"/>
                <w:szCs w:val="20"/>
              </w:rPr>
            </w:pPr>
            <w:r>
              <w:rPr>
                <w:rFonts w:hint="eastAsia" w:ascii="宋体" w:hAnsi="宋体"/>
                <w:sz w:val="20"/>
                <w:szCs w:val="20"/>
              </w:rPr>
              <w:t>设备仪表、工器具及辅助材料的检查，未进行检查或检查不齐全，扣5分。</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75" w:type="dxa"/>
            <w:vMerge w:val="continue"/>
            <w:vAlign w:val="center"/>
          </w:tcPr>
          <w:p>
            <w:pPr>
              <w:spacing w:line="360" w:lineRule="exact"/>
              <w:jc w:val="center"/>
              <w:rPr>
                <w:rFonts w:ascii="宋体" w:hAnsi="宋体"/>
                <w:sz w:val="20"/>
                <w:szCs w:val="20"/>
              </w:rPr>
            </w:pPr>
          </w:p>
        </w:tc>
        <w:tc>
          <w:tcPr>
            <w:tcW w:w="709" w:type="dxa"/>
            <w:vMerge w:val="continue"/>
            <w:vAlign w:val="center"/>
          </w:tcPr>
          <w:p>
            <w:pPr>
              <w:spacing w:line="360" w:lineRule="exact"/>
              <w:jc w:val="left"/>
              <w:rPr>
                <w:rFonts w:ascii="宋体" w:hAnsi="宋体"/>
                <w:sz w:val="20"/>
                <w:szCs w:val="20"/>
              </w:rPr>
            </w:pPr>
          </w:p>
        </w:tc>
        <w:tc>
          <w:tcPr>
            <w:tcW w:w="1559" w:type="dxa"/>
            <w:gridSpan w:val="3"/>
            <w:vAlign w:val="center"/>
          </w:tcPr>
          <w:p>
            <w:pPr>
              <w:spacing w:line="360" w:lineRule="exact"/>
              <w:jc w:val="left"/>
              <w:rPr>
                <w:rFonts w:ascii="宋体" w:hAnsi="宋体"/>
                <w:sz w:val="20"/>
                <w:szCs w:val="20"/>
              </w:rPr>
            </w:pPr>
            <w:r>
              <w:rPr>
                <w:rFonts w:ascii="宋体" w:hAnsi="宋体"/>
                <w:sz w:val="20"/>
                <w:szCs w:val="20"/>
              </w:rPr>
              <w:t>执行二次安措</w:t>
            </w:r>
          </w:p>
        </w:tc>
        <w:tc>
          <w:tcPr>
            <w:tcW w:w="709" w:type="dxa"/>
            <w:gridSpan w:val="2"/>
            <w:vAlign w:val="center"/>
          </w:tcPr>
          <w:p>
            <w:pPr>
              <w:spacing w:line="360" w:lineRule="exact"/>
              <w:jc w:val="center"/>
              <w:rPr>
                <w:rFonts w:ascii="宋体" w:hAnsi="宋体"/>
                <w:sz w:val="20"/>
                <w:szCs w:val="20"/>
              </w:rPr>
            </w:pPr>
            <w:r>
              <w:rPr>
                <w:rFonts w:ascii="宋体" w:hAnsi="宋体"/>
                <w:sz w:val="20"/>
                <w:szCs w:val="20"/>
              </w:rPr>
              <w:t>12</w:t>
            </w:r>
          </w:p>
        </w:tc>
        <w:tc>
          <w:tcPr>
            <w:tcW w:w="5415" w:type="dxa"/>
            <w:gridSpan w:val="4"/>
            <w:shd w:val="clear" w:color="auto" w:fill="auto"/>
          </w:tcPr>
          <w:p>
            <w:pPr>
              <w:spacing w:line="360" w:lineRule="exact"/>
              <w:jc w:val="left"/>
              <w:rPr>
                <w:rFonts w:ascii="宋体" w:hAnsi="宋体"/>
                <w:sz w:val="20"/>
                <w:szCs w:val="20"/>
              </w:rPr>
            </w:pPr>
            <w:r>
              <w:rPr>
                <w:rFonts w:hint="eastAsia" w:ascii="宋体" w:hAnsi="宋体"/>
                <w:sz w:val="20"/>
                <w:szCs w:val="20"/>
              </w:rPr>
              <w:t>未拆除电流、电压二次接线或未打开二次侧电流、电压联片扣</w:t>
            </w:r>
            <w:r>
              <w:rPr>
                <w:rFonts w:ascii="宋体" w:hAnsi="宋体"/>
                <w:sz w:val="20"/>
                <w:szCs w:val="20"/>
              </w:rPr>
              <w:t>12分</w:t>
            </w:r>
            <w:r>
              <w:rPr>
                <w:rFonts w:hint="eastAsia" w:ascii="宋体" w:hAnsi="宋体"/>
                <w:sz w:val="20"/>
                <w:szCs w:val="20"/>
              </w:rPr>
              <w:t>。其他漏项，扣</w:t>
            </w:r>
            <w:r>
              <w:rPr>
                <w:rFonts w:ascii="宋体" w:hAnsi="宋体"/>
                <w:sz w:val="20"/>
                <w:szCs w:val="20"/>
              </w:rPr>
              <w:t>2</w:t>
            </w:r>
            <w:r>
              <w:rPr>
                <w:rFonts w:hint="eastAsia" w:ascii="宋体" w:hAnsi="宋体"/>
                <w:sz w:val="20"/>
                <w:szCs w:val="20"/>
              </w:rPr>
              <w:t>分/项。</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60" w:lineRule="exact"/>
              <w:jc w:val="center"/>
              <w:rPr>
                <w:rFonts w:ascii="宋体" w:hAnsi="宋体"/>
                <w:sz w:val="20"/>
                <w:szCs w:val="20"/>
              </w:rPr>
            </w:pPr>
          </w:p>
        </w:tc>
        <w:tc>
          <w:tcPr>
            <w:tcW w:w="709" w:type="dxa"/>
            <w:vMerge w:val="continue"/>
            <w:vAlign w:val="center"/>
          </w:tcPr>
          <w:p>
            <w:pPr>
              <w:spacing w:line="360" w:lineRule="exact"/>
              <w:jc w:val="left"/>
              <w:rPr>
                <w:rFonts w:ascii="宋体" w:hAnsi="宋体"/>
                <w:sz w:val="20"/>
                <w:szCs w:val="20"/>
              </w:rPr>
            </w:pPr>
          </w:p>
        </w:tc>
        <w:tc>
          <w:tcPr>
            <w:tcW w:w="1559" w:type="dxa"/>
            <w:gridSpan w:val="3"/>
            <w:shd w:val="clear" w:color="auto" w:fill="auto"/>
            <w:vAlign w:val="center"/>
          </w:tcPr>
          <w:p>
            <w:pPr>
              <w:spacing w:line="360" w:lineRule="exact"/>
              <w:jc w:val="left"/>
              <w:rPr>
                <w:rFonts w:ascii="宋体" w:hAnsi="宋体"/>
                <w:sz w:val="20"/>
                <w:szCs w:val="20"/>
              </w:rPr>
            </w:pPr>
            <w:r>
              <w:rPr>
                <w:rFonts w:hint="eastAsia" w:ascii="宋体" w:hAnsi="宋体"/>
                <w:sz w:val="20"/>
                <w:szCs w:val="20"/>
              </w:rPr>
              <w:t>定值检查</w:t>
            </w:r>
          </w:p>
        </w:tc>
        <w:tc>
          <w:tcPr>
            <w:tcW w:w="709" w:type="dxa"/>
            <w:gridSpan w:val="2"/>
            <w:vAlign w:val="center"/>
          </w:tcPr>
          <w:p>
            <w:pPr>
              <w:spacing w:line="360" w:lineRule="exact"/>
              <w:jc w:val="center"/>
              <w:rPr>
                <w:rFonts w:ascii="宋体" w:hAnsi="宋体"/>
                <w:sz w:val="20"/>
                <w:szCs w:val="20"/>
              </w:rPr>
            </w:pPr>
            <w:r>
              <w:rPr>
                <w:rFonts w:ascii="宋体" w:hAnsi="宋体"/>
                <w:sz w:val="20"/>
                <w:szCs w:val="20"/>
              </w:rPr>
              <w:t>5</w:t>
            </w:r>
          </w:p>
        </w:tc>
        <w:tc>
          <w:tcPr>
            <w:tcW w:w="5415" w:type="dxa"/>
            <w:gridSpan w:val="4"/>
            <w:shd w:val="clear" w:color="auto" w:fill="auto"/>
          </w:tcPr>
          <w:p>
            <w:pPr>
              <w:spacing w:line="360" w:lineRule="exact"/>
              <w:jc w:val="left"/>
              <w:rPr>
                <w:rFonts w:ascii="宋体" w:hAnsi="宋体"/>
                <w:sz w:val="20"/>
                <w:szCs w:val="20"/>
              </w:rPr>
            </w:pPr>
            <w:r>
              <w:rPr>
                <w:rFonts w:hint="eastAsia" w:ascii="宋体" w:hAnsi="宋体"/>
                <w:sz w:val="20"/>
                <w:szCs w:val="20"/>
              </w:rPr>
              <w:t>未查看或核对保护定值，扣</w:t>
            </w:r>
            <w:r>
              <w:rPr>
                <w:rFonts w:ascii="宋体" w:hAnsi="宋体"/>
                <w:sz w:val="20"/>
                <w:szCs w:val="20"/>
              </w:rPr>
              <w:t>5</w:t>
            </w:r>
            <w:r>
              <w:rPr>
                <w:rFonts w:hint="eastAsia" w:ascii="宋体" w:hAnsi="宋体"/>
                <w:sz w:val="20"/>
                <w:szCs w:val="20"/>
              </w:rPr>
              <w:t>分</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60" w:lineRule="exact"/>
              <w:jc w:val="center"/>
              <w:rPr>
                <w:rFonts w:ascii="宋体" w:hAnsi="宋体"/>
                <w:sz w:val="20"/>
                <w:szCs w:val="20"/>
              </w:rPr>
            </w:pPr>
          </w:p>
        </w:tc>
        <w:tc>
          <w:tcPr>
            <w:tcW w:w="709" w:type="dxa"/>
            <w:vMerge w:val="continue"/>
            <w:vAlign w:val="center"/>
          </w:tcPr>
          <w:p>
            <w:pPr>
              <w:spacing w:line="360" w:lineRule="exact"/>
              <w:jc w:val="left"/>
              <w:rPr>
                <w:rFonts w:ascii="宋体" w:hAnsi="宋体"/>
                <w:sz w:val="20"/>
                <w:szCs w:val="20"/>
              </w:rPr>
            </w:pPr>
          </w:p>
        </w:tc>
        <w:tc>
          <w:tcPr>
            <w:tcW w:w="1559" w:type="dxa"/>
            <w:gridSpan w:val="3"/>
            <w:shd w:val="clear" w:color="auto" w:fill="auto"/>
            <w:vAlign w:val="center"/>
          </w:tcPr>
          <w:p>
            <w:pPr>
              <w:spacing w:line="360" w:lineRule="exact"/>
              <w:jc w:val="left"/>
              <w:rPr>
                <w:rFonts w:ascii="宋体" w:hAnsi="宋体"/>
                <w:sz w:val="20"/>
                <w:szCs w:val="20"/>
              </w:rPr>
            </w:pPr>
            <w:r>
              <w:rPr>
                <w:rFonts w:hint="eastAsia" w:ascii="宋体" w:hAnsi="宋体"/>
                <w:sz w:val="20"/>
                <w:szCs w:val="20"/>
              </w:rPr>
              <w:t>现场接线</w:t>
            </w:r>
          </w:p>
        </w:tc>
        <w:tc>
          <w:tcPr>
            <w:tcW w:w="709" w:type="dxa"/>
            <w:gridSpan w:val="2"/>
            <w:vAlign w:val="center"/>
          </w:tcPr>
          <w:p>
            <w:pPr>
              <w:spacing w:line="360" w:lineRule="exact"/>
              <w:jc w:val="center"/>
              <w:rPr>
                <w:rFonts w:ascii="宋体" w:hAnsi="宋体"/>
                <w:sz w:val="20"/>
                <w:szCs w:val="20"/>
              </w:rPr>
            </w:pPr>
            <w:r>
              <w:rPr>
                <w:rFonts w:ascii="宋体" w:hAnsi="宋体"/>
                <w:sz w:val="20"/>
                <w:szCs w:val="20"/>
              </w:rPr>
              <w:t>10</w:t>
            </w:r>
          </w:p>
        </w:tc>
        <w:tc>
          <w:tcPr>
            <w:tcW w:w="5415" w:type="dxa"/>
            <w:gridSpan w:val="4"/>
            <w:shd w:val="clear" w:color="auto" w:fill="auto"/>
          </w:tcPr>
          <w:p>
            <w:pPr>
              <w:spacing w:line="360" w:lineRule="exact"/>
              <w:jc w:val="left"/>
              <w:rPr>
                <w:rFonts w:ascii="宋体" w:hAnsi="宋体"/>
                <w:sz w:val="20"/>
                <w:szCs w:val="20"/>
              </w:rPr>
            </w:pPr>
            <w:r>
              <w:rPr>
                <w:rFonts w:hint="eastAsia" w:ascii="宋体" w:hAnsi="宋体"/>
                <w:sz w:val="20"/>
                <w:szCs w:val="20"/>
              </w:rPr>
              <w:t>接线错误，试验电流接入电压回路，扣</w:t>
            </w:r>
            <w:r>
              <w:rPr>
                <w:rFonts w:ascii="宋体" w:hAnsi="宋体"/>
                <w:sz w:val="20"/>
                <w:szCs w:val="20"/>
              </w:rPr>
              <w:t>10</w:t>
            </w:r>
            <w:r>
              <w:rPr>
                <w:rFonts w:hint="eastAsia" w:ascii="宋体" w:hAnsi="宋体"/>
                <w:sz w:val="20"/>
                <w:szCs w:val="20"/>
              </w:rPr>
              <w:t>分；试验电压接入电流回路或其他造成测试仪电压输出端短路的，否决项。</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60" w:lineRule="exact"/>
              <w:jc w:val="center"/>
              <w:rPr>
                <w:rFonts w:ascii="宋体" w:hAnsi="宋体"/>
                <w:sz w:val="20"/>
                <w:szCs w:val="20"/>
              </w:rPr>
            </w:pPr>
          </w:p>
        </w:tc>
        <w:tc>
          <w:tcPr>
            <w:tcW w:w="709" w:type="dxa"/>
            <w:vMerge w:val="continue"/>
            <w:vAlign w:val="center"/>
          </w:tcPr>
          <w:p>
            <w:pPr>
              <w:spacing w:line="360" w:lineRule="exact"/>
              <w:jc w:val="left"/>
              <w:rPr>
                <w:rFonts w:ascii="宋体" w:hAnsi="宋体"/>
                <w:sz w:val="20"/>
                <w:szCs w:val="20"/>
              </w:rPr>
            </w:pPr>
          </w:p>
        </w:tc>
        <w:tc>
          <w:tcPr>
            <w:tcW w:w="1559" w:type="dxa"/>
            <w:gridSpan w:val="3"/>
            <w:shd w:val="clear" w:color="auto" w:fill="auto"/>
            <w:vAlign w:val="center"/>
          </w:tcPr>
          <w:p>
            <w:pPr>
              <w:spacing w:line="360" w:lineRule="exact"/>
              <w:jc w:val="left"/>
              <w:rPr>
                <w:rFonts w:ascii="宋体" w:hAnsi="宋体"/>
                <w:sz w:val="20"/>
                <w:szCs w:val="20"/>
              </w:rPr>
            </w:pPr>
            <w:r>
              <w:rPr>
                <w:rFonts w:hint="eastAsia" w:ascii="宋体" w:hAnsi="宋体"/>
                <w:sz w:val="20"/>
                <w:szCs w:val="20"/>
              </w:rPr>
              <w:t>压板投退</w:t>
            </w:r>
          </w:p>
        </w:tc>
        <w:tc>
          <w:tcPr>
            <w:tcW w:w="709" w:type="dxa"/>
            <w:gridSpan w:val="2"/>
            <w:vAlign w:val="center"/>
          </w:tcPr>
          <w:p>
            <w:pPr>
              <w:spacing w:line="360" w:lineRule="exact"/>
              <w:jc w:val="center"/>
              <w:rPr>
                <w:rFonts w:ascii="宋体" w:hAnsi="宋体"/>
                <w:sz w:val="20"/>
                <w:szCs w:val="20"/>
              </w:rPr>
            </w:pPr>
            <w:r>
              <w:rPr>
                <w:rFonts w:ascii="宋体" w:hAnsi="宋体"/>
                <w:sz w:val="20"/>
                <w:szCs w:val="20"/>
              </w:rPr>
              <w:t>10</w:t>
            </w:r>
          </w:p>
        </w:tc>
        <w:tc>
          <w:tcPr>
            <w:tcW w:w="5415" w:type="dxa"/>
            <w:gridSpan w:val="4"/>
            <w:shd w:val="clear" w:color="auto" w:fill="auto"/>
          </w:tcPr>
          <w:p>
            <w:pPr>
              <w:spacing w:line="360" w:lineRule="exact"/>
              <w:jc w:val="left"/>
              <w:rPr>
                <w:rFonts w:ascii="宋体" w:hAnsi="宋体"/>
                <w:sz w:val="20"/>
                <w:szCs w:val="20"/>
              </w:rPr>
            </w:pPr>
            <w:r>
              <w:rPr>
                <w:rFonts w:hint="eastAsia" w:ascii="宋体" w:hAnsi="宋体"/>
                <w:sz w:val="20"/>
                <w:szCs w:val="20"/>
              </w:rPr>
              <w:t>出口压板、功能压板投退错误，每一项扣</w:t>
            </w:r>
            <w:r>
              <w:rPr>
                <w:rFonts w:ascii="宋体" w:hAnsi="宋体"/>
                <w:sz w:val="20"/>
                <w:szCs w:val="20"/>
              </w:rPr>
              <w:t>5</w:t>
            </w:r>
            <w:r>
              <w:rPr>
                <w:rFonts w:hint="eastAsia" w:ascii="宋体" w:hAnsi="宋体"/>
                <w:sz w:val="20"/>
                <w:szCs w:val="20"/>
              </w:rPr>
              <w:t>分。</w:t>
            </w:r>
          </w:p>
        </w:tc>
        <w:tc>
          <w:tcPr>
            <w:tcW w:w="851" w:type="dxa"/>
            <w:gridSpan w:val="2"/>
          </w:tcPr>
          <w:p>
            <w:pPr>
              <w:widowControl/>
              <w:spacing w:line="360" w:lineRule="auto"/>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60" w:lineRule="exact"/>
              <w:jc w:val="center"/>
              <w:rPr>
                <w:rFonts w:ascii="宋体" w:hAnsi="宋体"/>
                <w:sz w:val="20"/>
                <w:szCs w:val="20"/>
              </w:rPr>
            </w:pPr>
          </w:p>
        </w:tc>
        <w:tc>
          <w:tcPr>
            <w:tcW w:w="709" w:type="dxa"/>
            <w:vMerge w:val="continue"/>
            <w:vAlign w:val="center"/>
          </w:tcPr>
          <w:p>
            <w:pPr>
              <w:spacing w:line="360" w:lineRule="exact"/>
              <w:jc w:val="left"/>
              <w:rPr>
                <w:rFonts w:ascii="宋体" w:hAnsi="宋体"/>
                <w:sz w:val="20"/>
                <w:szCs w:val="20"/>
              </w:rPr>
            </w:pPr>
          </w:p>
        </w:tc>
        <w:tc>
          <w:tcPr>
            <w:tcW w:w="1559" w:type="dxa"/>
            <w:gridSpan w:val="3"/>
            <w:shd w:val="clear" w:color="auto" w:fill="auto"/>
            <w:vAlign w:val="center"/>
          </w:tcPr>
          <w:p>
            <w:pPr>
              <w:spacing w:line="360" w:lineRule="exact"/>
              <w:jc w:val="left"/>
              <w:rPr>
                <w:rFonts w:ascii="宋体" w:hAnsi="宋体"/>
                <w:sz w:val="20"/>
                <w:szCs w:val="20"/>
              </w:rPr>
            </w:pPr>
            <w:r>
              <w:rPr>
                <w:rFonts w:hint="eastAsia" w:ascii="宋体" w:hAnsi="宋体"/>
                <w:sz w:val="20"/>
                <w:szCs w:val="20"/>
              </w:rPr>
              <w:t>装置充电</w:t>
            </w:r>
          </w:p>
        </w:tc>
        <w:tc>
          <w:tcPr>
            <w:tcW w:w="709" w:type="dxa"/>
            <w:gridSpan w:val="2"/>
            <w:vAlign w:val="center"/>
          </w:tcPr>
          <w:p>
            <w:pPr>
              <w:spacing w:line="360" w:lineRule="exact"/>
              <w:jc w:val="center"/>
              <w:rPr>
                <w:rFonts w:ascii="宋体" w:hAnsi="宋体"/>
                <w:sz w:val="20"/>
                <w:szCs w:val="20"/>
              </w:rPr>
            </w:pPr>
            <w:r>
              <w:rPr>
                <w:rFonts w:ascii="宋体" w:hAnsi="宋体"/>
                <w:sz w:val="20"/>
                <w:szCs w:val="20"/>
              </w:rPr>
              <w:t>7</w:t>
            </w:r>
          </w:p>
        </w:tc>
        <w:tc>
          <w:tcPr>
            <w:tcW w:w="5415" w:type="dxa"/>
            <w:gridSpan w:val="4"/>
            <w:shd w:val="clear" w:color="auto" w:fill="auto"/>
          </w:tcPr>
          <w:p>
            <w:pPr>
              <w:spacing w:line="360" w:lineRule="exact"/>
              <w:jc w:val="left"/>
              <w:rPr>
                <w:rFonts w:ascii="宋体" w:hAnsi="宋体"/>
                <w:sz w:val="20"/>
                <w:szCs w:val="20"/>
              </w:rPr>
            </w:pPr>
            <w:r>
              <w:rPr>
                <w:rFonts w:hint="eastAsia" w:ascii="宋体" w:hAnsi="宋体"/>
                <w:sz w:val="20"/>
                <w:szCs w:val="20"/>
              </w:rPr>
              <w:t>装置不充电，扣</w:t>
            </w:r>
            <w:r>
              <w:rPr>
                <w:rFonts w:ascii="宋体" w:hAnsi="宋体"/>
                <w:sz w:val="20"/>
                <w:szCs w:val="20"/>
              </w:rPr>
              <w:t>7</w:t>
            </w:r>
            <w:r>
              <w:rPr>
                <w:rFonts w:hint="eastAsia" w:ascii="宋体" w:hAnsi="宋体"/>
                <w:sz w:val="20"/>
                <w:szCs w:val="20"/>
              </w:rPr>
              <w:t>分。</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60" w:lineRule="exact"/>
              <w:jc w:val="center"/>
              <w:rPr>
                <w:rFonts w:ascii="宋体" w:hAnsi="宋体"/>
                <w:sz w:val="20"/>
                <w:szCs w:val="20"/>
              </w:rPr>
            </w:pPr>
          </w:p>
        </w:tc>
        <w:tc>
          <w:tcPr>
            <w:tcW w:w="709" w:type="dxa"/>
            <w:vMerge w:val="continue"/>
            <w:vAlign w:val="center"/>
          </w:tcPr>
          <w:p>
            <w:pPr>
              <w:spacing w:line="360" w:lineRule="exact"/>
              <w:jc w:val="left"/>
              <w:rPr>
                <w:rFonts w:ascii="宋体" w:hAnsi="宋体"/>
                <w:sz w:val="20"/>
                <w:szCs w:val="20"/>
              </w:rPr>
            </w:pPr>
          </w:p>
        </w:tc>
        <w:tc>
          <w:tcPr>
            <w:tcW w:w="1559" w:type="dxa"/>
            <w:gridSpan w:val="3"/>
            <w:shd w:val="clear" w:color="auto" w:fill="auto"/>
            <w:vAlign w:val="center"/>
          </w:tcPr>
          <w:p>
            <w:pPr>
              <w:spacing w:line="360" w:lineRule="exact"/>
              <w:jc w:val="left"/>
              <w:rPr>
                <w:rFonts w:ascii="宋体" w:hAnsi="宋体"/>
                <w:sz w:val="20"/>
                <w:szCs w:val="20"/>
              </w:rPr>
            </w:pPr>
            <w:r>
              <w:rPr>
                <w:rFonts w:hint="eastAsia" w:ascii="宋体" w:hAnsi="宋体"/>
                <w:sz w:val="20"/>
                <w:szCs w:val="20"/>
              </w:rPr>
              <w:t>重合闸功能检验</w:t>
            </w:r>
          </w:p>
        </w:tc>
        <w:tc>
          <w:tcPr>
            <w:tcW w:w="709" w:type="dxa"/>
            <w:gridSpan w:val="2"/>
            <w:vAlign w:val="center"/>
          </w:tcPr>
          <w:p>
            <w:pPr>
              <w:spacing w:line="360" w:lineRule="exact"/>
              <w:jc w:val="center"/>
              <w:rPr>
                <w:rFonts w:ascii="宋体" w:hAnsi="宋体"/>
                <w:sz w:val="20"/>
                <w:szCs w:val="20"/>
              </w:rPr>
            </w:pPr>
            <w:r>
              <w:rPr>
                <w:rFonts w:ascii="宋体" w:hAnsi="宋体"/>
                <w:sz w:val="20"/>
                <w:szCs w:val="20"/>
              </w:rPr>
              <w:t>16</w:t>
            </w:r>
          </w:p>
        </w:tc>
        <w:tc>
          <w:tcPr>
            <w:tcW w:w="5415" w:type="dxa"/>
            <w:gridSpan w:val="4"/>
            <w:shd w:val="clear" w:color="auto" w:fill="auto"/>
          </w:tcPr>
          <w:p>
            <w:pPr>
              <w:spacing w:line="360" w:lineRule="exact"/>
              <w:jc w:val="left"/>
              <w:rPr>
                <w:rFonts w:ascii="宋体" w:hAnsi="宋体"/>
                <w:sz w:val="20"/>
                <w:szCs w:val="20"/>
              </w:rPr>
            </w:pPr>
            <w:r>
              <w:rPr>
                <w:rFonts w:hint="eastAsia" w:ascii="宋体" w:hAnsi="宋体"/>
                <w:sz w:val="20"/>
                <w:szCs w:val="20"/>
              </w:rPr>
              <w:t>重合闸功能的检验方法错误，有遗漏项未进行检验，扣</w:t>
            </w:r>
            <w:r>
              <w:rPr>
                <w:rFonts w:ascii="宋体" w:hAnsi="宋体"/>
                <w:sz w:val="20"/>
                <w:szCs w:val="20"/>
              </w:rPr>
              <w:t>5</w:t>
            </w:r>
            <w:r>
              <w:rPr>
                <w:rFonts w:hint="eastAsia" w:ascii="宋体" w:hAnsi="宋体"/>
                <w:sz w:val="20"/>
                <w:szCs w:val="20"/>
              </w:rPr>
              <w:t>分/</w:t>
            </w:r>
            <w:r>
              <w:rPr>
                <w:rFonts w:ascii="宋体" w:hAnsi="宋体"/>
                <w:sz w:val="20"/>
                <w:szCs w:val="20"/>
              </w:rPr>
              <w:t>项；不会检验</w:t>
            </w:r>
            <w:r>
              <w:rPr>
                <w:rFonts w:hint="eastAsia" w:ascii="宋体" w:hAnsi="宋体"/>
                <w:sz w:val="20"/>
                <w:szCs w:val="20"/>
              </w:rPr>
              <w:t>重合闸功能，扣</w:t>
            </w:r>
            <w:r>
              <w:rPr>
                <w:rFonts w:ascii="宋体" w:hAnsi="宋体"/>
                <w:sz w:val="20"/>
                <w:szCs w:val="20"/>
              </w:rPr>
              <w:t>16</w:t>
            </w:r>
            <w:r>
              <w:rPr>
                <w:rFonts w:hint="eastAsia" w:ascii="宋体" w:hAnsi="宋体"/>
                <w:sz w:val="20"/>
                <w:szCs w:val="20"/>
              </w:rPr>
              <w:t>分。</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60" w:lineRule="exact"/>
              <w:jc w:val="center"/>
              <w:rPr>
                <w:rFonts w:ascii="宋体" w:hAnsi="宋体"/>
                <w:sz w:val="20"/>
                <w:szCs w:val="20"/>
              </w:rPr>
            </w:pPr>
          </w:p>
        </w:tc>
        <w:tc>
          <w:tcPr>
            <w:tcW w:w="709" w:type="dxa"/>
            <w:vMerge w:val="continue"/>
            <w:vAlign w:val="center"/>
          </w:tcPr>
          <w:p>
            <w:pPr>
              <w:spacing w:line="360" w:lineRule="exact"/>
              <w:jc w:val="left"/>
              <w:rPr>
                <w:rFonts w:ascii="宋体" w:hAnsi="宋体"/>
                <w:sz w:val="20"/>
                <w:szCs w:val="20"/>
              </w:rPr>
            </w:pPr>
          </w:p>
        </w:tc>
        <w:tc>
          <w:tcPr>
            <w:tcW w:w="1559" w:type="dxa"/>
            <w:gridSpan w:val="3"/>
            <w:shd w:val="clear" w:color="auto" w:fill="auto"/>
            <w:vAlign w:val="center"/>
          </w:tcPr>
          <w:p>
            <w:pPr>
              <w:spacing w:line="360" w:lineRule="exact"/>
              <w:jc w:val="left"/>
              <w:rPr>
                <w:rFonts w:ascii="宋体" w:hAnsi="宋体"/>
                <w:sz w:val="20"/>
                <w:szCs w:val="20"/>
              </w:rPr>
            </w:pPr>
            <w:r>
              <w:rPr>
                <w:rFonts w:hint="eastAsia" w:ascii="宋体" w:hAnsi="宋体"/>
                <w:sz w:val="20"/>
                <w:szCs w:val="20"/>
              </w:rPr>
              <w:t>恢复二次安措</w:t>
            </w:r>
          </w:p>
        </w:tc>
        <w:tc>
          <w:tcPr>
            <w:tcW w:w="709" w:type="dxa"/>
            <w:gridSpan w:val="2"/>
            <w:vAlign w:val="center"/>
          </w:tcPr>
          <w:p>
            <w:pPr>
              <w:spacing w:line="360" w:lineRule="exact"/>
              <w:jc w:val="center"/>
              <w:rPr>
                <w:rFonts w:ascii="宋体" w:hAnsi="宋体"/>
                <w:sz w:val="20"/>
                <w:szCs w:val="20"/>
              </w:rPr>
            </w:pPr>
            <w:r>
              <w:rPr>
                <w:rFonts w:ascii="宋体" w:hAnsi="宋体"/>
                <w:sz w:val="20"/>
                <w:szCs w:val="20"/>
              </w:rPr>
              <w:t>12</w:t>
            </w:r>
          </w:p>
        </w:tc>
        <w:tc>
          <w:tcPr>
            <w:tcW w:w="5415" w:type="dxa"/>
            <w:gridSpan w:val="4"/>
            <w:shd w:val="clear" w:color="auto" w:fill="auto"/>
          </w:tcPr>
          <w:p>
            <w:pPr>
              <w:spacing w:line="360" w:lineRule="exact"/>
              <w:jc w:val="left"/>
              <w:rPr>
                <w:rFonts w:ascii="宋体" w:hAnsi="宋体"/>
                <w:sz w:val="20"/>
                <w:szCs w:val="20"/>
              </w:rPr>
            </w:pPr>
            <w:r>
              <w:rPr>
                <w:rFonts w:hint="eastAsia" w:ascii="宋体" w:hAnsi="宋体"/>
                <w:sz w:val="20"/>
                <w:szCs w:val="20"/>
              </w:rPr>
              <w:t>未正确、完整地恢复，造成CT二次侧开路或PT二次短路，扣</w:t>
            </w:r>
            <w:r>
              <w:rPr>
                <w:rFonts w:ascii="宋体" w:hAnsi="宋体"/>
                <w:sz w:val="20"/>
                <w:szCs w:val="20"/>
              </w:rPr>
              <w:t>12</w:t>
            </w:r>
            <w:r>
              <w:rPr>
                <w:rFonts w:hint="eastAsia" w:ascii="宋体" w:hAnsi="宋体"/>
                <w:sz w:val="20"/>
                <w:szCs w:val="20"/>
              </w:rPr>
              <w:t>分；其他漏错项，扣</w:t>
            </w:r>
            <w:r>
              <w:rPr>
                <w:rFonts w:ascii="宋体" w:hAnsi="宋体"/>
                <w:sz w:val="20"/>
                <w:szCs w:val="20"/>
              </w:rPr>
              <w:t>2</w:t>
            </w:r>
            <w:r>
              <w:rPr>
                <w:rFonts w:hint="eastAsia" w:ascii="宋体" w:hAnsi="宋体"/>
                <w:sz w:val="20"/>
                <w:szCs w:val="20"/>
              </w:rPr>
              <w:t>分/</w:t>
            </w:r>
            <w:r>
              <w:rPr>
                <w:rFonts w:ascii="宋体" w:hAnsi="宋体"/>
                <w:sz w:val="20"/>
                <w:szCs w:val="20"/>
              </w:rPr>
              <w:t>项。</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75" w:type="dxa"/>
            <w:vAlign w:val="center"/>
          </w:tcPr>
          <w:p>
            <w:pPr>
              <w:spacing w:line="360" w:lineRule="exact"/>
              <w:jc w:val="center"/>
              <w:rPr>
                <w:rFonts w:ascii="宋体" w:hAnsi="宋体"/>
                <w:sz w:val="20"/>
                <w:szCs w:val="20"/>
              </w:rPr>
            </w:pPr>
            <w:r>
              <w:rPr>
                <w:rFonts w:hint="eastAsia" w:ascii="宋体" w:hAnsi="宋体"/>
                <w:sz w:val="20"/>
                <w:szCs w:val="20"/>
              </w:rPr>
              <w:t>3</w:t>
            </w:r>
          </w:p>
        </w:tc>
        <w:tc>
          <w:tcPr>
            <w:tcW w:w="709" w:type="dxa"/>
            <w:shd w:val="clear" w:color="auto" w:fill="auto"/>
          </w:tcPr>
          <w:p>
            <w:pPr>
              <w:spacing w:line="360" w:lineRule="exact"/>
              <w:jc w:val="left"/>
              <w:rPr>
                <w:rFonts w:ascii="宋体" w:hAnsi="宋体" w:cs="宋体"/>
                <w:kern w:val="0"/>
                <w:sz w:val="20"/>
                <w:szCs w:val="20"/>
                <w:lang w:bidi="ar"/>
              </w:rPr>
            </w:pPr>
            <w:r>
              <w:rPr>
                <w:rFonts w:hint="eastAsia" w:ascii="宋体" w:hAnsi="宋体"/>
                <w:sz w:val="20"/>
                <w:szCs w:val="20"/>
              </w:rPr>
              <w:t>文明作业</w:t>
            </w:r>
          </w:p>
        </w:tc>
        <w:tc>
          <w:tcPr>
            <w:tcW w:w="1559" w:type="dxa"/>
            <w:gridSpan w:val="3"/>
            <w:shd w:val="clear" w:color="auto" w:fill="auto"/>
            <w:vAlign w:val="center"/>
          </w:tcPr>
          <w:p>
            <w:pPr>
              <w:spacing w:line="360" w:lineRule="exact"/>
              <w:jc w:val="left"/>
              <w:rPr>
                <w:rFonts w:ascii="宋体" w:hAnsi="宋体"/>
                <w:sz w:val="20"/>
                <w:szCs w:val="20"/>
              </w:rPr>
            </w:pPr>
            <w:r>
              <w:rPr>
                <w:rFonts w:hint="eastAsia" w:ascii="宋体" w:hAnsi="宋体"/>
                <w:sz w:val="20"/>
                <w:szCs w:val="20"/>
              </w:rPr>
              <w:t>复原现场</w:t>
            </w:r>
          </w:p>
        </w:tc>
        <w:tc>
          <w:tcPr>
            <w:tcW w:w="709" w:type="dxa"/>
            <w:gridSpan w:val="2"/>
            <w:shd w:val="clear" w:color="auto" w:fill="auto"/>
          </w:tcPr>
          <w:p>
            <w:pPr>
              <w:widowControl/>
              <w:spacing w:line="360" w:lineRule="auto"/>
              <w:ind w:firstLine="200" w:firstLineChars="100"/>
              <w:jc w:val="left"/>
              <w:rPr>
                <w:rFonts w:ascii="宋体" w:hAnsi="宋体" w:cs="宋体"/>
                <w:kern w:val="0"/>
                <w:sz w:val="20"/>
                <w:szCs w:val="20"/>
                <w:lang w:bidi="ar"/>
              </w:rPr>
            </w:pPr>
            <w:r>
              <w:rPr>
                <w:rFonts w:ascii="宋体" w:hAnsi="宋体" w:cs="宋体"/>
                <w:kern w:val="0"/>
                <w:sz w:val="20"/>
                <w:szCs w:val="20"/>
                <w:lang w:bidi="ar"/>
              </w:rPr>
              <w:t>5</w:t>
            </w:r>
          </w:p>
        </w:tc>
        <w:tc>
          <w:tcPr>
            <w:tcW w:w="5415" w:type="dxa"/>
            <w:gridSpan w:val="4"/>
            <w:shd w:val="clear" w:color="auto" w:fill="auto"/>
          </w:tcPr>
          <w:p>
            <w:pPr>
              <w:spacing w:line="360" w:lineRule="exact"/>
              <w:jc w:val="left"/>
              <w:rPr>
                <w:rFonts w:ascii="宋体" w:hAnsi="宋体"/>
                <w:sz w:val="20"/>
                <w:szCs w:val="20"/>
              </w:rPr>
            </w:pPr>
            <w:r>
              <w:rPr>
                <w:rFonts w:hint="eastAsia" w:ascii="宋体" w:hAnsi="宋体"/>
                <w:sz w:val="20"/>
                <w:szCs w:val="20"/>
              </w:rPr>
              <w:t>未清理现场、未整理并交还工器具，扣5分；现场有遗漏未清理或未整理、复原，每一件（处）扣2分。</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exact"/>
              <w:jc w:val="center"/>
              <w:rPr>
                <w:rFonts w:ascii="宋体" w:hAnsi="宋体"/>
                <w:sz w:val="20"/>
                <w:szCs w:val="20"/>
              </w:rPr>
            </w:pPr>
            <w:r>
              <w:rPr>
                <w:rFonts w:ascii="宋体" w:hAnsi="宋体"/>
                <w:sz w:val="20"/>
                <w:szCs w:val="20"/>
              </w:rPr>
              <w:t>4</w:t>
            </w:r>
          </w:p>
        </w:tc>
        <w:tc>
          <w:tcPr>
            <w:tcW w:w="709" w:type="dxa"/>
            <w:vAlign w:val="center"/>
          </w:tcPr>
          <w:p>
            <w:pPr>
              <w:spacing w:line="360" w:lineRule="exact"/>
              <w:jc w:val="left"/>
              <w:rPr>
                <w:rFonts w:ascii="宋体" w:hAnsi="宋体"/>
                <w:sz w:val="20"/>
                <w:szCs w:val="20"/>
              </w:rPr>
            </w:pPr>
            <w:r>
              <w:rPr>
                <w:rFonts w:ascii="宋体" w:hAnsi="宋体"/>
                <w:sz w:val="20"/>
                <w:szCs w:val="20"/>
              </w:rPr>
              <w:t>记录</w:t>
            </w:r>
          </w:p>
        </w:tc>
        <w:tc>
          <w:tcPr>
            <w:tcW w:w="1559" w:type="dxa"/>
            <w:gridSpan w:val="3"/>
            <w:vAlign w:val="center"/>
          </w:tcPr>
          <w:p>
            <w:pPr>
              <w:spacing w:line="360" w:lineRule="exact"/>
              <w:jc w:val="left"/>
              <w:rPr>
                <w:rFonts w:ascii="宋体" w:hAnsi="宋体"/>
                <w:sz w:val="20"/>
                <w:szCs w:val="20"/>
              </w:rPr>
            </w:pPr>
            <w:r>
              <w:rPr>
                <w:rFonts w:hint="eastAsia" w:ascii="宋体" w:hAnsi="宋体"/>
                <w:sz w:val="20"/>
                <w:szCs w:val="20"/>
              </w:rPr>
              <w:t>填写《检验报告》</w:t>
            </w:r>
          </w:p>
        </w:tc>
        <w:tc>
          <w:tcPr>
            <w:tcW w:w="709" w:type="dxa"/>
            <w:gridSpan w:val="2"/>
            <w:vAlign w:val="center"/>
          </w:tcPr>
          <w:p>
            <w:pPr>
              <w:spacing w:line="360" w:lineRule="exact"/>
              <w:jc w:val="center"/>
              <w:rPr>
                <w:rFonts w:ascii="宋体" w:hAnsi="宋体"/>
                <w:sz w:val="20"/>
                <w:szCs w:val="20"/>
              </w:rPr>
            </w:pPr>
            <w:r>
              <w:rPr>
                <w:rFonts w:ascii="宋体" w:hAnsi="宋体"/>
                <w:sz w:val="20"/>
                <w:szCs w:val="20"/>
              </w:rPr>
              <w:t>6</w:t>
            </w:r>
          </w:p>
        </w:tc>
        <w:tc>
          <w:tcPr>
            <w:tcW w:w="5415" w:type="dxa"/>
            <w:gridSpan w:val="4"/>
          </w:tcPr>
          <w:p>
            <w:pPr>
              <w:spacing w:line="360" w:lineRule="exact"/>
              <w:jc w:val="left"/>
              <w:rPr>
                <w:rFonts w:ascii="宋体" w:hAnsi="宋体"/>
                <w:sz w:val="20"/>
                <w:szCs w:val="20"/>
              </w:rPr>
            </w:pPr>
            <w:r>
              <w:rPr>
                <w:rFonts w:hint="eastAsia" w:ascii="宋体" w:hAnsi="宋体"/>
                <w:sz w:val="20"/>
                <w:szCs w:val="20"/>
              </w:rPr>
              <w:t>《检验报告》编写错误，扣</w:t>
            </w:r>
            <w:r>
              <w:rPr>
                <w:rFonts w:ascii="宋体" w:hAnsi="宋体"/>
                <w:sz w:val="20"/>
                <w:szCs w:val="20"/>
              </w:rPr>
              <w:t>6</w:t>
            </w:r>
            <w:r>
              <w:rPr>
                <w:rFonts w:hint="eastAsia" w:ascii="宋体" w:hAnsi="宋体"/>
                <w:sz w:val="20"/>
                <w:szCs w:val="20"/>
              </w:rPr>
              <w:t>分</w:t>
            </w:r>
            <w:r>
              <w:rPr>
                <w:rFonts w:ascii="宋体" w:hAnsi="宋体"/>
                <w:sz w:val="20"/>
                <w:szCs w:val="20"/>
              </w:rPr>
              <w:t>；</w:t>
            </w:r>
            <w:r>
              <w:rPr>
                <w:rFonts w:hint="eastAsia" w:ascii="宋体" w:hAnsi="宋体"/>
                <w:sz w:val="20"/>
                <w:szCs w:val="20"/>
              </w:rPr>
              <w:t>《检验报告》编写不完整，每漏一处扣</w:t>
            </w:r>
            <w:r>
              <w:rPr>
                <w:rFonts w:ascii="宋体" w:hAnsi="宋体"/>
                <w:sz w:val="20"/>
                <w:szCs w:val="20"/>
              </w:rPr>
              <w:t>2</w:t>
            </w:r>
            <w:r>
              <w:rPr>
                <w:rFonts w:hint="eastAsia" w:ascii="宋体" w:hAnsi="宋体"/>
                <w:sz w:val="20"/>
                <w:szCs w:val="20"/>
              </w:rPr>
              <w:t>分。</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exact"/>
              <w:jc w:val="center"/>
              <w:rPr>
                <w:rFonts w:ascii="宋体" w:hAnsi="宋体"/>
                <w:sz w:val="20"/>
                <w:szCs w:val="20"/>
              </w:rPr>
            </w:pPr>
            <w:r>
              <w:rPr>
                <w:rFonts w:ascii="宋体" w:hAnsi="宋体"/>
                <w:sz w:val="20"/>
                <w:szCs w:val="20"/>
              </w:rPr>
              <w:t>5</w:t>
            </w:r>
          </w:p>
        </w:tc>
        <w:tc>
          <w:tcPr>
            <w:tcW w:w="2268" w:type="dxa"/>
            <w:gridSpan w:val="4"/>
            <w:vAlign w:val="center"/>
          </w:tcPr>
          <w:p>
            <w:pPr>
              <w:spacing w:line="360" w:lineRule="exact"/>
              <w:jc w:val="center"/>
              <w:rPr>
                <w:rFonts w:ascii="宋体" w:hAnsi="宋体"/>
                <w:sz w:val="20"/>
                <w:szCs w:val="20"/>
              </w:rPr>
            </w:pPr>
            <w:r>
              <w:rPr>
                <w:rFonts w:hint="eastAsia" w:ascii="宋体" w:hAnsi="宋体"/>
                <w:sz w:val="20"/>
                <w:szCs w:val="20"/>
              </w:rPr>
              <w:t>配分合计</w:t>
            </w:r>
          </w:p>
        </w:tc>
        <w:tc>
          <w:tcPr>
            <w:tcW w:w="709" w:type="dxa"/>
            <w:gridSpan w:val="2"/>
          </w:tcPr>
          <w:p>
            <w:pPr>
              <w:spacing w:line="360" w:lineRule="exact"/>
              <w:jc w:val="center"/>
              <w:rPr>
                <w:rFonts w:ascii="宋体" w:hAnsi="宋体"/>
                <w:sz w:val="20"/>
                <w:szCs w:val="20"/>
              </w:rPr>
            </w:pPr>
            <w:r>
              <w:rPr>
                <w:rFonts w:ascii="宋体" w:hAnsi="宋体"/>
                <w:sz w:val="20"/>
                <w:szCs w:val="20"/>
              </w:rPr>
              <w:t>10</w:t>
            </w:r>
            <w:r>
              <w:rPr>
                <w:rFonts w:hint="eastAsia" w:ascii="宋体" w:hAnsi="宋体"/>
                <w:sz w:val="20"/>
                <w:szCs w:val="20"/>
              </w:rPr>
              <w:t>0</w:t>
            </w:r>
          </w:p>
        </w:tc>
        <w:tc>
          <w:tcPr>
            <w:tcW w:w="5415" w:type="dxa"/>
            <w:gridSpan w:val="4"/>
          </w:tcPr>
          <w:p>
            <w:pPr>
              <w:spacing w:line="360" w:lineRule="exact"/>
              <w:jc w:val="center"/>
              <w:rPr>
                <w:rFonts w:ascii="宋体" w:hAnsi="宋体"/>
                <w:sz w:val="20"/>
                <w:szCs w:val="20"/>
              </w:rPr>
            </w:pPr>
            <w:r>
              <w:rPr>
                <w:rFonts w:ascii="宋体" w:hAnsi="宋体"/>
                <w:sz w:val="20"/>
                <w:szCs w:val="20"/>
              </w:rPr>
              <w:t>得分合计</w:t>
            </w:r>
          </w:p>
        </w:tc>
        <w:tc>
          <w:tcPr>
            <w:tcW w:w="1615" w:type="dxa"/>
            <w:gridSpan w:val="3"/>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951" w:type="dxa"/>
            <w:gridSpan w:val="4"/>
            <w:vAlign w:val="center"/>
          </w:tcPr>
          <w:p>
            <w:pPr>
              <w:spacing w:line="360" w:lineRule="exact"/>
              <w:jc w:val="center"/>
              <w:rPr>
                <w:b/>
                <w:sz w:val="20"/>
                <w:szCs w:val="20"/>
              </w:rPr>
            </w:pPr>
            <w:r>
              <w:rPr>
                <w:rFonts w:hint="eastAsia"/>
                <w:b/>
                <w:sz w:val="20"/>
                <w:szCs w:val="20"/>
              </w:rPr>
              <w:t>考评员签名</w:t>
            </w:r>
          </w:p>
        </w:tc>
        <w:tc>
          <w:tcPr>
            <w:tcW w:w="3402" w:type="dxa"/>
            <w:gridSpan w:val="5"/>
            <w:vAlign w:val="center"/>
          </w:tcPr>
          <w:p>
            <w:pPr>
              <w:spacing w:line="360" w:lineRule="exact"/>
              <w:jc w:val="center"/>
              <w:rPr>
                <w:b/>
                <w:sz w:val="20"/>
                <w:szCs w:val="20"/>
              </w:rPr>
            </w:pPr>
          </w:p>
        </w:tc>
        <w:tc>
          <w:tcPr>
            <w:tcW w:w="1843" w:type="dxa"/>
            <w:vAlign w:val="center"/>
          </w:tcPr>
          <w:p>
            <w:pPr>
              <w:spacing w:line="360" w:lineRule="exact"/>
              <w:jc w:val="center"/>
              <w:rPr>
                <w:b/>
                <w:sz w:val="20"/>
                <w:szCs w:val="20"/>
              </w:rPr>
            </w:pPr>
            <w:r>
              <w:rPr>
                <w:b/>
                <w:sz w:val="20"/>
                <w:szCs w:val="20"/>
              </w:rPr>
              <w:t>考试日期</w:t>
            </w:r>
          </w:p>
        </w:tc>
        <w:tc>
          <w:tcPr>
            <w:tcW w:w="3486" w:type="dxa"/>
            <w:gridSpan w:val="4"/>
            <w:vAlign w:val="center"/>
          </w:tcPr>
          <w:p>
            <w:pPr>
              <w:spacing w:line="360" w:lineRule="exact"/>
              <w:jc w:val="center"/>
              <w:rPr>
                <w:b/>
                <w:sz w:val="20"/>
                <w:szCs w:val="20"/>
              </w:rPr>
            </w:pPr>
          </w:p>
        </w:tc>
      </w:tr>
    </w:tbl>
    <w:p>
      <w:pPr>
        <w:autoSpaceDE w:val="0"/>
        <w:autoSpaceDN w:val="0"/>
        <w:spacing w:before="6"/>
        <w:jc w:val="center"/>
        <w:rPr>
          <w:rFonts w:ascii="宋体" w:hAnsi="宋体" w:cs="宋体"/>
          <w:b/>
          <w:kern w:val="0"/>
          <w:sz w:val="28"/>
          <w:szCs w:val="24"/>
          <w:lang w:val="zh-CN" w:bidi="zh-CN"/>
        </w:rPr>
      </w:pPr>
      <w:r>
        <w:rPr>
          <w:rFonts w:hint="eastAsia" w:ascii="宋体" w:hAnsi="宋体" w:cs="宋体"/>
          <w:b/>
          <w:kern w:val="0"/>
          <w:sz w:val="28"/>
          <w:szCs w:val="24"/>
          <w:lang w:val="zh-CN" w:bidi="zh-CN"/>
        </w:rPr>
        <w:t>自动重合闸功能检验（K2</w:t>
      </w:r>
      <w:r>
        <w:rPr>
          <w:rFonts w:ascii="宋体" w:hAnsi="宋体" w:cs="宋体"/>
          <w:b/>
          <w:kern w:val="0"/>
          <w:sz w:val="28"/>
          <w:szCs w:val="24"/>
          <w:lang w:val="zh-CN" w:bidi="zh-CN"/>
        </w:rPr>
        <w:t>4</w:t>
      </w:r>
      <w:r>
        <w:rPr>
          <w:rFonts w:hint="eastAsia" w:ascii="宋体" w:hAnsi="宋体" w:cs="宋体"/>
          <w:b/>
          <w:kern w:val="0"/>
          <w:sz w:val="28"/>
          <w:szCs w:val="24"/>
          <w:lang w:val="zh-CN" w:bidi="zh-CN"/>
        </w:rPr>
        <w:t>）</w:t>
      </w:r>
    </w:p>
    <w:p>
      <w:pPr>
        <w:spacing w:line="360" w:lineRule="auto"/>
        <w:rPr>
          <w:b/>
          <w:sz w:val="20"/>
          <w:szCs w:val="20"/>
        </w:rPr>
      </w:pPr>
    </w:p>
    <w:p>
      <w:pPr>
        <w:adjustRightInd w:val="0"/>
        <w:snapToGrid w:val="0"/>
        <w:spacing w:before="222" w:line="480" w:lineRule="auto"/>
        <w:jc w:val="center"/>
        <w:rPr>
          <w:rFonts w:ascii="宋体" w:hAnsi="宋体" w:cs="宋体"/>
          <w:b/>
          <w:kern w:val="0"/>
          <w:sz w:val="32"/>
          <w:lang w:val="zh-CN" w:bidi="zh-CN"/>
        </w:rPr>
      </w:pPr>
      <w:r>
        <w:rPr>
          <w:rFonts w:ascii="宋体" w:hAnsi="宋体"/>
          <w:sz w:val="28"/>
          <w:szCs w:val="28"/>
        </w:rPr>
        <w:br w:type="page"/>
      </w:r>
      <w:bookmarkStart w:id="37" w:name="_Toc29721"/>
      <w:bookmarkStart w:id="38" w:name="_Toc1400"/>
      <w:bookmarkStart w:id="39" w:name="_Toc114061774"/>
      <w:r>
        <w:rPr>
          <w:rStyle w:val="41"/>
          <w:sz w:val="36"/>
          <w:szCs w:val="24"/>
          <w:lang w:val="zh-CN"/>
        </w:rPr>
        <w:t>科目三</w:t>
      </w:r>
      <w:r>
        <w:rPr>
          <w:rStyle w:val="41"/>
          <w:rFonts w:hint="eastAsia"/>
          <w:sz w:val="36"/>
          <w:szCs w:val="24"/>
          <w:lang w:val="zh-CN"/>
        </w:rPr>
        <w:t xml:space="preserve"> 作业现场安全隐患排除（K</w:t>
      </w:r>
      <w:r>
        <w:rPr>
          <w:rStyle w:val="41"/>
          <w:sz w:val="36"/>
          <w:szCs w:val="24"/>
          <w:lang w:val="zh-CN"/>
        </w:rPr>
        <w:t>3）</w:t>
      </w:r>
      <w:bookmarkEnd w:id="37"/>
      <w:bookmarkEnd w:id="38"/>
      <w:bookmarkEnd w:id="39"/>
    </w:p>
    <w:p>
      <w:pPr>
        <w:pStyle w:val="4"/>
        <w:spacing w:line="360" w:lineRule="auto"/>
        <w:rPr>
          <w:lang w:val="zh-CN"/>
        </w:rPr>
      </w:pPr>
      <w:bookmarkStart w:id="40" w:name="_Toc1878"/>
      <w:bookmarkStart w:id="41" w:name="_Toc114061775"/>
      <w:bookmarkStart w:id="42" w:name="_Toc14805"/>
      <w:r>
        <w:rPr>
          <w:rFonts w:hint="eastAsia"/>
          <w:lang w:val="zh-CN"/>
        </w:rPr>
        <w:t>1.</w:t>
      </w:r>
      <w:r>
        <w:rPr>
          <w:rFonts w:hint="eastAsia"/>
        </w:rPr>
        <w:t>断路器控制回路故障查找及处理（K31、K32）</w:t>
      </w:r>
      <w:bookmarkEnd w:id="40"/>
      <w:bookmarkEnd w:id="41"/>
      <w:bookmarkEnd w:id="42"/>
    </w:p>
    <w:p>
      <w:pPr>
        <w:adjustRightInd w:val="0"/>
        <w:snapToGrid w:val="0"/>
        <w:spacing w:before="116" w:line="360" w:lineRule="auto"/>
        <w:jc w:val="left"/>
        <w:rPr>
          <w:rFonts w:ascii="宋体" w:hAnsi="宋体" w:cs="宋体"/>
          <w:b/>
          <w:bCs/>
          <w:kern w:val="0"/>
          <w:sz w:val="28"/>
          <w:szCs w:val="28"/>
          <w:lang w:val="zh-CN" w:bidi="zh-CN"/>
        </w:rPr>
      </w:pPr>
      <w:r>
        <w:rPr>
          <w:rFonts w:hint="eastAsia" w:ascii="宋体" w:hAnsi="宋体" w:cs="宋体"/>
          <w:b/>
          <w:bCs/>
          <w:kern w:val="0"/>
          <w:sz w:val="28"/>
          <w:szCs w:val="28"/>
          <w:lang w:val="zh-CN" w:bidi="zh-CN"/>
        </w:rPr>
        <w:t>一、考试目标</w:t>
      </w:r>
    </w:p>
    <w:p>
      <w:pPr>
        <w:spacing w:line="360" w:lineRule="auto"/>
        <w:ind w:firstLine="480" w:firstLineChars="200"/>
        <w:rPr>
          <w:rFonts w:ascii="宋体" w:hAnsi="宋体"/>
          <w:sz w:val="24"/>
          <w:szCs w:val="24"/>
        </w:rPr>
      </w:pPr>
      <w:r>
        <w:rPr>
          <w:rFonts w:hint="eastAsia" w:ascii="宋体" w:hAnsi="宋体"/>
          <w:sz w:val="24"/>
          <w:szCs w:val="24"/>
        </w:rPr>
        <w:t>通过对高压断路器控制回路故障查找及处理，考核考生在判断高压断路器控制回路故障查找及处理的安全操作能力，重点考察考生能够快速准确地判断故障部位，并能够安全、妥善加以处理，尽快恢复断路器正常运行。</w:t>
      </w:r>
    </w:p>
    <w:p>
      <w:pPr>
        <w:spacing w:line="360" w:lineRule="auto"/>
        <w:rPr>
          <w:b/>
          <w:sz w:val="28"/>
          <w:szCs w:val="28"/>
        </w:rPr>
      </w:pPr>
      <w:r>
        <w:rPr>
          <w:rFonts w:hint="eastAsia"/>
          <w:b/>
          <w:sz w:val="28"/>
          <w:szCs w:val="28"/>
        </w:rPr>
        <w:t xml:space="preserve">二、考试方式 </w:t>
      </w:r>
    </w:p>
    <w:p>
      <w:pPr>
        <w:spacing w:line="360" w:lineRule="auto"/>
        <w:ind w:firstLine="480" w:firstLineChars="200"/>
        <w:rPr>
          <w:rFonts w:ascii="宋体" w:hAnsi="宋体"/>
          <w:sz w:val="24"/>
          <w:szCs w:val="24"/>
        </w:rPr>
      </w:pPr>
      <w:r>
        <w:rPr>
          <w:rFonts w:hint="eastAsia" w:ascii="宋体" w:hAnsi="宋体"/>
          <w:sz w:val="24"/>
          <w:szCs w:val="24"/>
        </w:rPr>
        <w:t>采取实际操作的方式进行考试。</w:t>
      </w:r>
    </w:p>
    <w:p>
      <w:pPr>
        <w:spacing w:line="360" w:lineRule="auto"/>
        <w:rPr>
          <w:b/>
          <w:sz w:val="28"/>
          <w:szCs w:val="28"/>
        </w:rPr>
      </w:pPr>
      <w:r>
        <w:rPr>
          <w:rFonts w:hint="eastAsia"/>
          <w:b/>
          <w:sz w:val="28"/>
          <w:szCs w:val="28"/>
        </w:rPr>
        <w:t>三、考试时间</w:t>
      </w:r>
    </w:p>
    <w:p>
      <w:pPr>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5</w:t>
      </w:r>
      <w:r>
        <w:rPr>
          <w:rFonts w:hint="eastAsia" w:ascii="宋体" w:hAnsi="宋体"/>
          <w:sz w:val="24"/>
          <w:szCs w:val="24"/>
        </w:rPr>
        <w:t xml:space="preserve">分钟 </w:t>
      </w:r>
    </w:p>
    <w:p>
      <w:pPr>
        <w:spacing w:line="360" w:lineRule="auto"/>
        <w:rPr>
          <w:b/>
          <w:sz w:val="28"/>
          <w:szCs w:val="28"/>
        </w:rPr>
      </w:pPr>
      <w:r>
        <w:rPr>
          <w:rFonts w:hint="eastAsia"/>
          <w:b/>
          <w:sz w:val="28"/>
          <w:szCs w:val="28"/>
        </w:rPr>
        <w:t>四、考场要求</w:t>
      </w:r>
    </w:p>
    <w:p>
      <w:pPr>
        <w:spacing w:line="360" w:lineRule="auto"/>
        <w:ind w:firstLine="480" w:firstLineChars="200"/>
        <w:rPr>
          <w:rFonts w:ascii="宋体" w:hAnsi="宋体"/>
          <w:sz w:val="24"/>
          <w:szCs w:val="24"/>
        </w:rPr>
      </w:pPr>
      <w:r>
        <w:rPr>
          <w:rFonts w:hint="eastAsia" w:ascii="宋体" w:hAnsi="宋体"/>
          <w:sz w:val="24"/>
          <w:szCs w:val="24"/>
        </w:rPr>
        <w:t>考试设备应采用用实际的高压开关柜1面，柜内配置微机线路保护测控装置和断路器各1台，二次回路完整，设置故障前，保护装置及断路器能够正常进行分闸、合闸操作，现场配置万用表、各种规格螺丝刀、设备说明书及图纸等完整齐全。</w:t>
      </w:r>
    </w:p>
    <w:p>
      <w:pPr>
        <w:spacing w:line="360" w:lineRule="auto"/>
        <w:rPr>
          <w:b/>
          <w:sz w:val="28"/>
          <w:szCs w:val="28"/>
        </w:rPr>
      </w:pPr>
      <w:r>
        <w:rPr>
          <w:b/>
          <w:sz w:val="28"/>
          <w:szCs w:val="28"/>
        </w:rPr>
        <w:t xml:space="preserve">五、任务描述 </w:t>
      </w:r>
    </w:p>
    <w:p>
      <w:pPr>
        <w:spacing w:line="360" w:lineRule="auto"/>
        <w:ind w:firstLine="480" w:firstLineChars="200"/>
        <w:rPr>
          <w:rFonts w:ascii="宋体" w:hAnsi="宋体"/>
          <w:sz w:val="24"/>
          <w:szCs w:val="24"/>
        </w:rPr>
      </w:pPr>
      <w:r>
        <w:rPr>
          <w:rFonts w:hint="eastAsia" w:ascii="宋体" w:hAnsi="宋体"/>
          <w:sz w:val="24"/>
          <w:szCs w:val="24"/>
        </w:rPr>
        <w:t>对现场进行安全风险评估，检查和做好安全措施以满足工作安全要求。判断断路器为分位控制回路断线或合位控制回路断线，检查排除故障后，控制回路断线信号消失，能够正常地分、合断路器。</w:t>
      </w:r>
    </w:p>
    <w:p>
      <w:pPr>
        <w:spacing w:line="360" w:lineRule="auto"/>
        <w:ind w:firstLine="480" w:firstLineChars="200"/>
        <w:rPr>
          <w:rFonts w:ascii="宋体" w:hAnsi="宋体"/>
          <w:sz w:val="24"/>
          <w:szCs w:val="24"/>
        </w:rPr>
      </w:pPr>
      <w:r>
        <w:rPr>
          <w:rFonts w:hint="eastAsia" w:ascii="宋体" w:hAnsi="宋体"/>
          <w:sz w:val="24"/>
          <w:szCs w:val="24"/>
        </w:rPr>
        <w:t>要求在相应的一次回路停电的情况下，进行控制回路故障查找及处理。</w:t>
      </w:r>
    </w:p>
    <w:p>
      <w:pPr>
        <w:spacing w:line="360" w:lineRule="auto"/>
        <w:rPr>
          <w:b/>
          <w:sz w:val="28"/>
          <w:szCs w:val="28"/>
        </w:rPr>
      </w:pPr>
      <w:r>
        <w:rPr>
          <w:rFonts w:hint="eastAsia"/>
          <w:b/>
          <w:sz w:val="28"/>
          <w:szCs w:val="28"/>
        </w:rPr>
        <w:t>六、</w:t>
      </w:r>
      <w:r>
        <w:rPr>
          <w:b/>
          <w:sz w:val="28"/>
          <w:szCs w:val="28"/>
        </w:rPr>
        <w:t>作业安全考试要点</w:t>
      </w:r>
    </w:p>
    <w:p>
      <w:pPr>
        <w:spacing w:line="360" w:lineRule="auto"/>
        <w:ind w:firstLine="480" w:firstLineChars="200"/>
        <w:rPr>
          <w:rFonts w:ascii="宋体" w:hAnsi="宋体"/>
          <w:sz w:val="24"/>
          <w:szCs w:val="24"/>
        </w:rPr>
      </w:pPr>
      <w:r>
        <w:rPr>
          <w:rFonts w:ascii="宋体" w:hAnsi="宋体"/>
          <w:sz w:val="24"/>
          <w:szCs w:val="24"/>
        </w:rPr>
        <w:t>1．检查全部安全技术措施，防止因安全技术措施不落实</w:t>
      </w:r>
      <w:r>
        <w:rPr>
          <w:rFonts w:hint="eastAsia" w:ascii="宋体" w:hAnsi="宋体"/>
          <w:sz w:val="24"/>
          <w:szCs w:val="24"/>
        </w:rPr>
        <w:t>或落实不到位</w:t>
      </w:r>
      <w:r>
        <w:rPr>
          <w:rFonts w:ascii="宋体" w:hAnsi="宋体"/>
          <w:sz w:val="24"/>
          <w:szCs w:val="24"/>
        </w:rPr>
        <w:t>，有突然来电导致检修人员触电事故</w:t>
      </w:r>
      <w:r>
        <w:rPr>
          <w:rFonts w:hint="eastAsia" w:ascii="宋体" w:hAnsi="宋体"/>
          <w:sz w:val="24"/>
          <w:szCs w:val="24"/>
        </w:rPr>
        <w:t>，比如，断路器要在试验位置</w:t>
      </w:r>
      <w:r>
        <w:rPr>
          <w:rFonts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2.安全技术措施未落实或落实不到位，在拆接线过程中导致直流触电。</w:t>
      </w:r>
    </w:p>
    <w:p>
      <w:pPr>
        <w:spacing w:line="360" w:lineRule="auto"/>
        <w:ind w:firstLine="480" w:firstLineChars="200"/>
        <w:rPr>
          <w:rFonts w:ascii="宋体" w:hAnsi="宋体"/>
          <w:sz w:val="24"/>
          <w:szCs w:val="24"/>
        </w:rPr>
      </w:pPr>
      <w:r>
        <w:rPr>
          <w:rFonts w:hint="eastAsia" w:ascii="宋体" w:hAnsi="宋体"/>
          <w:sz w:val="24"/>
          <w:szCs w:val="24"/>
        </w:rPr>
        <w:t>3.未按规定执行二次安全技术措施，造成直流系统接地；或误拆线、误接线，导致发生其他故障。</w:t>
      </w:r>
    </w:p>
    <w:p>
      <w:pPr>
        <w:spacing w:line="360" w:lineRule="auto"/>
        <w:ind w:firstLine="480" w:firstLineChars="200"/>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未按规定恢复二次安全技术措施，造成直流系统接地，或断路器误动等其他故障。</w:t>
      </w:r>
    </w:p>
    <w:p>
      <w:pPr>
        <w:spacing w:line="360" w:lineRule="auto"/>
        <w:rPr>
          <w:b/>
          <w:sz w:val="28"/>
          <w:szCs w:val="28"/>
        </w:rPr>
      </w:pPr>
      <w:r>
        <w:rPr>
          <w:rFonts w:hint="eastAsia"/>
          <w:b/>
          <w:sz w:val="28"/>
          <w:szCs w:val="28"/>
        </w:rPr>
        <w:t>七、考试任务实施</w:t>
      </w:r>
    </w:p>
    <w:p>
      <w:pPr>
        <w:spacing w:line="360" w:lineRule="auto"/>
        <w:ind w:firstLine="480" w:firstLineChars="200"/>
        <w:rPr>
          <w:rFonts w:ascii="宋体" w:hAnsi="宋体"/>
          <w:sz w:val="24"/>
          <w:szCs w:val="24"/>
        </w:rPr>
      </w:pPr>
      <w:r>
        <w:rPr>
          <w:rFonts w:ascii="宋体" w:hAnsi="宋体"/>
          <w:sz w:val="24"/>
          <w:szCs w:val="24"/>
          <w:lang w:bidi="zh-CN"/>
        </w:rPr>
        <w:t>1.考生劳保着装</w:t>
      </w:r>
    </w:p>
    <w:p>
      <w:pPr>
        <w:spacing w:line="360" w:lineRule="auto"/>
        <w:ind w:firstLine="480" w:firstLineChars="200"/>
        <w:rPr>
          <w:rFonts w:ascii="宋体" w:hAnsi="宋体"/>
          <w:sz w:val="24"/>
          <w:szCs w:val="24"/>
        </w:rPr>
      </w:pPr>
      <w:r>
        <w:rPr>
          <w:rFonts w:ascii="宋体" w:hAnsi="宋体"/>
          <w:sz w:val="24"/>
          <w:szCs w:val="24"/>
        </w:rPr>
        <w:t>要求：安全帽、工作服、绝缘鞋应穿戴正确。</w:t>
      </w:r>
    </w:p>
    <w:p>
      <w:pPr>
        <w:spacing w:line="360" w:lineRule="auto"/>
        <w:ind w:firstLine="480" w:firstLineChars="200"/>
        <w:rPr>
          <w:rFonts w:ascii="宋体" w:hAnsi="宋体"/>
          <w:sz w:val="24"/>
          <w:szCs w:val="24"/>
        </w:rPr>
      </w:pPr>
      <w:r>
        <w:rPr>
          <w:rFonts w:ascii="宋体" w:hAnsi="宋体"/>
          <w:sz w:val="24"/>
          <w:szCs w:val="24"/>
        </w:rPr>
        <w:t>2.仪器仪表</w:t>
      </w:r>
      <w:r>
        <w:rPr>
          <w:rFonts w:hint="eastAsia" w:ascii="宋体" w:hAnsi="宋体"/>
          <w:sz w:val="24"/>
          <w:szCs w:val="24"/>
        </w:rPr>
        <w:t>选择及</w:t>
      </w:r>
      <w:r>
        <w:rPr>
          <w:rFonts w:ascii="宋体" w:hAnsi="宋体"/>
          <w:sz w:val="24"/>
          <w:szCs w:val="24"/>
        </w:rPr>
        <w:t>检查</w:t>
      </w:r>
    </w:p>
    <w:p>
      <w:pPr>
        <w:spacing w:line="360" w:lineRule="auto"/>
        <w:ind w:firstLine="480" w:firstLineChars="200"/>
        <w:rPr>
          <w:rFonts w:ascii="宋体" w:hAnsi="宋体"/>
          <w:sz w:val="24"/>
          <w:szCs w:val="24"/>
        </w:rPr>
      </w:pPr>
      <w:r>
        <w:rPr>
          <w:rFonts w:ascii="宋体" w:hAnsi="宋体"/>
          <w:sz w:val="24"/>
          <w:szCs w:val="24"/>
        </w:rPr>
        <w:t>要求：</w:t>
      </w:r>
      <w:r>
        <w:rPr>
          <w:rFonts w:hint="eastAsia" w:ascii="宋体" w:hAnsi="宋体"/>
          <w:sz w:val="24"/>
          <w:szCs w:val="24"/>
        </w:rPr>
        <w:t>万用表档位</w:t>
      </w:r>
      <w:r>
        <w:rPr>
          <w:rFonts w:ascii="宋体" w:hAnsi="宋体"/>
          <w:sz w:val="24"/>
          <w:szCs w:val="24"/>
        </w:rPr>
        <w:t xml:space="preserve">选择正确，外观无损伤。 </w:t>
      </w:r>
    </w:p>
    <w:p>
      <w:pPr>
        <w:spacing w:line="360" w:lineRule="auto"/>
        <w:ind w:firstLine="480" w:firstLineChars="200"/>
        <w:rPr>
          <w:rFonts w:ascii="宋体" w:hAnsi="宋体"/>
          <w:sz w:val="24"/>
          <w:szCs w:val="24"/>
        </w:rPr>
      </w:pPr>
      <w:r>
        <w:rPr>
          <w:rFonts w:ascii="宋体" w:hAnsi="宋体"/>
          <w:sz w:val="24"/>
          <w:szCs w:val="24"/>
        </w:rPr>
        <w:t>3.检查安全技术措施</w:t>
      </w:r>
    </w:p>
    <w:p>
      <w:pPr>
        <w:spacing w:line="360" w:lineRule="auto"/>
        <w:ind w:firstLine="480" w:firstLineChars="200"/>
        <w:rPr>
          <w:rFonts w:ascii="宋体" w:hAnsi="宋体"/>
          <w:sz w:val="24"/>
          <w:szCs w:val="24"/>
        </w:rPr>
      </w:pPr>
      <w:r>
        <w:rPr>
          <w:rFonts w:ascii="宋体" w:hAnsi="宋体"/>
          <w:sz w:val="24"/>
          <w:szCs w:val="24"/>
        </w:rPr>
        <w:t>要求：按工作票要求，检查</w:t>
      </w:r>
      <w:r>
        <w:rPr>
          <w:rFonts w:hint="eastAsia" w:ascii="宋体" w:hAnsi="宋体"/>
          <w:sz w:val="24"/>
          <w:szCs w:val="24"/>
        </w:rPr>
        <w:t>保护出口压板已退出。</w:t>
      </w:r>
    </w:p>
    <w:p>
      <w:pPr>
        <w:spacing w:line="360" w:lineRule="auto"/>
        <w:ind w:firstLine="480" w:firstLineChars="200"/>
        <w:rPr>
          <w:rFonts w:ascii="宋体" w:hAnsi="宋体"/>
          <w:sz w:val="24"/>
          <w:szCs w:val="24"/>
        </w:rPr>
      </w:pPr>
      <w:r>
        <w:rPr>
          <w:rFonts w:ascii="宋体" w:hAnsi="宋体"/>
          <w:sz w:val="24"/>
          <w:szCs w:val="24"/>
        </w:rPr>
        <w:t>4.履行安全组织措施</w:t>
      </w:r>
    </w:p>
    <w:p>
      <w:pPr>
        <w:spacing w:line="360" w:lineRule="auto"/>
        <w:ind w:firstLine="480" w:firstLineChars="200"/>
        <w:rPr>
          <w:rFonts w:ascii="宋体" w:hAnsi="宋体"/>
          <w:sz w:val="24"/>
          <w:szCs w:val="24"/>
        </w:rPr>
      </w:pPr>
      <w:r>
        <w:rPr>
          <w:rFonts w:ascii="宋体" w:hAnsi="宋体"/>
          <w:sz w:val="24"/>
          <w:szCs w:val="24"/>
        </w:rPr>
        <w:t>要求：在工作票上填开工时间并签字，工作票双方各执一张。</w:t>
      </w:r>
    </w:p>
    <w:p>
      <w:pPr>
        <w:spacing w:line="360" w:lineRule="auto"/>
        <w:ind w:firstLine="480" w:firstLineChars="200"/>
        <w:rPr>
          <w:rFonts w:ascii="宋体" w:hAnsi="宋体"/>
          <w:sz w:val="24"/>
          <w:szCs w:val="24"/>
        </w:rPr>
      </w:pPr>
      <w:r>
        <w:rPr>
          <w:rFonts w:ascii="宋体" w:hAnsi="宋体"/>
          <w:sz w:val="24"/>
          <w:szCs w:val="24"/>
        </w:rPr>
        <w:t>5.</w:t>
      </w:r>
      <w:r>
        <w:rPr>
          <w:rFonts w:hint="eastAsia" w:ascii="宋体" w:hAnsi="宋体"/>
          <w:sz w:val="24"/>
          <w:szCs w:val="24"/>
        </w:rPr>
        <w:t>执行二次安全技术措施</w:t>
      </w:r>
    </w:p>
    <w:p>
      <w:pPr>
        <w:spacing w:line="360" w:lineRule="auto"/>
        <w:ind w:firstLine="480" w:firstLineChars="200"/>
        <w:rPr>
          <w:rFonts w:ascii="宋体" w:hAnsi="宋体"/>
          <w:sz w:val="24"/>
          <w:szCs w:val="24"/>
        </w:rPr>
      </w:pPr>
      <w:r>
        <w:rPr>
          <w:rFonts w:ascii="宋体" w:hAnsi="宋体"/>
          <w:sz w:val="24"/>
          <w:szCs w:val="24"/>
        </w:rPr>
        <w:t>要求：</w:t>
      </w:r>
      <w:r>
        <w:rPr>
          <w:rFonts w:hint="eastAsia" w:ascii="宋体" w:hAnsi="宋体"/>
          <w:sz w:val="24"/>
          <w:szCs w:val="24"/>
        </w:rPr>
        <w:t>在端子排上，拆除XX线控制回路二次线，并用绝缘胶布包裹裸露线头</w:t>
      </w:r>
      <w:r>
        <w:rPr>
          <w:rFonts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上述仅为一般要求和参考，具体</w:t>
      </w:r>
      <w:r>
        <w:rPr>
          <w:rFonts w:hint="eastAsia" w:ascii="宋体" w:hAnsi="宋体"/>
          <w:sz w:val="24"/>
          <w:szCs w:val="24"/>
        </w:rPr>
        <w:t>二次安全技术措施单应根据考试现场设备实际情况结合图纸接线来制定。</w:t>
      </w:r>
    </w:p>
    <w:p>
      <w:pPr>
        <w:spacing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断路器分合</w:t>
      </w:r>
      <w:r>
        <w:rPr>
          <w:rFonts w:ascii="宋体" w:hAnsi="宋体"/>
          <w:sz w:val="24"/>
          <w:szCs w:val="24"/>
        </w:rPr>
        <w:t>试验</w:t>
      </w:r>
    </w:p>
    <w:p>
      <w:pPr>
        <w:spacing w:line="360" w:lineRule="auto"/>
        <w:ind w:firstLine="480" w:firstLineChars="200"/>
        <w:rPr>
          <w:rFonts w:ascii="宋体" w:hAnsi="宋体"/>
          <w:sz w:val="24"/>
          <w:szCs w:val="24"/>
        </w:rPr>
      </w:pPr>
      <w:r>
        <w:rPr>
          <w:rFonts w:ascii="宋体" w:hAnsi="宋体"/>
          <w:sz w:val="24"/>
          <w:szCs w:val="24"/>
        </w:rPr>
        <w:t>要求：</w:t>
      </w:r>
      <w:r>
        <w:rPr>
          <w:rFonts w:hint="eastAsia" w:ascii="宋体" w:hAnsi="宋体"/>
          <w:sz w:val="24"/>
          <w:szCs w:val="24"/>
        </w:rPr>
        <w:t>故障排除后，控制回路断线信号消失，能正确分、合断路器，各个位置信号指示正确。</w:t>
      </w:r>
    </w:p>
    <w:p>
      <w:pPr>
        <w:spacing w:line="360" w:lineRule="auto"/>
        <w:ind w:firstLine="480" w:firstLineChars="200"/>
        <w:rPr>
          <w:rFonts w:ascii="宋体" w:hAnsi="宋体"/>
          <w:sz w:val="24"/>
          <w:szCs w:val="24"/>
        </w:rPr>
      </w:pPr>
      <w:r>
        <w:rPr>
          <w:rFonts w:ascii="宋体" w:hAnsi="宋体"/>
          <w:sz w:val="24"/>
          <w:szCs w:val="24"/>
        </w:rPr>
        <w:t>7.</w:t>
      </w:r>
      <w:r>
        <w:rPr>
          <w:rFonts w:hint="eastAsia" w:ascii="宋体" w:hAnsi="宋体"/>
          <w:sz w:val="24"/>
          <w:szCs w:val="24"/>
        </w:rPr>
        <w:t>恢复二次安全技术措施</w:t>
      </w:r>
    </w:p>
    <w:p>
      <w:pPr>
        <w:spacing w:line="360" w:lineRule="auto"/>
        <w:ind w:firstLine="480" w:firstLineChars="200"/>
        <w:rPr>
          <w:rFonts w:ascii="宋体" w:hAnsi="宋体"/>
          <w:sz w:val="24"/>
          <w:szCs w:val="24"/>
        </w:rPr>
      </w:pPr>
      <w:r>
        <w:rPr>
          <w:rFonts w:hint="eastAsia" w:ascii="宋体" w:hAnsi="宋体"/>
          <w:sz w:val="24"/>
          <w:szCs w:val="24"/>
        </w:rPr>
        <w:t>要求：按照二次安全技术措施单，完整、正确地恢复现场接线。</w:t>
      </w:r>
    </w:p>
    <w:p>
      <w:pPr>
        <w:spacing w:line="360" w:lineRule="auto"/>
        <w:ind w:firstLine="480" w:firstLineChars="200"/>
        <w:rPr>
          <w:rFonts w:ascii="宋体" w:hAnsi="宋体"/>
          <w:sz w:val="24"/>
          <w:szCs w:val="24"/>
        </w:rPr>
      </w:pPr>
      <w:r>
        <w:rPr>
          <w:rFonts w:ascii="宋体" w:hAnsi="宋体"/>
          <w:sz w:val="24"/>
          <w:szCs w:val="24"/>
        </w:rPr>
        <w:t>8</w:t>
      </w:r>
      <w:r>
        <w:rPr>
          <w:rFonts w:hint="eastAsia" w:ascii="宋体" w:hAnsi="宋体"/>
          <w:sz w:val="24"/>
          <w:szCs w:val="24"/>
        </w:rPr>
        <w:t>.复原现场</w:t>
      </w:r>
    </w:p>
    <w:p>
      <w:pPr>
        <w:spacing w:line="360" w:lineRule="auto"/>
        <w:ind w:firstLine="480" w:firstLineChars="200"/>
        <w:rPr>
          <w:rFonts w:ascii="宋体" w:hAnsi="宋体"/>
          <w:sz w:val="24"/>
          <w:szCs w:val="24"/>
        </w:rPr>
      </w:pPr>
      <w:r>
        <w:rPr>
          <w:rFonts w:hint="eastAsia" w:ascii="宋体" w:hAnsi="宋体"/>
          <w:sz w:val="24"/>
          <w:szCs w:val="24"/>
        </w:rPr>
        <w:t>要求：清扫、检查现场无遗留物件，整理交还工器具。</w:t>
      </w:r>
    </w:p>
    <w:p>
      <w:pPr>
        <w:spacing w:line="360" w:lineRule="auto"/>
        <w:ind w:firstLine="480" w:firstLineChars="200"/>
        <w:rPr>
          <w:rFonts w:ascii="宋体" w:hAnsi="宋体"/>
          <w:sz w:val="24"/>
          <w:szCs w:val="24"/>
        </w:rPr>
      </w:pPr>
      <w:r>
        <w:rPr>
          <w:rFonts w:ascii="宋体" w:hAnsi="宋体"/>
          <w:sz w:val="24"/>
          <w:szCs w:val="24"/>
        </w:rPr>
        <w:t>9</w:t>
      </w:r>
      <w:r>
        <w:rPr>
          <w:rFonts w:hint="eastAsia" w:ascii="宋体" w:hAnsi="宋体"/>
          <w:sz w:val="24"/>
          <w:szCs w:val="24"/>
        </w:rPr>
        <w:t>.填写故障记录表</w:t>
      </w:r>
    </w:p>
    <w:p>
      <w:pPr>
        <w:spacing w:line="360" w:lineRule="auto"/>
        <w:ind w:firstLine="480" w:firstLineChars="200"/>
        <w:rPr>
          <w:rFonts w:ascii="宋体" w:hAnsi="宋体"/>
          <w:sz w:val="24"/>
          <w:szCs w:val="24"/>
        </w:rPr>
      </w:pPr>
      <w:r>
        <w:rPr>
          <w:rFonts w:hint="eastAsia" w:ascii="宋体" w:hAnsi="宋体"/>
          <w:sz w:val="24"/>
          <w:szCs w:val="24"/>
        </w:rPr>
        <w:t>要求：按工作开展情况填写故障现象、故障原因及处理等内容。</w:t>
      </w:r>
    </w:p>
    <w:p>
      <w:pPr>
        <w:spacing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0</w:t>
      </w:r>
      <w:r>
        <w:rPr>
          <w:rFonts w:hint="eastAsia" w:ascii="宋体" w:hAnsi="宋体"/>
          <w:sz w:val="24"/>
          <w:szCs w:val="24"/>
        </w:rPr>
        <w:t>.履行安全组织措施</w:t>
      </w:r>
    </w:p>
    <w:p>
      <w:pPr>
        <w:spacing w:line="360" w:lineRule="auto"/>
        <w:ind w:firstLine="480" w:firstLineChars="200"/>
        <w:rPr>
          <w:rFonts w:ascii="宋体" w:hAnsi="宋体"/>
          <w:sz w:val="24"/>
          <w:szCs w:val="24"/>
        </w:rPr>
      </w:pPr>
      <w:r>
        <w:rPr>
          <w:rFonts w:hint="eastAsia" w:ascii="宋体" w:hAnsi="宋体"/>
          <w:sz w:val="24"/>
          <w:szCs w:val="24"/>
        </w:rPr>
        <w:t>要求：工作票交回并办理工作票结票手续。</w:t>
      </w:r>
    </w:p>
    <w:p>
      <w:pPr>
        <w:spacing w:line="360" w:lineRule="auto"/>
        <w:rPr>
          <w:b/>
          <w:sz w:val="28"/>
          <w:szCs w:val="28"/>
        </w:rPr>
      </w:pPr>
      <w:r>
        <w:rPr>
          <w:rFonts w:ascii="宋体" w:hAnsi="宋体"/>
          <w:sz w:val="24"/>
          <w:szCs w:val="24"/>
        </w:rPr>
        <w:br w:type="page"/>
      </w:r>
      <w:r>
        <w:rPr>
          <w:rFonts w:hint="eastAsia"/>
          <w:b/>
          <w:sz w:val="28"/>
          <w:szCs w:val="28"/>
        </w:rPr>
        <w:t>八、</w:t>
      </w:r>
      <w:r>
        <w:rPr>
          <w:b/>
          <w:sz w:val="28"/>
          <w:szCs w:val="28"/>
        </w:rPr>
        <w:t>评分标准</w:t>
      </w:r>
    </w:p>
    <w:tbl>
      <w:tblPr>
        <w:tblStyle w:val="15"/>
        <w:tblpPr w:leftFromText="180" w:rightFromText="180" w:vertAnchor="text" w:horzAnchor="margin" w:tblpXSpec="center" w:tblpY="662"/>
        <w:tblOverlap w:val="never"/>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9"/>
        <w:gridCol w:w="29"/>
        <w:gridCol w:w="538"/>
        <w:gridCol w:w="992"/>
        <w:gridCol w:w="567"/>
        <w:gridCol w:w="142"/>
        <w:gridCol w:w="709"/>
        <w:gridCol w:w="992"/>
        <w:gridCol w:w="1843"/>
        <w:gridCol w:w="1871"/>
        <w:gridCol w:w="709"/>
        <w:gridCol w:w="142"/>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gridSpan w:val="3"/>
            <w:vAlign w:val="center"/>
          </w:tcPr>
          <w:p>
            <w:pPr>
              <w:spacing w:before="142" w:after="73" w:line="276" w:lineRule="exact"/>
              <w:jc w:val="center"/>
              <w:rPr>
                <w:rFonts w:ascii="宋体" w:hAnsi="宋体" w:eastAsia="Times New Roman" w:cs="宋体"/>
                <w:b/>
                <w:sz w:val="20"/>
                <w:szCs w:val="20"/>
              </w:rPr>
            </w:pPr>
            <w:r>
              <w:rPr>
                <w:rFonts w:ascii="宋体" w:hAnsi="宋体" w:eastAsia="Times New Roman" w:cs="宋体"/>
                <w:b/>
                <w:sz w:val="20"/>
                <w:szCs w:val="20"/>
              </w:rPr>
              <w:t>姓名</w:t>
            </w:r>
          </w:p>
        </w:tc>
        <w:tc>
          <w:tcPr>
            <w:tcW w:w="2097" w:type="dxa"/>
            <w:gridSpan w:val="3"/>
            <w:vAlign w:val="center"/>
          </w:tcPr>
          <w:p>
            <w:pPr>
              <w:spacing w:before="142" w:after="73" w:line="276" w:lineRule="exact"/>
              <w:jc w:val="center"/>
              <w:rPr>
                <w:rFonts w:ascii="宋体" w:hAnsi="宋体" w:eastAsia="Times New Roman" w:cs="宋体"/>
                <w:b/>
                <w:sz w:val="20"/>
                <w:szCs w:val="20"/>
              </w:rPr>
            </w:pPr>
          </w:p>
        </w:tc>
        <w:tc>
          <w:tcPr>
            <w:tcW w:w="851" w:type="dxa"/>
            <w:gridSpan w:val="2"/>
            <w:vAlign w:val="center"/>
          </w:tcPr>
          <w:p>
            <w:pPr>
              <w:spacing w:before="142" w:after="73" w:line="276" w:lineRule="exact"/>
              <w:jc w:val="center"/>
              <w:rPr>
                <w:rFonts w:ascii="宋体" w:hAnsi="宋体" w:eastAsia="Times New Roman" w:cs="宋体"/>
                <w:b/>
                <w:spacing w:val="-1"/>
                <w:sz w:val="20"/>
                <w:szCs w:val="20"/>
              </w:rPr>
            </w:pPr>
            <w:r>
              <w:rPr>
                <w:rFonts w:ascii="宋体" w:hAnsi="宋体" w:eastAsia="Times New Roman" w:cs="宋体"/>
                <w:b/>
                <w:spacing w:val="-1"/>
                <w:sz w:val="20"/>
                <w:szCs w:val="20"/>
              </w:rPr>
              <w:t>考号</w:t>
            </w:r>
          </w:p>
        </w:tc>
        <w:tc>
          <w:tcPr>
            <w:tcW w:w="2835" w:type="dxa"/>
            <w:gridSpan w:val="2"/>
            <w:vAlign w:val="center"/>
          </w:tcPr>
          <w:p>
            <w:pPr>
              <w:spacing w:before="142" w:after="73" w:line="276" w:lineRule="exact"/>
              <w:jc w:val="center"/>
              <w:rPr>
                <w:rFonts w:ascii="宋体" w:hAnsi="宋体" w:eastAsia="Times New Roman" w:cs="宋体"/>
                <w:b/>
                <w:sz w:val="20"/>
                <w:szCs w:val="20"/>
              </w:rPr>
            </w:pPr>
          </w:p>
        </w:tc>
        <w:tc>
          <w:tcPr>
            <w:tcW w:w="2580" w:type="dxa"/>
            <w:gridSpan w:val="2"/>
            <w:vAlign w:val="center"/>
          </w:tcPr>
          <w:p>
            <w:pPr>
              <w:spacing w:before="142" w:after="73" w:line="276" w:lineRule="exact"/>
              <w:jc w:val="center"/>
              <w:rPr>
                <w:b/>
                <w:sz w:val="20"/>
                <w:szCs w:val="20"/>
              </w:rPr>
            </w:pPr>
            <w:r>
              <w:rPr>
                <w:rFonts w:hint="eastAsia"/>
                <w:b/>
                <w:sz w:val="20"/>
                <w:szCs w:val="20"/>
              </w:rPr>
              <w:t>考试时间</w:t>
            </w:r>
          </w:p>
        </w:tc>
        <w:tc>
          <w:tcPr>
            <w:tcW w:w="906" w:type="dxa"/>
            <w:gridSpan w:val="2"/>
            <w:vAlign w:val="center"/>
          </w:tcPr>
          <w:p>
            <w:pPr>
              <w:spacing w:before="142" w:after="73" w:line="276" w:lineRule="exact"/>
              <w:jc w:val="center"/>
              <w:rPr>
                <w:b/>
                <w:sz w:val="20"/>
                <w:szCs w:val="20"/>
              </w:rPr>
            </w:pPr>
            <w:r>
              <w:rPr>
                <w:rFonts w:hint="eastAsia"/>
                <w:b/>
                <w:sz w:val="20"/>
                <w:szCs w:val="20"/>
              </w:rPr>
              <w:t>2</w:t>
            </w:r>
            <w:r>
              <w:rPr>
                <w:b/>
                <w:sz w:val="20"/>
                <w:szCs w:val="20"/>
              </w:rPr>
              <w:t>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14"/>
            <w:vAlign w:val="center"/>
          </w:tcPr>
          <w:p>
            <w:pPr>
              <w:spacing w:before="142" w:after="73" w:line="276" w:lineRule="exact"/>
              <w:jc w:val="left"/>
              <w:rPr>
                <w:sz w:val="20"/>
                <w:szCs w:val="20"/>
              </w:rPr>
            </w:pPr>
            <w:r>
              <w:rPr>
                <w:rFonts w:hint="eastAsia"/>
                <w:sz w:val="20"/>
                <w:szCs w:val="20"/>
              </w:rPr>
              <w:t>说明：1.考评员根据考生的操作或口述情况进行评分。各考试项目扣分不应超过该项目的配分值。2.考生操作或口述存在否决项时，直接判定本科目考试成绩为0分。3.规定时间内未完成或未作答的内容视为错误，扣去对应项目的配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75" w:type="dxa"/>
            <w:vMerge w:val="restart"/>
            <w:vAlign w:val="center"/>
          </w:tcPr>
          <w:p>
            <w:pPr>
              <w:spacing w:before="142" w:after="73" w:line="240" w:lineRule="exact"/>
              <w:jc w:val="center"/>
              <w:rPr>
                <w:sz w:val="20"/>
                <w:szCs w:val="20"/>
              </w:rPr>
            </w:pPr>
            <w:r>
              <w:rPr>
                <w:sz w:val="20"/>
                <w:szCs w:val="20"/>
              </w:rPr>
              <w:t>序号</w:t>
            </w:r>
          </w:p>
        </w:tc>
        <w:tc>
          <w:tcPr>
            <w:tcW w:w="2268" w:type="dxa"/>
            <w:gridSpan w:val="4"/>
            <w:vMerge w:val="restart"/>
            <w:vAlign w:val="center"/>
          </w:tcPr>
          <w:p>
            <w:pPr>
              <w:spacing w:before="142" w:after="73" w:line="240" w:lineRule="exact"/>
              <w:jc w:val="center"/>
              <w:rPr>
                <w:sz w:val="20"/>
                <w:szCs w:val="20"/>
              </w:rPr>
            </w:pPr>
            <w:r>
              <w:rPr>
                <w:rFonts w:ascii="宋体" w:hAnsi="宋体" w:eastAsia="Times New Roman" w:cs="宋体"/>
                <w:sz w:val="20"/>
                <w:szCs w:val="20"/>
              </w:rPr>
              <w:t>考核要素</w:t>
            </w:r>
          </w:p>
        </w:tc>
        <w:tc>
          <w:tcPr>
            <w:tcW w:w="709" w:type="dxa"/>
            <w:gridSpan w:val="2"/>
            <w:vMerge w:val="restart"/>
            <w:vAlign w:val="center"/>
          </w:tcPr>
          <w:p>
            <w:pPr>
              <w:spacing w:before="142" w:after="73" w:line="240" w:lineRule="exact"/>
              <w:jc w:val="center"/>
              <w:rPr>
                <w:sz w:val="20"/>
                <w:szCs w:val="20"/>
              </w:rPr>
            </w:pPr>
            <w:r>
              <w:rPr>
                <w:rFonts w:ascii="宋体" w:hAnsi="宋体" w:eastAsia="Times New Roman" w:cs="宋体"/>
                <w:spacing w:val="-1"/>
                <w:sz w:val="20"/>
                <w:szCs w:val="20"/>
              </w:rPr>
              <w:t>配分</w:t>
            </w:r>
          </w:p>
        </w:tc>
        <w:tc>
          <w:tcPr>
            <w:tcW w:w="5415" w:type="dxa"/>
            <w:gridSpan w:val="4"/>
            <w:vMerge w:val="restart"/>
            <w:vAlign w:val="center"/>
          </w:tcPr>
          <w:p>
            <w:pPr>
              <w:spacing w:before="142" w:after="73" w:line="240" w:lineRule="exact"/>
              <w:jc w:val="center"/>
              <w:rPr>
                <w:sz w:val="20"/>
                <w:szCs w:val="20"/>
              </w:rPr>
            </w:pPr>
            <w:r>
              <w:rPr>
                <w:rFonts w:ascii="宋体" w:hAnsi="宋体" w:eastAsia="Times New Roman" w:cs="宋体"/>
                <w:sz w:val="20"/>
                <w:szCs w:val="20"/>
              </w:rPr>
              <w:t>评分标准</w:t>
            </w:r>
          </w:p>
        </w:tc>
        <w:tc>
          <w:tcPr>
            <w:tcW w:w="1615" w:type="dxa"/>
            <w:gridSpan w:val="3"/>
            <w:vAlign w:val="center"/>
          </w:tcPr>
          <w:p>
            <w:pPr>
              <w:spacing w:before="142" w:after="73" w:line="240" w:lineRule="exact"/>
              <w:jc w:val="center"/>
              <w:rPr>
                <w:sz w:val="20"/>
                <w:szCs w:val="20"/>
              </w:rPr>
            </w:pPr>
            <w:r>
              <w:rPr>
                <w:sz w:val="20"/>
                <w:szCs w:val="20"/>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75" w:type="dxa"/>
            <w:vMerge w:val="continue"/>
            <w:vAlign w:val="center"/>
          </w:tcPr>
          <w:p>
            <w:pPr>
              <w:spacing w:before="142" w:after="73" w:line="240" w:lineRule="exact"/>
              <w:jc w:val="center"/>
              <w:rPr>
                <w:sz w:val="20"/>
                <w:szCs w:val="20"/>
              </w:rPr>
            </w:pPr>
          </w:p>
        </w:tc>
        <w:tc>
          <w:tcPr>
            <w:tcW w:w="2268" w:type="dxa"/>
            <w:gridSpan w:val="4"/>
            <w:vMerge w:val="continue"/>
            <w:vAlign w:val="center"/>
          </w:tcPr>
          <w:p>
            <w:pPr>
              <w:spacing w:before="142" w:after="73" w:line="240" w:lineRule="exact"/>
              <w:jc w:val="center"/>
              <w:rPr>
                <w:rFonts w:ascii="宋体" w:hAnsi="宋体" w:eastAsia="Times New Roman" w:cs="宋体"/>
                <w:sz w:val="20"/>
                <w:szCs w:val="20"/>
              </w:rPr>
            </w:pPr>
          </w:p>
        </w:tc>
        <w:tc>
          <w:tcPr>
            <w:tcW w:w="709" w:type="dxa"/>
            <w:gridSpan w:val="2"/>
            <w:vMerge w:val="continue"/>
            <w:vAlign w:val="center"/>
          </w:tcPr>
          <w:p>
            <w:pPr>
              <w:spacing w:before="142" w:after="73" w:line="240" w:lineRule="exact"/>
              <w:jc w:val="center"/>
              <w:rPr>
                <w:rFonts w:ascii="宋体" w:hAnsi="宋体" w:eastAsia="Times New Roman" w:cs="宋体"/>
                <w:spacing w:val="-1"/>
                <w:sz w:val="20"/>
                <w:szCs w:val="20"/>
              </w:rPr>
            </w:pPr>
          </w:p>
        </w:tc>
        <w:tc>
          <w:tcPr>
            <w:tcW w:w="5415" w:type="dxa"/>
            <w:gridSpan w:val="4"/>
            <w:vMerge w:val="continue"/>
            <w:vAlign w:val="center"/>
          </w:tcPr>
          <w:p>
            <w:pPr>
              <w:spacing w:before="142" w:after="73" w:line="240" w:lineRule="exact"/>
              <w:jc w:val="center"/>
              <w:rPr>
                <w:rFonts w:ascii="宋体" w:hAnsi="宋体" w:eastAsia="Times New Roman" w:cs="宋体"/>
                <w:sz w:val="20"/>
                <w:szCs w:val="20"/>
              </w:rPr>
            </w:pPr>
          </w:p>
        </w:tc>
        <w:tc>
          <w:tcPr>
            <w:tcW w:w="851" w:type="dxa"/>
            <w:gridSpan w:val="2"/>
            <w:vAlign w:val="center"/>
          </w:tcPr>
          <w:p>
            <w:pPr>
              <w:spacing w:before="142" w:after="73" w:line="240" w:lineRule="exact"/>
              <w:jc w:val="center"/>
              <w:rPr>
                <w:sz w:val="20"/>
                <w:szCs w:val="20"/>
              </w:rPr>
            </w:pPr>
            <w:r>
              <w:rPr>
                <w:rFonts w:hint="eastAsia"/>
                <w:sz w:val="20"/>
                <w:szCs w:val="20"/>
              </w:rPr>
              <w:t>扣分</w:t>
            </w:r>
          </w:p>
        </w:tc>
        <w:tc>
          <w:tcPr>
            <w:tcW w:w="764" w:type="dxa"/>
            <w:vAlign w:val="center"/>
          </w:tcPr>
          <w:p>
            <w:pPr>
              <w:spacing w:before="142" w:after="73" w:line="240" w:lineRule="exact"/>
              <w:jc w:val="center"/>
              <w:rPr>
                <w:sz w:val="20"/>
                <w:szCs w:val="20"/>
              </w:rPr>
            </w:pPr>
            <w:r>
              <w:rPr>
                <w:rFonts w:hint="eastAsia"/>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75" w:type="dxa"/>
            <w:vMerge w:val="restart"/>
            <w:vAlign w:val="center"/>
          </w:tcPr>
          <w:p>
            <w:pPr>
              <w:spacing w:line="360" w:lineRule="exact"/>
              <w:jc w:val="center"/>
              <w:rPr>
                <w:rFonts w:ascii="宋体" w:hAnsi="宋体"/>
                <w:sz w:val="20"/>
                <w:szCs w:val="20"/>
              </w:rPr>
            </w:pPr>
            <w:r>
              <w:rPr>
                <w:rFonts w:ascii="宋体" w:hAnsi="宋体"/>
                <w:sz w:val="20"/>
                <w:szCs w:val="20"/>
              </w:rPr>
              <w:t>1</w:t>
            </w:r>
          </w:p>
        </w:tc>
        <w:tc>
          <w:tcPr>
            <w:tcW w:w="709" w:type="dxa"/>
            <w:vMerge w:val="restart"/>
            <w:vAlign w:val="center"/>
          </w:tcPr>
          <w:p>
            <w:pPr>
              <w:spacing w:line="360" w:lineRule="exact"/>
              <w:jc w:val="left"/>
              <w:rPr>
                <w:rFonts w:ascii="宋体" w:hAnsi="宋体"/>
                <w:sz w:val="20"/>
                <w:szCs w:val="20"/>
              </w:rPr>
            </w:pPr>
            <w:r>
              <w:rPr>
                <w:rFonts w:hint="eastAsia" w:ascii="宋体" w:hAnsi="宋体"/>
                <w:sz w:val="20"/>
                <w:szCs w:val="20"/>
              </w:rPr>
              <w:t>安全</w:t>
            </w:r>
          </w:p>
        </w:tc>
        <w:tc>
          <w:tcPr>
            <w:tcW w:w="1559" w:type="dxa"/>
            <w:gridSpan w:val="3"/>
            <w:vAlign w:val="center"/>
          </w:tcPr>
          <w:p>
            <w:pPr>
              <w:spacing w:line="360" w:lineRule="exact"/>
              <w:jc w:val="left"/>
              <w:rPr>
                <w:rFonts w:ascii="宋体" w:hAnsi="宋体"/>
                <w:sz w:val="20"/>
                <w:szCs w:val="20"/>
              </w:rPr>
            </w:pPr>
            <w:r>
              <w:rPr>
                <w:rFonts w:hint="eastAsia" w:ascii="宋体" w:hAnsi="宋体"/>
                <w:sz w:val="20"/>
                <w:szCs w:val="20"/>
              </w:rPr>
              <w:t>个人防护</w:t>
            </w:r>
          </w:p>
        </w:tc>
        <w:tc>
          <w:tcPr>
            <w:tcW w:w="709" w:type="dxa"/>
            <w:gridSpan w:val="2"/>
            <w:vAlign w:val="center"/>
          </w:tcPr>
          <w:p>
            <w:pPr>
              <w:spacing w:line="360" w:lineRule="exact"/>
              <w:jc w:val="center"/>
              <w:rPr>
                <w:rFonts w:ascii="宋体" w:hAnsi="宋体"/>
                <w:sz w:val="20"/>
                <w:szCs w:val="20"/>
              </w:rPr>
            </w:pPr>
            <w:r>
              <w:rPr>
                <w:rFonts w:ascii="宋体" w:hAnsi="宋体"/>
                <w:sz w:val="20"/>
                <w:szCs w:val="20"/>
              </w:rPr>
              <w:t>5</w:t>
            </w:r>
          </w:p>
        </w:tc>
        <w:tc>
          <w:tcPr>
            <w:tcW w:w="5415" w:type="dxa"/>
            <w:gridSpan w:val="4"/>
          </w:tcPr>
          <w:p>
            <w:pPr>
              <w:spacing w:line="360" w:lineRule="exact"/>
              <w:jc w:val="left"/>
              <w:rPr>
                <w:rFonts w:ascii="宋体" w:hAnsi="宋体"/>
                <w:sz w:val="20"/>
                <w:szCs w:val="20"/>
              </w:rPr>
            </w:pPr>
            <w:r>
              <w:rPr>
                <w:rFonts w:hint="eastAsia" w:ascii="宋体" w:hAnsi="宋体"/>
                <w:sz w:val="20"/>
                <w:szCs w:val="20"/>
              </w:rPr>
              <w:t>未穿戴安全帽、工作服、绝缘鞋或穿戴不合格，扣</w:t>
            </w:r>
            <w:r>
              <w:rPr>
                <w:rFonts w:ascii="宋体" w:hAnsi="宋体"/>
                <w:sz w:val="20"/>
                <w:szCs w:val="20"/>
              </w:rPr>
              <w:t>5</w:t>
            </w:r>
            <w:r>
              <w:rPr>
                <w:rFonts w:hint="eastAsia" w:ascii="宋体" w:hAnsi="宋体"/>
                <w:sz w:val="20"/>
                <w:szCs w:val="20"/>
              </w:rPr>
              <w:t>分。</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75" w:type="dxa"/>
            <w:vMerge w:val="continue"/>
            <w:vAlign w:val="center"/>
          </w:tcPr>
          <w:p>
            <w:pPr>
              <w:spacing w:line="360" w:lineRule="exact"/>
              <w:jc w:val="center"/>
              <w:rPr>
                <w:rFonts w:ascii="宋体" w:hAnsi="宋体"/>
                <w:sz w:val="20"/>
                <w:szCs w:val="20"/>
              </w:rPr>
            </w:pPr>
          </w:p>
        </w:tc>
        <w:tc>
          <w:tcPr>
            <w:tcW w:w="709" w:type="dxa"/>
            <w:vMerge w:val="continue"/>
            <w:vAlign w:val="center"/>
          </w:tcPr>
          <w:p>
            <w:pPr>
              <w:spacing w:line="360" w:lineRule="exact"/>
              <w:jc w:val="left"/>
              <w:rPr>
                <w:rFonts w:ascii="宋体" w:hAnsi="宋体"/>
                <w:sz w:val="20"/>
                <w:szCs w:val="20"/>
              </w:rPr>
            </w:pPr>
          </w:p>
        </w:tc>
        <w:tc>
          <w:tcPr>
            <w:tcW w:w="1559" w:type="dxa"/>
            <w:gridSpan w:val="3"/>
            <w:vAlign w:val="center"/>
          </w:tcPr>
          <w:p>
            <w:pPr>
              <w:spacing w:line="360" w:lineRule="exact"/>
              <w:jc w:val="left"/>
              <w:rPr>
                <w:rFonts w:ascii="宋体" w:hAnsi="宋体"/>
                <w:sz w:val="20"/>
                <w:szCs w:val="20"/>
              </w:rPr>
            </w:pPr>
            <w:r>
              <w:rPr>
                <w:rFonts w:hint="eastAsia" w:ascii="宋体" w:hAnsi="宋体"/>
                <w:sz w:val="20"/>
                <w:szCs w:val="20"/>
              </w:rPr>
              <w:t>安全技术措施</w:t>
            </w:r>
          </w:p>
        </w:tc>
        <w:tc>
          <w:tcPr>
            <w:tcW w:w="709" w:type="dxa"/>
            <w:gridSpan w:val="2"/>
            <w:vAlign w:val="center"/>
          </w:tcPr>
          <w:p>
            <w:pPr>
              <w:spacing w:line="360" w:lineRule="exact"/>
              <w:jc w:val="center"/>
              <w:rPr>
                <w:rFonts w:ascii="宋体" w:hAnsi="宋体"/>
                <w:sz w:val="20"/>
                <w:szCs w:val="20"/>
              </w:rPr>
            </w:pPr>
            <w:r>
              <w:rPr>
                <w:rFonts w:ascii="宋体" w:hAnsi="宋体"/>
                <w:sz w:val="20"/>
                <w:szCs w:val="20"/>
              </w:rPr>
              <w:t>10</w:t>
            </w:r>
          </w:p>
        </w:tc>
        <w:tc>
          <w:tcPr>
            <w:tcW w:w="5415" w:type="dxa"/>
            <w:gridSpan w:val="4"/>
            <w:vAlign w:val="center"/>
          </w:tcPr>
          <w:p>
            <w:pPr>
              <w:spacing w:line="360" w:lineRule="exact"/>
              <w:jc w:val="left"/>
              <w:rPr>
                <w:rFonts w:ascii="宋体" w:hAnsi="宋体"/>
                <w:sz w:val="20"/>
                <w:szCs w:val="20"/>
              </w:rPr>
            </w:pPr>
            <w:r>
              <w:rPr>
                <w:rFonts w:hint="eastAsia" w:ascii="宋体" w:hAnsi="宋体"/>
                <w:sz w:val="20"/>
                <w:szCs w:val="20"/>
              </w:rPr>
              <w:t>安全技术措施未检查或检查漏项，否决项。</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75" w:type="dxa"/>
            <w:vMerge w:val="restart"/>
            <w:vAlign w:val="center"/>
          </w:tcPr>
          <w:p>
            <w:pPr>
              <w:spacing w:line="360" w:lineRule="exact"/>
              <w:jc w:val="center"/>
              <w:rPr>
                <w:rFonts w:ascii="宋体" w:hAnsi="宋体"/>
                <w:sz w:val="20"/>
                <w:szCs w:val="20"/>
              </w:rPr>
            </w:pPr>
            <w:r>
              <w:rPr>
                <w:rFonts w:hint="eastAsia" w:ascii="宋体" w:hAnsi="宋体"/>
                <w:sz w:val="20"/>
                <w:szCs w:val="20"/>
              </w:rPr>
              <w:t>2</w:t>
            </w:r>
          </w:p>
        </w:tc>
        <w:tc>
          <w:tcPr>
            <w:tcW w:w="709" w:type="dxa"/>
            <w:vMerge w:val="restart"/>
            <w:vAlign w:val="center"/>
          </w:tcPr>
          <w:p>
            <w:pPr>
              <w:spacing w:line="360" w:lineRule="exact"/>
              <w:jc w:val="left"/>
              <w:rPr>
                <w:rFonts w:ascii="宋体" w:hAnsi="宋体"/>
                <w:sz w:val="20"/>
                <w:szCs w:val="20"/>
              </w:rPr>
            </w:pPr>
            <w:r>
              <w:rPr>
                <w:rFonts w:hint="eastAsia" w:ascii="宋体" w:hAnsi="宋体"/>
                <w:sz w:val="20"/>
                <w:szCs w:val="20"/>
              </w:rPr>
              <w:t>故障查找及处理</w:t>
            </w:r>
          </w:p>
        </w:tc>
        <w:tc>
          <w:tcPr>
            <w:tcW w:w="1559" w:type="dxa"/>
            <w:gridSpan w:val="3"/>
            <w:vAlign w:val="center"/>
          </w:tcPr>
          <w:p>
            <w:pPr>
              <w:spacing w:line="360" w:lineRule="exact"/>
              <w:jc w:val="left"/>
              <w:rPr>
                <w:rFonts w:ascii="宋体" w:hAnsi="宋体"/>
                <w:sz w:val="20"/>
                <w:szCs w:val="20"/>
              </w:rPr>
            </w:pPr>
            <w:r>
              <w:rPr>
                <w:rFonts w:ascii="宋体" w:hAnsi="宋体"/>
                <w:sz w:val="20"/>
                <w:szCs w:val="20"/>
              </w:rPr>
              <w:t>准备工作</w:t>
            </w:r>
          </w:p>
        </w:tc>
        <w:tc>
          <w:tcPr>
            <w:tcW w:w="709" w:type="dxa"/>
            <w:gridSpan w:val="2"/>
            <w:vAlign w:val="center"/>
          </w:tcPr>
          <w:p>
            <w:pPr>
              <w:spacing w:line="360" w:lineRule="exact"/>
              <w:jc w:val="center"/>
              <w:rPr>
                <w:rFonts w:ascii="宋体" w:hAnsi="宋体"/>
                <w:sz w:val="20"/>
                <w:szCs w:val="20"/>
              </w:rPr>
            </w:pPr>
            <w:r>
              <w:rPr>
                <w:rFonts w:ascii="宋体" w:hAnsi="宋体"/>
                <w:sz w:val="20"/>
                <w:szCs w:val="20"/>
              </w:rPr>
              <w:t>5</w:t>
            </w:r>
          </w:p>
        </w:tc>
        <w:tc>
          <w:tcPr>
            <w:tcW w:w="5415" w:type="dxa"/>
            <w:gridSpan w:val="4"/>
          </w:tcPr>
          <w:p>
            <w:pPr>
              <w:spacing w:line="360" w:lineRule="exact"/>
              <w:jc w:val="left"/>
              <w:rPr>
                <w:rFonts w:ascii="宋体" w:hAnsi="宋体"/>
                <w:sz w:val="20"/>
                <w:szCs w:val="20"/>
              </w:rPr>
            </w:pPr>
            <w:r>
              <w:rPr>
                <w:rFonts w:hint="eastAsia" w:ascii="宋体" w:hAnsi="宋体"/>
                <w:sz w:val="20"/>
                <w:szCs w:val="20"/>
              </w:rPr>
              <w:t>设备仪表、工器具及辅助材料的检查，未进行检查或检查不齐全，扣5分。</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75" w:type="dxa"/>
            <w:vMerge w:val="continue"/>
            <w:vAlign w:val="center"/>
          </w:tcPr>
          <w:p>
            <w:pPr>
              <w:spacing w:line="360" w:lineRule="exact"/>
              <w:jc w:val="center"/>
              <w:rPr>
                <w:rFonts w:ascii="宋体" w:hAnsi="宋体"/>
                <w:sz w:val="20"/>
                <w:szCs w:val="20"/>
              </w:rPr>
            </w:pPr>
          </w:p>
        </w:tc>
        <w:tc>
          <w:tcPr>
            <w:tcW w:w="709" w:type="dxa"/>
            <w:vMerge w:val="continue"/>
            <w:vAlign w:val="center"/>
          </w:tcPr>
          <w:p>
            <w:pPr>
              <w:spacing w:line="360" w:lineRule="exact"/>
              <w:jc w:val="left"/>
              <w:rPr>
                <w:rFonts w:ascii="宋体" w:hAnsi="宋体"/>
                <w:sz w:val="20"/>
                <w:szCs w:val="20"/>
              </w:rPr>
            </w:pPr>
          </w:p>
        </w:tc>
        <w:tc>
          <w:tcPr>
            <w:tcW w:w="1559" w:type="dxa"/>
            <w:gridSpan w:val="3"/>
            <w:vAlign w:val="center"/>
          </w:tcPr>
          <w:p>
            <w:pPr>
              <w:spacing w:line="360" w:lineRule="exact"/>
              <w:jc w:val="left"/>
              <w:rPr>
                <w:rFonts w:ascii="宋体" w:hAnsi="宋体"/>
                <w:sz w:val="20"/>
                <w:szCs w:val="20"/>
              </w:rPr>
            </w:pPr>
            <w:r>
              <w:rPr>
                <w:rFonts w:ascii="宋体" w:hAnsi="宋体"/>
                <w:sz w:val="20"/>
                <w:szCs w:val="20"/>
              </w:rPr>
              <w:t>执行二次安措</w:t>
            </w:r>
          </w:p>
        </w:tc>
        <w:tc>
          <w:tcPr>
            <w:tcW w:w="709" w:type="dxa"/>
            <w:gridSpan w:val="2"/>
            <w:vAlign w:val="center"/>
          </w:tcPr>
          <w:p>
            <w:pPr>
              <w:spacing w:line="360" w:lineRule="exact"/>
              <w:jc w:val="center"/>
              <w:rPr>
                <w:rFonts w:ascii="宋体" w:hAnsi="宋体"/>
                <w:sz w:val="20"/>
                <w:szCs w:val="20"/>
              </w:rPr>
            </w:pPr>
            <w:r>
              <w:rPr>
                <w:rFonts w:ascii="宋体" w:hAnsi="宋体"/>
                <w:sz w:val="20"/>
                <w:szCs w:val="20"/>
              </w:rPr>
              <w:t>15</w:t>
            </w:r>
          </w:p>
        </w:tc>
        <w:tc>
          <w:tcPr>
            <w:tcW w:w="5415" w:type="dxa"/>
            <w:gridSpan w:val="4"/>
            <w:shd w:val="clear" w:color="auto" w:fill="auto"/>
          </w:tcPr>
          <w:p>
            <w:pPr>
              <w:spacing w:line="360" w:lineRule="exact"/>
              <w:jc w:val="left"/>
              <w:rPr>
                <w:rFonts w:ascii="宋体" w:hAnsi="宋体"/>
                <w:sz w:val="20"/>
                <w:szCs w:val="20"/>
              </w:rPr>
            </w:pPr>
            <w:r>
              <w:rPr>
                <w:rFonts w:hint="eastAsia" w:ascii="宋体" w:hAnsi="宋体"/>
                <w:sz w:val="20"/>
                <w:szCs w:val="20"/>
              </w:rPr>
              <w:t>未能正确执行，造成直流系统接地，扣</w:t>
            </w:r>
            <w:r>
              <w:rPr>
                <w:rFonts w:ascii="宋体" w:hAnsi="宋体"/>
                <w:sz w:val="20"/>
                <w:szCs w:val="20"/>
              </w:rPr>
              <w:t>3分</w:t>
            </w:r>
            <w:r>
              <w:rPr>
                <w:rFonts w:hint="eastAsia" w:ascii="宋体" w:hAnsi="宋体"/>
                <w:sz w:val="20"/>
                <w:szCs w:val="20"/>
              </w:rPr>
              <w:t>。其他漏项，扣1分/项。</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75" w:type="dxa"/>
            <w:vMerge w:val="continue"/>
            <w:vAlign w:val="center"/>
          </w:tcPr>
          <w:p>
            <w:pPr>
              <w:spacing w:line="360" w:lineRule="exact"/>
              <w:jc w:val="center"/>
              <w:rPr>
                <w:rFonts w:ascii="宋体" w:hAnsi="宋体"/>
                <w:sz w:val="20"/>
                <w:szCs w:val="20"/>
              </w:rPr>
            </w:pPr>
          </w:p>
        </w:tc>
        <w:tc>
          <w:tcPr>
            <w:tcW w:w="709" w:type="dxa"/>
            <w:vMerge w:val="continue"/>
            <w:vAlign w:val="center"/>
          </w:tcPr>
          <w:p>
            <w:pPr>
              <w:spacing w:line="360" w:lineRule="exact"/>
              <w:jc w:val="left"/>
              <w:rPr>
                <w:rFonts w:ascii="宋体" w:hAnsi="宋体"/>
                <w:sz w:val="20"/>
                <w:szCs w:val="20"/>
              </w:rPr>
            </w:pPr>
          </w:p>
        </w:tc>
        <w:tc>
          <w:tcPr>
            <w:tcW w:w="1559" w:type="dxa"/>
            <w:gridSpan w:val="3"/>
            <w:shd w:val="clear" w:color="auto" w:fill="auto"/>
            <w:vAlign w:val="center"/>
          </w:tcPr>
          <w:p>
            <w:pPr>
              <w:spacing w:line="360" w:lineRule="exact"/>
              <w:jc w:val="left"/>
              <w:rPr>
                <w:rFonts w:ascii="宋体" w:hAnsi="宋体" w:cs="宋体"/>
                <w:kern w:val="0"/>
                <w:sz w:val="20"/>
                <w:szCs w:val="20"/>
                <w:lang w:bidi="ar"/>
              </w:rPr>
            </w:pPr>
            <w:r>
              <w:rPr>
                <w:rFonts w:hint="eastAsia" w:ascii="宋体" w:hAnsi="宋体" w:cs="宋体"/>
                <w:kern w:val="0"/>
                <w:sz w:val="20"/>
                <w:szCs w:val="20"/>
                <w:lang w:bidi="ar"/>
              </w:rPr>
              <w:t>判断</w:t>
            </w:r>
            <w:r>
              <w:rPr>
                <w:rFonts w:hint="eastAsia" w:ascii="宋体" w:hAnsi="宋体"/>
                <w:sz w:val="20"/>
                <w:szCs w:val="20"/>
              </w:rPr>
              <w:t>故障</w:t>
            </w:r>
          </w:p>
        </w:tc>
        <w:tc>
          <w:tcPr>
            <w:tcW w:w="709" w:type="dxa"/>
            <w:gridSpan w:val="2"/>
            <w:vAlign w:val="center"/>
          </w:tcPr>
          <w:p>
            <w:pPr>
              <w:spacing w:line="360" w:lineRule="exact"/>
              <w:jc w:val="center"/>
              <w:rPr>
                <w:rFonts w:ascii="宋体" w:hAnsi="宋体"/>
                <w:sz w:val="20"/>
                <w:szCs w:val="20"/>
              </w:rPr>
            </w:pPr>
            <w:r>
              <w:rPr>
                <w:rFonts w:ascii="宋体" w:hAnsi="宋体"/>
                <w:sz w:val="20"/>
                <w:szCs w:val="20"/>
              </w:rPr>
              <w:t>5</w:t>
            </w:r>
          </w:p>
        </w:tc>
        <w:tc>
          <w:tcPr>
            <w:tcW w:w="5415" w:type="dxa"/>
            <w:gridSpan w:val="4"/>
            <w:shd w:val="clear" w:color="auto" w:fill="auto"/>
          </w:tcPr>
          <w:p>
            <w:pPr>
              <w:spacing w:line="360" w:lineRule="exact"/>
              <w:jc w:val="left"/>
              <w:rPr>
                <w:rFonts w:ascii="宋体" w:hAnsi="宋体"/>
                <w:sz w:val="20"/>
                <w:szCs w:val="20"/>
              </w:rPr>
            </w:pPr>
            <w:r>
              <w:rPr>
                <w:rFonts w:hint="eastAsia" w:ascii="宋体" w:hAnsi="宋体"/>
                <w:sz w:val="20"/>
                <w:szCs w:val="20"/>
              </w:rPr>
              <w:t>判断断线故障所在回路不正确，扣</w:t>
            </w:r>
            <w:r>
              <w:rPr>
                <w:rFonts w:ascii="宋体" w:hAnsi="宋体"/>
                <w:sz w:val="20"/>
                <w:szCs w:val="20"/>
              </w:rPr>
              <w:t>5</w:t>
            </w:r>
            <w:r>
              <w:rPr>
                <w:rFonts w:hint="eastAsia" w:ascii="宋体" w:hAnsi="宋体"/>
                <w:sz w:val="20"/>
                <w:szCs w:val="20"/>
              </w:rPr>
              <w:t>分。</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60" w:lineRule="exact"/>
              <w:jc w:val="center"/>
              <w:rPr>
                <w:rFonts w:ascii="宋体" w:hAnsi="宋体"/>
                <w:sz w:val="20"/>
                <w:szCs w:val="20"/>
              </w:rPr>
            </w:pPr>
          </w:p>
        </w:tc>
        <w:tc>
          <w:tcPr>
            <w:tcW w:w="709" w:type="dxa"/>
            <w:vMerge w:val="continue"/>
            <w:vAlign w:val="center"/>
          </w:tcPr>
          <w:p>
            <w:pPr>
              <w:spacing w:line="360" w:lineRule="exact"/>
              <w:jc w:val="left"/>
              <w:rPr>
                <w:rFonts w:ascii="宋体" w:hAnsi="宋体"/>
                <w:sz w:val="20"/>
                <w:szCs w:val="20"/>
              </w:rPr>
            </w:pPr>
          </w:p>
        </w:tc>
        <w:tc>
          <w:tcPr>
            <w:tcW w:w="1559" w:type="dxa"/>
            <w:gridSpan w:val="3"/>
            <w:shd w:val="clear" w:color="auto" w:fill="auto"/>
            <w:vAlign w:val="center"/>
          </w:tcPr>
          <w:p>
            <w:pPr>
              <w:spacing w:line="360" w:lineRule="exact"/>
              <w:jc w:val="left"/>
              <w:rPr>
                <w:rFonts w:ascii="宋体" w:hAnsi="宋体" w:cs="宋体"/>
                <w:kern w:val="0"/>
                <w:sz w:val="20"/>
                <w:szCs w:val="20"/>
                <w:lang w:bidi="ar"/>
              </w:rPr>
            </w:pPr>
            <w:r>
              <w:rPr>
                <w:rFonts w:hint="eastAsia" w:ascii="宋体" w:hAnsi="宋体"/>
                <w:sz w:val="20"/>
                <w:szCs w:val="20"/>
              </w:rPr>
              <w:t>故障查找</w:t>
            </w:r>
          </w:p>
        </w:tc>
        <w:tc>
          <w:tcPr>
            <w:tcW w:w="709" w:type="dxa"/>
            <w:gridSpan w:val="2"/>
            <w:vAlign w:val="center"/>
          </w:tcPr>
          <w:p>
            <w:pPr>
              <w:spacing w:line="360" w:lineRule="exact"/>
              <w:jc w:val="center"/>
              <w:rPr>
                <w:rFonts w:ascii="宋体" w:hAnsi="宋体"/>
                <w:sz w:val="20"/>
                <w:szCs w:val="20"/>
              </w:rPr>
            </w:pPr>
            <w:r>
              <w:rPr>
                <w:rFonts w:ascii="宋体" w:hAnsi="宋体"/>
                <w:sz w:val="20"/>
                <w:szCs w:val="20"/>
              </w:rPr>
              <w:t>15</w:t>
            </w:r>
          </w:p>
        </w:tc>
        <w:tc>
          <w:tcPr>
            <w:tcW w:w="5415" w:type="dxa"/>
            <w:gridSpan w:val="4"/>
            <w:shd w:val="clear" w:color="auto" w:fill="auto"/>
          </w:tcPr>
          <w:p>
            <w:pPr>
              <w:spacing w:line="360" w:lineRule="exact"/>
              <w:jc w:val="left"/>
              <w:rPr>
                <w:rFonts w:ascii="宋体" w:hAnsi="宋体"/>
                <w:sz w:val="20"/>
                <w:szCs w:val="20"/>
              </w:rPr>
            </w:pPr>
            <w:r>
              <w:rPr>
                <w:rFonts w:hint="eastAsia" w:ascii="宋体" w:hAnsi="宋体"/>
                <w:sz w:val="20"/>
                <w:szCs w:val="20"/>
              </w:rPr>
              <w:t>故障查找方法错误，扣5分；未查出故障点，扣</w:t>
            </w:r>
            <w:r>
              <w:rPr>
                <w:rFonts w:ascii="宋体" w:hAnsi="宋体"/>
                <w:sz w:val="20"/>
                <w:szCs w:val="20"/>
              </w:rPr>
              <w:t>15</w:t>
            </w:r>
            <w:r>
              <w:rPr>
                <w:rFonts w:hint="eastAsia" w:ascii="宋体" w:hAnsi="宋体"/>
                <w:sz w:val="20"/>
                <w:szCs w:val="20"/>
              </w:rPr>
              <w:t>分。</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60" w:lineRule="exact"/>
              <w:jc w:val="center"/>
              <w:rPr>
                <w:rFonts w:ascii="宋体" w:hAnsi="宋体"/>
                <w:sz w:val="20"/>
                <w:szCs w:val="20"/>
              </w:rPr>
            </w:pPr>
          </w:p>
        </w:tc>
        <w:tc>
          <w:tcPr>
            <w:tcW w:w="709" w:type="dxa"/>
            <w:vMerge w:val="continue"/>
            <w:vAlign w:val="center"/>
          </w:tcPr>
          <w:p>
            <w:pPr>
              <w:spacing w:line="360" w:lineRule="exact"/>
              <w:jc w:val="left"/>
              <w:rPr>
                <w:rFonts w:ascii="宋体" w:hAnsi="宋体"/>
                <w:sz w:val="20"/>
                <w:szCs w:val="20"/>
              </w:rPr>
            </w:pPr>
          </w:p>
        </w:tc>
        <w:tc>
          <w:tcPr>
            <w:tcW w:w="1559" w:type="dxa"/>
            <w:gridSpan w:val="3"/>
            <w:vMerge w:val="restart"/>
            <w:shd w:val="clear" w:color="auto" w:fill="auto"/>
            <w:vAlign w:val="center"/>
          </w:tcPr>
          <w:p>
            <w:pPr>
              <w:spacing w:line="360" w:lineRule="exact"/>
              <w:jc w:val="left"/>
              <w:rPr>
                <w:rFonts w:ascii="宋体" w:hAnsi="宋体" w:cs="宋体"/>
                <w:kern w:val="0"/>
                <w:sz w:val="20"/>
                <w:szCs w:val="20"/>
                <w:lang w:bidi="ar"/>
              </w:rPr>
            </w:pPr>
            <w:r>
              <w:rPr>
                <w:rFonts w:hint="eastAsia" w:ascii="宋体" w:hAnsi="宋体" w:cs="宋体"/>
                <w:kern w:val="0"/>
                <w:sz w:val="20"/>
                <w:szCs w:val="20"/>
                <w:lang w:bidi="ar"/>
              </w:rPr>
              <w:t>故障处理及复核</w:t>
            </w:r>
          </w:p>
        </w:tc>
        <w:tc>
          <w:tcPr>
            <w:tcW w:w="709" w:type="dxa"/>
            <w:gridSpan w:val="2"/>
            <w:vMerge w:val="restart"/>
            <w:vAlign w:val="center"/>
          </w:tcPr>
          <w:p>
            <w:pPr>
              <w:spacing w:line="360" w:lineRule="exact"/>
              <w:jc w:val="center"/>
              <w:rPr>
                <w:rFonts w:ascii="宋体" w:hAnsi="宋体"/>
                <w:sz w:val="20"/>
                <w:szCs w:val="20"/>
              </w:rPr>
            </w:pPr>
            <w:r>
              <w:rPr>
                <w:rFonts w:ascii="宋体" w:hAnsi="宋体"/>
                <w:sz w:val="20"/>
                <w:szCs w:val="20"/>
              </w:rPr>
              <w:t>20</w:t>
            </w:r>
          </w:p>
        </w:tc>
        <w:tc>
          <w:tcPr>
            <w:tcW w:w="5415" w:type="dxa"/>
            <w:gridSpan w:val="4"/>
            <w:vMerge w:val="restart"/>
            <w:shd w:val="clear" w:color="auto" w:fill="auto"/>
          </w:tcPr>
          <w:p>
            <w:pPr>
              <w:spacing w:line="360" w:lineRule="exact"/>
              <w:jc w:val="left"/>
              <w:rPr>
                <w:rFonts w:ascii="宋体" w:hAnsi="宋体"/>
                <w:sz w:val="20"/>
                <w:szCs w:val="20"/>
              </w:rPr>
            </w:pPr>
            <w:r>
              <w:rPr>
                <w:rFonts w:hint="eastAsia" w:ascii="宋体" w:hAnsi="宋体"/>
                <w:sz w:val="20"/>
                <w:szCs w:val="20"/>
              </w:rPr>
              <w:t>未能处理或排除故障，扣</w:t>
            </w:r>
            <w:r>
              <w:rPr>
                <w:rFonts w:ascii="宋体" w:hAnsi="宋体"/>
                <w:sz w:val="20"/>
                <w:szCs w:val="20"/>
              </w:rPr>
              <w:t>20</w:t>
            </w:r>
            <w:r>
              <w:rPr>
                <w:rFonts w:hint="eastAsia" w:ascii="宋体" w:hAnsi="宋体"/>
                <w:sz w:val="20"/>
                <w:szCs w:val="20"/>
              </w:rPr>
              <w:t>分；未进行手动分/合闸操作来复核故障是否排除，每漏一项扣</w:t>
            </w:r>
            <w:r>
              <w:rPr>
                <w:rFonts w:ascii="宋体" w:hAnsi="宋体"/>
                <w:sz w:val="20"/>
                <w:szCs w:val="20"/>
              </w:rPr>
              <w:t>5</w:t>
            </w:r>
            <w:r>
              <w:rPr>
                <w:rFonts w:hint="eastAsia" w:ascii="宋体" w:hAnsi="宋体"/>
                <w:sz w:val="20"/>
                <w:szCs w:val="20"/>
              </w:rPr>
              <w:t>分。</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60" w:lineRule="exact"/>
              <w:jc w:val="center"/>
              <w:rPr>
                <w:rFonts w:ascii="宋体" w:hAnsi="宋体"/>
                <w:sz w:val="20"/>
                <w:szCs w:val="20"/>
              </w:rPr>
            </w:pPr>
          </w:p>
        </w:tc>
        <w:tc>
          <w:tcPr>
            <w:tcW w:w="709" w:type="dxa"/>
            <w:vMerge w:val="continue"/>
            <w:vAlign w:val="center"/>
          </w:tcPr>
          <w:p>
            <w:pPr>
              <w:spacing w:line="360" w:lineRule="exact"/>
              <w:jc w:val="left"/>
              <w:rPr>
                <w:rFonts w:ascii="宋体" w:hAnsi="宋体"/>
                <w:sz w:val="20"/>
                <w:szCs w:val="20"/>
              </w:rPr>
            </w:pPr>
          </w:p>
        </w:tc>
        <w:tc>
          <w:tcPr>
            <w:tcW w:w="1559" w:type="dxa"/>
            <w:gridSpan w:val="3"/>
            <w:vMerge w:val="continue"/>
            <w:shd w:val="clear" w:color="auto" w:fill="auto"/>
            <w:vAlign w:val="center"/>
          </w:tcPr>
          <w:p>
            <w:pPr>
              <w:spacing w:line="360" w:lineRule="auto"/>
              <w:rPr>
                <w:rFonts w:ascii="Times New Roman" w:hAnsi="Times New Roman"/>
                <w:sz w:val="20"/>
                <w:szCs w:val="20"/>
              </w:rPr>
            </w:pPr>
          </w:p>
        </w:tc>
        <w:tc>
          <w:tcPr>
            <w:tcW w:w="709" w:type="dxa"/>
            <w:gridSpan w:val="2"/>
            <w:vMerge w:val="continue"/>
            <w:vAlign w:val="center"/>
          </w:tcPr>
          <w:p>
            <w:pPr>
              <w:spacing w:line="360" w:lineRule="exact"/>
              <w:jc w:val="center"/>
              <w:rPr>
                <w:rFonts w:ascii="宋体" w:hAnsi="宋体"/>
                <w:sz w:val="20"/>
                <w:szCs w:val="20"/>
              </w:rPr>
            </w:pPr>
          </w:p>
        </w:tc>
        <w:tc>
          <w:tcPr>
            <w:tcW w:w="5415" w:type="dxa"/>
            <w:gridSpan w:val="4"/>
            <w:vMerge w:val="continue"/>
            <w:shd w:val="clear" w:color="auto" w:fill="auto"/>
          </w:tcPr>
          <w:p>
            <w:pPr>
              <w:spacing w:line="360" w:lineRule="exact"/>
              <w:jc w:val="left"/>
              <w:rPr>
                <w:rFonts w:ascii="宋体" w:hAnsi="宋体"/>
                <w:sz w:val="20"/>
                <w:szCs w:val="20"/>
              </w:rPr>
            </w:pP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line="360" w:lineRule="exact"/>
              <w:jc w:val="center"/>
              <w:rPr>
                <w:rFonts w:ascii="宋体" w:hAnsi="宋体"/>
                <w:sz w:val="20"/>
                <w:szCs w:val="20"/>
              </w:rPr>
            </w:pPr>
          </w:p>
        </w:tc>
        <w:tc>
          <w:tcPr>
            <w:tcW w:w="709" w:type="dxa"/>
            <w:vMerge w:val="continue"/>
            <w:vAlign w:val="center"/>
          </w:tcPr>
          <w:p>
            <w:pPr>
              <w:spacing w:line="360" w:lineRule="exact"/>
              <w:jc w:val="left"/>
              <w:rPr>
                <w:rFonts w:ascii="宋体" w:hAnsi="宋体"/>
                <w:sz w:val="20"/>
                <w:szCs w:val="20"/>
              </w:rPr>
            </w:pPr>
          </w:p>
        </w:tc>
        <w:tc>
          <w:tcPr>
            <w:tcW w:w="1559" w:type="dxa"/>
            <w:gridSpan w:val="3"/>
            <w:shd w:val="clear" w:color="auto" w:fill="auto"/>
            <w:vAlign w:val="center"/>
          </w:tcPr>
          <w:p>
            <w:pPr>
              <w:spacing w:line="360" w:lineRule="exact"/>
              <w:jc w:val="left"/>
              <w:rPr>
                <w:rFonts w:ascii="Times New Roman" w:hAnsi="Times New Roman"/>
                <w:sz w:val="20"/>
                <w:szCs w:val="20"/>
              </w:rPr>
            </w:pPr>
            <w:r>
              <w:rPr>
                <w:rFonts w:hint="eastAsia" w:ascii="Times New Roman" w:hAnsi="Times New Roman"/>
                <w:sz w:val="20"/>
                <w:szCs w:val="20"/>
              </w:rPr>
              <w:t>恢复二次安措</w:t>
            </w:r>
          </w:p>
        </w:tc>
        <w:tc>
          <w:tcPr>
            <w:tcW w:w="709" w:type="dxa"/>
            <w:gridSpan w:val="2"/>
            <w:vAlign w:val="center"/>
          </w:tcPr>
          <w:p>
            <w:pPr>
              <w:spacing w:line="360" w:lineRule="exact"/>
              <w:jc w:val="center"/>
              <w:rPr>
                <w:rFonts w:ascii="宋体" w:hAnsi="宋体"/>
                <w:sz w:val="20"/>
                <w:szCs w:val="20"/>
              </w:rPr>
            </w:pPr>
            <w:r>
              <w:rPr>
                <w:rFonts w:ascii="宋体" w:hAnsi="宋体"/>
                <w:sz w:val="20"/>
                <w:szCs w:val="20"/>
              </w:rPr>
              <w:t>15</w:t>
            </w:r>
          </w:p>
        </w:tc>
        <w:tc>
          <w:tcPr>
            <w:tcW w:w="5415" w:type="dxa"/>
            <w:gridSpan w:val="4"/>
            <w:shd w:val="clear" w:color="auto" w:fill="auto"/>
          </w:tcPr>
          <w:p>
            <w:pPr>
              <w:spacing w:line="360" w:lineRule="exact"/>
              <w:jc w:val="left"/>
              <w:rPr>
                <w:rFonts w:ascii="宋体" w:hAnsi="宋体"/>
                <w:sz w:val="20"/>
                <w:szCs w:val="20"/>
              </w:rPr>
            </w:pPr>
            <w:r>
              <w:rPr>
                <w:rFonts w:hint="eastAsia" w:ascii="宋体" w:hAnsi="宋体"/>
                <w:sz w:val="20"/>
                <w:szCs w:val="20"/>
              </w:rPr>
              <w:t>未能正确、完整地恢复，造成以下故障之一的：CT二次侧开路、PT二次侧短路、直流系统接地、断路器误动，扣</w:t>
            </w:r>
            <w:r>
              <w:rPr>
                <w:rFonts w:ascii="宋体" w:hAnsi="宋体"/>
                <w:sz w:val="20"/>
                <w:szCs w:val="20"/>
              </w:rPr>
              <w:t>15</w:t>
            </w:r>
            <w:r>
              <w:rPr>
                <w:rFonts w:hint="eastAsia" w:ascii="宋体" w:hAnsi="宋体"/>
                <w:sz w:val="20"/>
                <w:szCs w:val="20"/>
              </w:rPr>
              <w:t>分。其他漏项，扣</w:t>
            </w:r>
            <w:r>
              <w:rPr>
                <w:rFonts w:ascii="宋体" w:hAnsi="宋体"/>
                <w:sz w:val="20"/>
                <w:szCs w:val="20"/>
              </w:rPr>
              <w:t>5</w:t>
            </w:r>
            <w:r>
              <w:rPr>
                <w:rFonts w:hint="eastAsia" w:ascii="宋体" w:hAnsi="宋体"/>
                <w:sz w:val="20"/>
                <w:szCs w:val="20"/>
              </w:rPr>
              <w:t>分/项。</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75" w:type="dxa"/>
            <w:vAlign w:val="center"/>
          </w:tcPr>
          <w:p>
            <w:pPr>
              <w:spacing w:line="360" w:lineRule="exact"/>
              <w:jc w:val="center"/>
              <w:rPr>
                <w:rFonts w:ascii="宋体" w:hAnsi="宋体"/>
                <w:sz w:val="20"/>
                <w:szCs w:val="20"/>
              </w:rPr>
            </w:pPr>
            <w:r>
              <w:rPr>
                <w:rFonts w:hint="eastAsia" w:ascii="宋体" w:hAnsi="宋体"/>
                <w:sz w:val="20"/>
                <w:szCs w:val="20"/>
              </w:rPr>
              <w:t>3</w:t>
            </w:r>
          </w:p>
        </w:tc>
        <w:tc>
          <w:tcPr>
            <w:tcW w:w="709" w:type="dxa"/>
            <w:shd w:val="clear" w:color="auto" w:fill="auto"/>
          </w:tcPr>
          <w:p>
            <w:pPr>
              <w:spacing w:line="360" w:lineRule="exact"/>
              <w:jc w:val="left"/>
              <w:rPr>
                <w:rFonts w:ascii="宋体" w:hAnsi="宋体" w:cs="宋体"/>
                <w:kern w:val="0"/>
                <w:sz w:val="20"/>
                <w:szCs w:val="20"/>
                <w:lang w:bidi="ar"/>
              </w:rPr>
            </w:pPr>
            <w:r>
              <w:rPr>
                <w:rFonts w:hint="eastAsia" w:ascii="宋体" w:hAnsi="宋体"/>
                <w:sz w:val="20"/>
                <w:szCs w:val="20"/>
              </w:rPr>
              <w:t>文明作业</w:t>
            </w:r>
          </w:p>
        </w:tc>
        <w:tc>
          <w:tcPr>
            <w:tcW w:w="1559" w:type="dxa"/>
            <w:gridSpan w:val="3"/>
            <w:shd w:val="clear" w:color="auto" w:fill="auto"/>
            <w:vAlign w:val="center"/>
          </w:tcPr>
          <w:p>
            <w:pPr>
              <w:spacing w:line="360" w:lineRule="exact"/>
              <w:jc w:val="left"/>
              <w:rPr>
                <w:rFonts w:ascii="宋体" w:hAnsi="宋体" w:cs="宋体"/>
                <w:kern w:val="0"/>
                <w:sz w:val="20"/>
                <w:szCs w:val="20"/>
                <w:lang w:bidi="ar"/>
              </w:rPr>
            </w:pPr>
            <w:r>
              <w:rPr>
                <w:rFonts w:hint="eastAsia" w:ascii="宋体" w:hAnsi="宋体" w:cs="宋体"/>
                <w:kern w:val="0"/>
                <w:sz w:val="20"/>
                <w:szCs w:val="20"/>
                <w:lang w:bidi="ar"/>
              </w:rPr>
              <w:t>复原现场</w:t>
            </w:r>
          </w:p>
        </w:tc>
        <w:tc>
          <w:tcPr>
            <w:tcW w:w="709" w:type="dxa"/>
            <w:gridSpan w:val="2"/>
            <w:shd w:val="clear" w:color="auto" w:fill="auto"/>
            <w:vAlign w:val="center"/>
          </w:tcPr>
          <w:p>
            <w:pPr>
              <w:widowControl/>
              <w:jc w:val="center"/>
              <w:rPr>
                <w:rFonts w:ascii="宋体" w:hAnsi="宋体" w:cs="宋体"/>
                <w:kern w:val="0"/>
                <w:sz w:val="20"/>
                <w:szCs w:val="20"/>
                <w:lang w:bidi="ar"/>
              </w:rPr>
            </w:pPr>
            <w:r>
              <w:rPr>
                <w:rFonts w:ascii="宋体" w:hAnsi="宋体" w:cs="宋体"/>
                <w:kern w:val="0"/>
                <w:sz w:val="20"/>
                <w:szCs w:val="20"/>
                <w:lang w:bidi="ar"/>
              </w:rPr>
              <w:t>5</w:t>
            </w:r>
          </w:p>
        </w:tc>
        <w:tc>
          <w:tcPr>
            <w:tcW w:w="5415" w:type="dxa"/>
            <w:gridSpan w:val="4"/>
            <w:shd w:val="clear" w:color="auto" w:fill="auto"/>
          </w:tcPr>
          <w:p>
            <w:pPr>
              <w:spacing w:line="360" w:lineRule="exact"/>
              <w:jc w:val="left"/>
              <w:rPr>
                <w:rFonts w:ascii="宋体" w:hAnsi="宋体"/>
                <w:sz w:val="20"/>
                <w:szCs w:val="20"/>
              </w:rPr>
            </w:pPr>
            <w:r>
              <w:rPr>
                <w:rFonts w:hint="eastAsia" w:ascii="宋体" w:hAnsi="宋体"/>
                <w:sz w:val="20"/>
                <w:szCs w:val="20"/>
              </w:rPr>
              <w:t>未清理现场、未整理并交还工器具，扣5分；现场有遗漏未清理或未整理、复原，每一件（处）扣2分。</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exact"/>
              <w:jc w:val="center"/>
              <w:rPr>
                <w:rFonts w:ascii="宋体" w:hAnsi="宋体"/>
                <w:sz w:val="20"/>
                <w:szCs w:val="20"/>
              </w:rPr>
            </w:pPr>
            <w:r>
              <w:rPr>
                <w:rFonts w:ascii="宋体" w:hAnsi="宋体"/>
                <w:sz w:val="20"/>
                <w:szCs w:val="20"/>
              </w:rPr>
              <w:t>4</w:t>
            </w:r>
          </w:p>
        </w:tc>
        <w:tc>
          <w:tcPr>
            <w:tcW w:w="709" w:type="dxa"/>
            <w:vAlign w:val="center"/>
          </w:tcPr>
          <w:p>
            <w:pPr>
              <w:spacing w:line="360" w:lineRule="exact"/>
              <w:jc w:val="left"/>
              <w:rPr>
                <w:rFonts w:ascii="宋体" w:hAnsi="宋体"/>
                <w:sz w:val="20"/>
                <w:szCs w:val="20"/>
              </w:rPr>
            </w:pPr>
            <w:r>
              <w:rPr>
                <w:rFonts w:ascii="宋体" w:hAnsi="宋体"/>
                <w:sz w:val="20"/>
                <w:szCs w:val="20"/>
              </w:rPr>
              <w:t>记录</w:t>
            </w:r>
          </w:p>
        </w:tc>
        <w:tc>
          <w:tcPr>
            <w:tcW w:w="1559" w:type="dxa"/>
            <w:gridSpan w:val="3"/>
            <w:vAlign w:val="center"/>
          </w:tcPr>
          <w:p>
            <w:pPr>
              <w:autoSpaceDE w:val="0"/>
              <w:autoSpaceDN w:val="0"/>
              <w:adjustRightInd w:val="0"/>
              <w:spacing w:line="360" w:lineRule="exact"/>
              <w:jc w:val="left"/>
              <w:rPr>
                <w:rFonts w:ascii="宋体" w:hAnsi="宋体" w:cs="宋体"/>
                <w:kern w:val="0"/>
                <w:sz w:val="20"/>
                <w:szCs w:val="20"/>
              </w:rPr>
            </w:pPr>
            <w:r>
              <w:rPr>
                <w:rFonts w:hint="eastAsia" w:ascii="宋体" w:hAnsi="宋体" w:cs="宋体"/>
                <w:kern w:val="0"/>
                <w:sz w:val="20"/>
                <w:szCs w:val="20"/>
              </w:rPr>
              <w:t>填写故障记录表</w:t>
            </w:r>
          </w:p>
        </w:tc>
        <w:tc>
          <w:tcPr>
            <w:tcW w:w="709" w:type="dxa"/>
            <w:gridSpan w:val="2"/>
            <w:vAlign w:val="center"/>
          </w:tcPr>
          <w:p>
            <w:pPr>
              <w:spacing w:line="360" w:lineRule="exact"/>
              <w:jc w:val="center"/>
              <w:rPr>
                <w:rFonts w:ascii="宋体" w:hAnsi="宋体"/>
                <w:sz w:val="20"/>
                <w:szCs w:val="20"/>
              </w:rPr>
            </w:pPr>
            <w:r>
              <w:rPr>
                <w:rFonts w:ascii="宋体" w:hAnsi="宋体"/>
                <w:sz w:val="20"/>
                <w:szCs w:val="20"/>
              </w:rPr>
              <w:t>5</w:t>
            </w:r>
          </w:p>
        </w:tc>
        <w:tc>
          <w:tcPr>
            <w:tcW w:w="5415" w:type="dxa"/>
            <w:gridSpan w:val="4"/>
          </w:tcPr>
          <w:p>
            <w:pPr>
              <w:spacing w:line="360" w:lineRule="exact"/>
              <w:jc w:val="left"/>
              <w:rPr>
                <w:rFonts w:ascii="宋体" w:hAnsi="宋体"/>
                <w:sz w:val="20"/>
                <w:szCs w:val="20"/>
              </w:rPr>
            </w:pPr>
            <w:r>
              <w:rPr>
                <w:rFonts w:hint="eastAsia" w:ascii="宋体" w:hAnsi="宋体"/>
                <w:sz w:val="20"/>
                <w:szCs w:val="20"/>
              </w:rPr>
              <w:t>填写错误或不完整，扣</w:t>
            </w:r>
            <w:r>
              <w:rPr>
                <w:rFonts w:ascii="宋体" w:hAnsi="宋体"/>
                <w:sz w:val="20"/>
                <w:szCs w:val="20"/>
              </w:rPr>
              <w:t>5</w:t>
            </w:r>
            <w:r>
              <w:rPr>
                <w:rFonts w:hint="eastAsia" w:ascii="宋体" w:hAnsi="宋体"/>
                <w:sz w:val="20"/>
                <w:szCs w:val="20"/>
              </w:rPr>
              <w:t>分。</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exact"/>
              <w:jc w:val="center"/>
              <w:rPr>
                <w:rFonts w:ascii="宋体" w:hAnsi="宋体"/>
                <w:sz w:val="20"/>
                <w:szCs w:val="20"/>
              </w:rPr>
            </w:pPr>
            <w:r>
              <w:rPr>
                <w:rFonts w:ascii="宋体" w:hAnsi="宋体"/>
                <w:sz w:val="20"/>
                <w:szCs w:val="20"/>
              </w:rPr>
              <w:t>5</w:t>
            </w:r>
          </w:p>
        </w:tc>
        <w:tc>
          <w:tcPr>
            <w:tcW w:w="2268" w:type="dxa"/>
            <w:gridSpan w:val="4"/>
            <w:vAlign w:val="center"/>
          </w:tcPr>
          <w:p>
            <w:pPr>
              <w:spacing w:line="360" w:lineRule="exact"/>
              <w:jc w:val="center"/>
              <w:rPr>
                <w:rFonts w:ascii="宋体" w:hAnsi="宋体"/>
                <w:sz w:val="20"/>
                <w:szCs w:val="20"/>
              </w:rPr>
            </w:pPr>
            <w:r>
              <w:rPr>
                <w:rFonts w:hint="eastAsia" w:ascii="宋体" w:hAnsi="宋体"/>
                <w:sz w:val="20"/>
                <w:szCs w:val="20"/>
              </w:rPr>
              <w:t>配分合计</w:t>
            </w:r>
          </w:p>
        </w:tc>
        <w:tc>
          <w:tcPr>
            <w:tcW w:w="709" w:type="dxa"/>
            <w:gridSpan w:val="2"/>
          </w:tcPr>
          <w:p>
            <w:pPr>
              <w:spacing w:line="360" w:lineRule="exact"/>
              <w:jc w:val="center"/>
              <w:rPr>
                <w:rFonts w:ascii="宋体" w:hAnsi="宋体"/>
                <w:sz w:val="20"/>
                <w:szCs w:val="20"/>
              </w:rPr>
            </w:pPr>
            <w:r>
              <w:rPr>
                <w:rFonts w:ascii="宋体" w:hAnsi="宋体"/>
                <w:sz w:val="20"/>
                <w:szCs w:val="20"/>
              </w:rPr>
              <w:t>10</w:t>
            </w:r>
            <w:r>
              <w:rPr>
                <w:rFonts w:hint="eastAsia" w:ascii="宋体" w:hAnsi="宋体"/>
                <w:sz w:val="20"/>
                <w:szCs w:val="20"/>
              </w:rPr>
              <w:t>0</w:t>
            </w:r>
          </w:p>
        </w:tc>
        <w:tc>
          <w:tcPr>
            <w:tcW w:w="5415" w:type="dxa"/>
            <w:gridSpan w:val="4"/>
          </w:tcPr>
          <w:p>
            <w:pPr>
              <w:spacing w:line="360" w:lineRule="exact"/>
              <w:jc w:val="center"/>
              <w:rPr>
                <w:rFonts w:ascii="宋体" w:hAnsi="宋体"/>
                <w:sz w:val="20"/>
                <w:szCs w:val="20"/>
              </w:rPr>
            </w:pPr>
            <w:r>
              <w:rPr>
                <w:rFonts w:ascii="宋体" w:hAnsi="宋体"/>
                <w:sz w:val="20"/>
                <w:szCs w:val="20"/>
              </w:rPr>
              <w:t>得分合计</w:t>
            </w:r>
          </w:p>
        </w:tc>
        <w:tc>
          <w:tcPr>
            <w:tcW w:w="1615" w:type="dxa"/>
            <w:gridSpan w:val="3"/>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951" w:type="dxa"/>
            <w:gridSpan w:val="4"/>
            <w:vAlign w:val="center"/>
          </w:tcPr>
          <w:p>
            <w:pPr>
              <w:spacing w:line="360" w:lineRule="exact"/>
              <w:jc w:val="center"/>
              <w:rPr>
                <w:b/>
                <w:sz w:val="20"/>
                <w:szCs w:val="20"/>
              </w:rPr>
            </w:pPr>
            <w:r>
              <w:rPr>
                <w:rFonts w:hint="eastAsia"/>
                <w:b/>
                <w:sz w:val="20"/>
                <w:szCs w:val="20"/>
              </w:rPr>
              <w:t>考评员签名</w:t>
            </w:r>
          </w:p>
        </w:tc>
        <w:tc>
          <w:tcPr>
            <w:tcW w:w="3402" w:type="dxa"/>
            <w:gridSpan w:val="5"/>
            <w:vAlign w:val="center"/>
          </w:tcPr>
          <w:p>
            <w:pPr>
              <w:spacing w:line="360" w:lineRule="exact"/>
              <w:jc w:val="center"/>
              <w:rPr>
                <w:b/>
                <w:sz w:val="20"/>
                <w:szCs w:val="20"/>
              </w:rPr>
            </w:pPr>
          </w:p>
        </w:tc>
        <w:tc>
          <w:tcPr>
            <w:tcW w:w="1843" w:type="dxa"/>
            <w:vAlign w:val="center"/>
          </w:tcPr>
          <w:p>
            <w:pPr>
              <w:spacing w:line="360" w:lineRule="exact"/>
              <w:jc w:val="center"/>
              <w:rPr>
                <w:b/>
                <w:sz w:val="20"/>
                <w:szCs w:val="20"/>
              </w:rPr>
            </w:pPr>
            <w:r>
              <w:rPr>
                <w:b/>
                <w:sz w:val="20"/>
                <w:szCs w:val="20"/>
              </w:rPr>
              <w:t>考试日期</w:t>
            </w:r>
          </w:p>
        </w:tc>
        <w:tc>
          <w:tcPr>
            <w:tcW w:w="3486" w:type="dxa"/>
            <w:gridSpan w:val="4"/>
            <w:vAlign w:val="center"/>
          </w:tcPr>
          <w:p>
            <w:pPr>
              <w:spacing w:line="360" w:lineRule="exact"/>
              <w:jc w:val="center"/>
              <w:rPr>
                <w:b/>
                <w:sz w:val="20"/>
                <w:szCs w:val="20"/>
              </w:rPr>
            </w:pPr>
          </w:p>
        </w:tc>
      </w:tr>
    </w:tbl>
    <w:p>
      <w:pPr>
        <w:autoSpaceDE w:val="0"/>
        <w:autoSpaceDN w:val="0"/>
        <w:spacing w:before="6"/>
        <w:jc w:val="center"/>
        <w:rPr>
          <w:rFonts w:ascii="宋体" w:hAnsi="宋体" w:cs="宋体"/>
          <w:b/>
          <w:kern w:val="0"/>
          <w:sz w:val="28"/>
          <w:szCs w:val="24"/>
          <w:lang w:val="zh-CN" w:bidi="zh-CN"/>
        </w:rPr>
      </w:pPr>
      <w:r>
        <w:rPr>
          <w:rFonts w:hint="eastAsia" w:ascii="宋体" w:hAnsi="宋体" w:cs="宋体"/>
          <w:b/>
          <w:kern w:val="0"/>
          <w:sz w:val="28"/>
          <w:szCs w:val="24"/>
          <w:lang w:val="zh-CN" w:bidi="zh-CN"/>
        </w:rPr>
        <w:t>断路器控制回路故障查找及处理（K3</w:t>
      </w:r>
      <w:r>
        <w:rPr>
          <w:rFonts w:ascii="宋体" w:hAnsi="宋体" w:cs="宋体"/>
          <w:b/>
          <w:kern w:val="0"/>
          <w:sz w:val="28"/>
          <w:szCs w:val="24"/>
          <w:lang w:val="zh-CN" w:bidi="zh-CN"/>
        </w:rPr>
        <w:t>1、K32</w:t>
      </w:r>
      <w:r>
        <w:rPr>
          <w:rFonts w:hint="eastAsia" w:ascii="宋体" w:hAnsi="宋体" w:cs="宋体"/>
          <w:b/>
          <w:kern w:val="0"/>
          <w:sz w:val="28"/>
          <w:szCs w:val="24"/>
          <w:lang w:val="zh-CN" w:bidi="zh-CN"/>
        </w:rPr>
        <w:t>）</w:t>
      </w:r>
    </w:p>
    <w:p>
      <w:pPr>
        <w:spacing w:line="360" w:lineRule="auto"/>
        <w:rPr>
          <w:sz w:val="20"/>
          <w:szCs w:val="20"/>
        </w:rPr>
      </w:pPr>
    </w:p>
    <w:p>
      <w:pPr>
        <w:spacing w:line="360" w:lineRule="auto"/>
        <w:rPr>
          <w:sz w:val="20"/>
          <w:szCs w:val="20"/>
        </w:rPr>
      </w:pPr>
    </w:p>
    <w:p>
      <w:pPr>
        <w:spacing w:line="360" w:lineRule="auto"/>
        <w:rPr>
          <w:sz w:val="24"/>
          <w:szCs w:val="24"/>
        </w:rPr>
      </w:pPr>
    </w:p>
    <w:p>
      <w:pPr>
        <w:spacing w:line="360" w:lineRule="auto"/>
        <w:rPr>
          <w:rFonts w:ascii="宋体" w:hAnsi="宋体" w:cs="宋体"/>
          <w:b/>
          <w:bCs/>
          <w:kern w:val="0"/>
          <w:sz w:val="28"/>
          <w:szCs w:val="28"/>
          <w:lang w:val="zh-CN" w:bidi="zh-CN"/>
        </w:rPr>
      </w:pPr>
      <w:r>
        <w:rPr>
          <w:sz w:val="24"/>
          <w:szCs w:val="24"/>
        </w:rPr>
        <w:br w:type="page"/>
      </w:r>
      <w:bookmarkStart w:id="43" w:name="_Toc114061776"/>
      <w:bookmarkStart w:id="44" w:name="_Toc28022"/>
      <w:bookmarkStart w:id="45" w:name="_Toc17349"/>
      <w:r>
        <w:rPr>
          <w:rStyle w:val="42"/>
          <w:rFonts w:hint="eastAsia"/>
          <w:lang w:val="zh-CN"/>
        </w:rPr>
        <w:t>2.备用电源自动投入装置拒动故障查找及处理（K33）</w:t>
      </w:r>
      <w:bookmarkEnd w:id="43"/>
      <w:bookmarkEnd w:id="44"/>
      <w:bookmarkEnd w:id="45"/>
    </w:p>
    <w:p>
      <w:pPr>
        <w:spacing w:before="116" w:line="360" w:lineRule="auto"/>
        <w:jc w:val="left"/>
        <w:outlineLvl w:val="3"/>
        <w:rPr>
          <w:rFonts w:ascii="宋体" w:hAnsi="宋体" w:cs="宋体"/>
          <w:b/>
          <w:bCs/>
          <w:kern w:val="0"/>
          <w:sz w:val="28"/>
          <w:szCs w:val="28"/>
          <w:lang w:val="zh-CN" w:bidi="zh-CN"/>
        </w:rPr>
      </w:pPr>
      <w:r>
        <w:rPr>
          <w:rFonts w:hint="eastAsia" w:ascii="宋体" w:hAnsi="宋体" w:cs="宋体"/>
          <w:b/>
          <w:bCs/>
          <w:kern w:val="0"/>
          <w:sz w:val="28"/>
          <w:szCs w:val="28"/>
          <w:lang w:val="zh-CN" w:bidi="zh-CN"/>
        </w:rPr>
        <w:t>一、考试目标</w:t>
      </w:r>
    </w:p>
    <w:p>
      <w:pPr>
        <w:spacing w:line="360" w:lineRule="auto"/>
        <w:ind w:firstLine="480" w:firstLineChars="200"/>
        <w:rPr>
          <w:rFonts w:ascii="宋体" w:hAnsi="宋体"/>
          <w:sz w:val="24"/>
          <w:szCs w:val="24"/>
        </w:rPr>
      </w:pPr>
      <w:r>
        <w:rPr>
          <w:rFonts w:hint="eastAsia" w:ascii="宋体" w:hAnsi="宋体"/>
          <w:sz w:val="24"/>
          <w:szCs w:val="24"/>
        </w:rPr>
        <w:t>通过对备用电源自动投入装置拒动故障查找及处理，考核考生在备用电源自动投入装置故障的判断、查找及处理的能力，重点考察所涉及的安全技术措施落实和快速准确地判断故障部位，并能够安全、妥善处理的能力。</w:t>
      </w:r>
    </w:p>
    <w:p>
      <w:pPr>
        <w:spacing w:line="360" w:lineRule="auto"/>
        <w:rPr>
          <w:b/>
          <w:sz w:val="28"/>
          <w:szCs w:val="28"/>
        </w:rPr>
      </w:pPr>
      <w:r>
        <w:rPr>
          <w:rFonts w:hint="eastAsia"/>
          <w:b/>
          <w:sz w:val="28"/>
          <w:szCs w:val="28"/>
        </w:rPr>
        <w:t xml:space="preserve">二、考试方式 </w:t>
      </w:r>
    </w:p>
    <w:p>
      <w:pPr>
        <w:spacing w:line="360" w:lineRule="auto"/>
        <w:ind w:firstLine="480" w:firstLineChars="200"/>
        <w:rPr>
          <w:rFonts w:ascii="宋体" w:hAnsi="宋体"/>
          <w:sz w:val="24"/>
          <w:szCs w:val="24"/>
        </w:rPr>
      </w:pPr>
      <w:r>
        <w:rPr>
          <w:rFonts w:hint="eastAsia" w:ascii="宋体" w:hAnsi="宋体"/>
          <w:sz w:val="24"/>
          <w:szCs w:val="24"/>
        </w:rPr>
        <w:t>采取实际操作的方式进行考试。</w:t>
      </w:r>
    </w:p>
    <w:p>
      <w:pPr>
        <w:spacing w:line="360" w:lineRule="auto"/>
        <w:rPr>
          <w:b/>
          <w:sz w:val="28"/>
          <w:szCs w:val="28"/>
        </w:rPr>
      </w:pPr>
      <w:r>
        <w:rPr>
          <w:rFonts w:hint="eastAsia"/>
          <w:b/>
          <w:sz w:val="28"/>
          <w:szCs w:val="28"/>
        </w:rPr>
        <w:t>三、考试时间</w:t>
      </w:r>
    </w:p>
    <w:p>
      <w:pPr>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5</w:t>
      </w:r>
      <w:r>
        <w:rPr>
          <w:rFonts w:hint="eastAsia" w:ascii="宋体" w:hAnsi="宋体"/>
          <w:sz w:val="24"/>
          <w:szCs w:val="24"/>
        </w:rPr>
        <w:t xml:space="preserve">分钟 </w:t>
      </w:r>
    </w:p>
    <w:p>
      <w:pPr>
        <w:spacing w:line="360" w:lineRule="auto"/>
        <w:rPr>
          <w:b/>
          <w:sz w:val="28"/>
          <w:szCs w:val="28"/>
        </w:rPr>
      </w:pPr>
      <w:r>
        <w:rPr>
          <w:rFonts w:hint="eastAsia"/>
          <w:b/>
          <w:sz w:val="28"/>
          <w:szCs w:val="28"/>
        </w:rPr>
        <w:t>四、考场要求</w:t>
      </w:r>
    </w:p>
    <w:p>
      <w:pPr>
        <w:spacing w:line="360" w:lineRule="auto"/>
        <w:ind w:firstLine="480" w:firstLineChars="200"/>
        <w:rPr>
          <w:rFonts w:ascii="宋体" w:hAnsi="宋体"/>
          <w:sz w:val="24"/>
          <w:szCs w:val="24"/>
        </w:rPr>
      </w:pPr>
      <w:r>
        <w:rPr>
          <w:rFonts w:hint="eastAsia" w:ascii="宋体" w:hAnsi="宋体"/>
          <w:sz w:val="24"/>
          <w:szCs w:val="24"/>
        </w:rPr>
        <w:t>考试设备应采用实际的备用电源自动投入柜1面，柜内配置备用电源自动投入装置1套；配置进线1、进线2、分段断路器（可采用模拟断路器）各1台，二次回路完整。设置故障前，备自投装置能充放电及断路器位置信号正确，能够正常分、合操作，现场配置继电保护测试仪1台，配足万用表、鳄鱼夹、测试导线、螺丝刀等工器具及辅助材料，装置技术说明书、定值单及图纸完整齐全。</w:t>
      </w:r>
    </w:p>
    <w:p>
      <w:pPr>
        <w:spacing w:line="360" w:lineRule="auto"/>
        <w:rPr>
          <w:b/>
          <w:sz w:val="28"/>
          <w:szCs w:val="28"/>
        </w:rPr>
      </w:pPr>
      <w:r>
        <w:rPr>
          <w:b/>
          <w:sz w:val="28"/>
          <w:szCs w:val="28"/>
        </w:rPr>
        <w:t xml:space="preserve">五、任务描述 </w:t>
      </w:r>
    </w:p>
    <w:p>
      <w:pPr>
        <w:spacing w:line="360" w:lineRule="auto"/>
        <w:ind w:firstLine="480" w:firstLineChars="200"/>
        <w:rPr>
          <w:rFonts w:ascii="宋体" w:hAnsi="宋体"/>
          <w:sz w:val="24"/>
          <w:szCs w:val="24"/>
        </w:rPr>
      </w:pPr>
      <w:r>
        <w:rPr>
          <w:rFonts w:hint="eastAsia" w:ascii="宋体" w:hAnsi="宋体"/>
          <w:sz w:val="24"/>
          <w:szCs w:val="24"/>
        </w:rPr>
        <w:t>对现场进行安全风险评估，检查和做好安全措施以满足工作安全要求。判断备用电源自动投入装置故障原因并进行排除，备用电源自动投入装置能正确充放电和动作，断路器分合闸正确。</w:t>
      </w:r>
    </w:p>
    <w:p>
      <w:pPr>
        <w:spacing w:line="360" w:lineRule="auto"/>
        <w:rPr>
          <w:b/>
          <w:sz w:val="28"/>
          <w:szCs w:val="28"/>
        </w:rPr>
      </w:pPr>
      <w:r>
        <w:rPr>
          <w:b/>
          <w:sz w:val="28"/>
          <w:szCs w:val="28"/>
        </w:rPr>
        <w:t>六、作业安全考试要点</w:t>
      </w:r>
    </w:p>
    <w:p>
      <w:pPr>
        <w:spacing w:line="360" w:lineRule="auto"/>
        <w:ind w:firstLine="480" w:firstLineChars="200"/>
        <w:rPr>
          <w:rFonts w:ascii="宋体" w:hAnsi="宋体"/>
          <w:sz w:val="24"/>
          <w:szCs w:val="24"/>
        </w:rPr>
      </w:pPr>
      <w:r>
        <w:rPr>
          <w:rFonts w:ascii="宋体" w:hAnsi="宋体"/>
          <w:sz w:val="24"/>
          <w:szCs w:val="24"/>
        </w:rPr>
        <w:t>1．检查全部安全技术措施，防止因安全技术措施不落实</w:t>
      </w:r>
      <w:r>
        <w:rPr>
          <w:rFonts w:hint="eastAsia" w:ascii="宋体" w:hAnsi="宋体"/>
          <w:sz w:val="24"/>
          <w:szCs w:val="24"/>
        </w:rPr>
        <w:t>或落实不到位</w:t>
      </w:r>
      <w:r>
        <w:rPr>
          <w:rFonts w:ascii="宋体" w:hAnsi="宋体"/>
          <w:sz w:val="24"/>
          <w:szCs w:val="24"/>
        </w:rPr>
        <w:t>，有突然来电导致检修人员触电事故。</w:t>
      </w:r>
    </w:p>
    <w:p>
      <w:pPr>
        <w:spacing w:line="360" w:lineRule="auto"/>
        <w:ind w:firstLine="480" w:firstLineChars="200"/>
        <w:rPr>
          <w:rFonts w:ascii="宋体" w:hAnsi="宋体"/>
          <w:sz w:val="24"/>
          <w:szCs w:val="24"/>
        </w:rPr>
      </w:pPr>
      <w:r>
        <w:rPr>
          <w:rFonts w:hint="eastAsia" w:ascii="宋体" w:hAnsi="宋体"/>
          <w:sz w:val="24"/>
          <w:szCs w:val="24"/>
        </w:rPr>
        <w:t>2.安全技术措施未落实或落实不到位，导致试验电压加入运行设备。</w:t>
      </w:r>
    </w:p>
    <w:p>
      <w:pPr>
        <w:spacing w:line="360" w:lineRule="auto"/>
        <w:ind w:firstLine="480" w:firstLineChars="200"/>
        <w:rPr>
          <w:rFonts w:ascii="宋体" w:hAnsi="宋体"/>
          <w:sz w:val="24"/>
          <w:szCs w:val="24"/>
        </w:rPr>
      </w:pPr>
      <w:r>
        <w:rPr>
          <w:rFonts w:hint="eastAsia" w:ascii="宋体" w:hAnsi="宋体"/>
          <w:sz w:val="24"/>
          <w:szCs w:val="24"/>
        </w:rPr>
        <w:t>3.保护测试仪未按要求接地，外壳漏电，导致人员触电。</w:t>
      </w:r>
    </w:p>
    <w:p>
      <w:pPr>
        <w:spacing w:line="360" w:lineRule="auto"/>
        <w:ind w:firstLine="480" w:firstLineChars="200"/>
        <w:rPr>
          <w:rFonts w:ascii="宋体" w:hAnsi="宋体"/>
          <w:sz w:val="24"/>
          <w:szCs w:val="24"/>
        </w:rPr>
      </w:pPr>
      <w:r>
        <w:rPr>
          <w:rFonts w:hint="eastAsia" w:ascii="宋体" w:hAnsi="宋体"/>
          <w:sz w:val="24"/>
          <w:szCs w:val="24"/>
        </w:rPr>
        <w:t>4.未按规定执行二次安全技术措施单，误拆线、误接线，导致设备或回路故障。</w:t>
      </w:r>
    </w:p>
    <w:p>
      <w:pPr>
        <w:spacing w:line="360" w:lineRule="auto"/>
        <w:ind w:firstLine="480" w:firstLineChars="200"/>
        <w:rPr>
          <w:rFonts w:ascii="宋体" w:hAnsi="宋体"/>
          <w:sz w:val="24"/>
          <w:szCs w:val="24"/>
        </w:rPr>
      </w:pPr>
      <w:r>
        <w:rPr>
          <w:rFonts w:ascii="宋体" w:hAnsi="宋体"/>
          <w:sz w:val="24"/>
          <w:szCs w:val="24"/>
        </w:rPr>
        <w:t>5</w:t>
      </w:r>
      <w:r>
        <w:rPr>
          <w:rFonts w:hint="eastAsia" w:ascii="宋体" w:hAnsi="宋体"/>
          <w:sz w:val="24"/>
          <w:szCs w:val="24"/>
        </w:rPr>
        <w:t>.未按规定恢复二次安全技术措施，导致电流互感器二次侧开路、电压互感器二次回路短路等故障。</w:t>
      </w:r>
    </w:p>
    <w:p>
      <w:pPr>
        <w:spacing w:line="360" w:lineRule="auto"/>
        <w:rPr>
          <w:b/>
          <w:sz w:val="28"/>
          <w:szCs w:val="28"/>
        </w:rPr>
      </w:pPr>
      <w:r>
        <w:rPr>
          <w:rFonts w:hint="eastAsia"/>
          <w:b/>
          <w:sz w:val="28"/>
          <w:szCs w:val="28"/>
        </w:rPr>
        <w:t>七、考试任务实施</w:t>
      </w:r>
    </w:p>
    <w:p>
      <w:pPr>
        <w:spacing w:line="360" w:lineRule="auto"/>
        <w:ind w:firstLine="480" w:firstLineChars="200"/>
        <w:rPr>
          <w:rFonts w:ascii="宋体" w:hAnsi="宋体"/>
          <w:sz w:val="24"/>
          <w:szCs w:val="24"/>
          <w:lang w:bidi="zh-CN"/>
        </w:rPr>
      </w:pPr>
      <w:r>
        <w:rPr>
          <w:rFonts w:ascii="宋体" w:hAnsi="宋体" w:cs="宋体"/>
          <w:kern w:val="0"/>
          <w:sz w:val="24"/>
          <w:szCs w:val="24"/>
          <w:lang w:val="zh-CN" w:bidi="zh-CN"/>
        </w:rPr>
        <w:t>1.考生劳保着装</w:t>
      </w:r>
    </w:p>
    <w:p>
      <w:pPr>
        <w:spacing w:line="360" w:lineRule="auto"/>
        <w:ind w:firstLine="480" w:firstLineChars="200"/>
        <w:rPr>
          <w:rFonts w:ascii="宋体" w:hAnsi="宋体"/>
          <w:sz w:val="24"/>
          <w:szCs w:val="24"/>
        </w:rPr>
      </w:pPr>
      <w:r>
        <w:rPr>
          <w:rFonts w:ascii="宋体" w:hAnsi="宋体"/>
          <w:sz w:val="24"/>
          <w:szCs w:val="24"/>
          <w:lang w:bidi="zh-CN"/>
        </w:rPr>
        <w:t>要求：安全帽、工作服、绝缘鞋应穿戴正确。</w:t>
      </w:r>
    </w:p>
    <w:p>
      <w:pPr>
        <w:spacing w:line="360" w:lineRule="auto"/>
        <w:ind w:firstLine="480" w:firstLineChars="200"/>
        <w:rPr>
          <w:rFonts w:ascii="宋体" w:hAnsi="宋体"/>
          <w:sz w:val="24"/>
          <w:szCs w:val="24"/>
        </w:rPr>
      </w:pPr>
      <w:r>
        <w:rPr>
          <w:rFonts w:ascii="宋体" w:hAnsi="宋体"/>
          <w:sz w:val="24"/>
          <w:szCs w:val="24"/>
        </w:rPr>
        <w:t>2.仪器仪表</w:t>
      </w:r>
      <w:r>
        <w:rPr>
          <w:rFonts w:hint="eastAsia" w:ascii="宋体" w:hAnsi="宋体"/>
          <w:sz w:val="24"/>
          <w:szCs w:val="24"/>
        </w:rPr>
        <w:t>选择及</w:t>
      </w:r>
      <w:r>
        <w:rPr>
          <w:rFonts w:ascii="宋体" w:hAnsi="宋体"/>
          <w:sz w:val="24"/>
          <w:szCs w:val="24"/>
        </w:rPr>
        <w:t>检查</w:t>
      </w:r>
    </w:p>
    <w:p>
      <w:pPr>
        <w:spacing w:line="360" w:lineRule="auto"/>
        <w:ind w:firstLine="480" w:firstLineChars="200"/>
        <w:rPr>
          <w:rFonts w:ascii="宋体" w:hAnsi="宋体"/>
          <w:sz w:val="24"/>
          <w:szCs w:val="24"/>
        </w:rPr>
      </w:pPr>
      <w:r>
        <w:rPr>
          <w:rFonts w:ascii="宋体" w:hAnsi="宋体"/>
          <w:sz w:val="24"/>
          <w:szCs w:val="24"/>
        </w:rPr>
        <w:t>要求：</w:t>
      </w:r>
      <w:r>
        <w:rPr>
          <w:rFonts w:hint="eastAsia" w:ascii="宋体" w:hAnsi="宋体"/>
          <w:sz w:val="24"/>
          <w:szCs w:val="24"/>
        </w:rPr>
        <w:t>万用表</w:t>
      </w:r>
      <w:r>
        <w:rPr>
          <w:rFonts w:ascii="宋体" w:hAnsi="宋体"/>
          <w:sz w:val="24"/>
          <w:szCs w:val="24"/>
        </w:rPr>
        <w:t xml:space="preserve">选择正确，外观无损伤，档位切换正确。 </w:t>
      </w:r>
    </w:p>
    <w:p>
      <w:pPr>
        <w:spacing w:line="360" w:lineRule="auto"/>
        <w:ind w:firstLine="480" w:firstLineChars="200"/>
        <w:rPr>
          <w:rFonts w:ascii="宋体" w:hAnsi="宋体"/>
          <w:sz w:val="24"/>
          <w:szCs w:val="24"/>
        </w:rPr>
      </w:pPr>
      <w:r>
        <w:rPr>
          <w:rFonts w:ascii="宋体" w:hAnsi="宋体"/>
          <w:sz w:val="24"/>
          <w:szCs w:val="24"/>
        </w:rPr>
        <w:t>3.检查全部安全技术措施</w:t>
      </w:r>
    </w:p>
    <w:p>
      <w:pPr>
        <w:spacing w:line="360" w:lineRule="auto"/>
        <w:ind w:firstLine="480" w:firstLineChars="200"/>
        <w:rPr>
          <w:rFonts w:ascii="宋体" w:hAnsi="宋体"/>
          <w:sz w:val="24"/>
          <w:szCs w:val="24"/>
        </w:rPr>
      </w:pPr>
      <w:r>
        <w:rPr>
          <w:rFonts w:ascii="宋体" w:hAnsi="宋体"/>
          <w:sz w:val="24"/>
          <w:szCs w:val="24"/>
        </w:rPr>
        <w:t>要求：按工作票要求，检查</w:t>
      </w:r>
      <w:r>
        <w:rPr>
          <w:rFonts w:hint="eastAsia" w:ascii="宋体" w:hAnsi="宋体"/>
          <w:sz w:val="24"/>
          <w:szCs w:val="24"/>
        </w:rPr>
        <w:t>跳闸、合闸出口压板已退出。</w:t>
      </w:r>
    </w:p>
    <w:p>
      <w:pPr>
        <w:spacing w:line="360" w:lineRule="auto"/>
        <w:ind w:firstLine="480" w:firstLineChars="200"/>
        <w:rPr>
          <w:rFonts w:ascii="宋体" w:hAnsi="宋体"/>
          <w:sz w:val="24"/>
          <w:szCs w:val="24"/>
        </w:rPr>
      </w:pPr>
      <w:r>
        <w:rPr>
          <w:rFonts w:ascii="宋体" w:hAnsi="宋体"/>
          <w:sz w:val="24"/>
          <w:szCs w:val="24"/>
        </w:rPr>
        <w:t>4.履行安全组织措施</w:t>
      </w:r>
    </w:p>
    <w:p>
      <w:pPr>
        <w:spacing w:line="360" w:lineRule="auto"/>
        <w:ind w:firstLine="480" w:firstLineChars="200"/>
        <w:rPr>
          <w:rFonts w:ascii="宋体" w:hAnsi="宋体"/>
          <w:sz w:val="24"/>
          <w:szCs w:val="24"/>
        </w:rPr>
      </w:pPr>
      <w:r>
        <w:rPr>
          <w:rFonts w:ascii="宋体" w:hAnsi="宋体"/>
          <w:sz w:val="24"/>
          <w:szCs w:val="24"/>
        </w:rPr>
        <w:t>要求：在工作票上填开工时间并签字，工作票双方各执一张。</w:t>
      </w:r>
    </w:p>
    <w:p>
      <w:pPr>
        <w:spacing w:line="360" w:lineRule="auto"/>
        <w:ind w:firstLine="480" w:firstLineChars="200"/>
        <w:rPr>
          <w:rFonts w:ascii="宋体" w:hAnsi="宋体"/>
          <w:sz w:val="24"/>
          <w:szCs w:val="24"/>
        </w:rPr>
      </w:pPr>
      <w:r>
        <w:rPr>
          <w:rFonts w:ascii="宋体" w:hAnsi="宋体"/>
          <w:sz w:val="24"/>
          <w:szCs w:val="24"/>
        </w:rPr>
        <w:t>5.</w:t>
      </w:r>
      <w:r>
        <w:rPr>
          <w:rFonts w:hint="eastAsia" w:ascii="宋体" w:hAnsi="宋体"/>
          <w:sz w:val="24"/>
          <w:szCs w:val="24"/>
        </w:rPr>
        <w:t>执行二次安全技术措施</w:t>
      </w:r>
    </w:p>
    <w:p>
      <w:pPr>
        <w:spacing w:line="360" w:lineRule="auto"/>
        <w:ind w:firstLine="480" w:firstLineChars="200"/>
        <w:rPr>
          <w:rFonts w:ascii="宋体" w:hAnsi="宋体"/>
          <w:sz w:val="24"/>
          <w:szCs w:val="24"/>
        </w:rPr>
      </w:pPr>
      <w:r>
        <w:rPr>
          <w:rFonts w:ascii="宋体" w:hAnsi="宋体"/>
          <w:sz w:val="24"/>
          <w:szCs w:val="24"/>
        </w:rPr>
        <w:t>要求：在端子排上，</w:t>
      </w:r>
      <w:r>
        <w:rPr>
          <w:rFonts w:hint="eastAsia" w:ascii="宋体" w:hAnsi="宋体"/>
          <w:sz w:val="24"/>
          <w:szCs w:val="24"/>
        </w:rPr>
        <w:t>用绝缘胶布密封跳闸出口接线，打开XX装置交流电流、电压连接片；或者是拆除XX装置电流、电压外部回路二次接线，并用绝缘胶布包裹裸露线头。</w:t>
      </w:r>
    </w:p>
    <w:p>
      <w:pPr>
        <w:spacing w:line="360" w:lineRule="auto"/>
        <w:ind w:firstLine="480" w:firstLineChars="200"/>
        <w:rPr>
          <w:rFonts w:ascii="宋体" w:hAnsi="宋体"/>
          <w:sz w:val="24"/>
          <w:szCs w:val="24"/>
        </w:rPr>
      </w:pPr>
      <w:r>
        <w:rPr>
          <w:rFonts w:ascii="宋体" w:hAnsi="宋体"/>
          <w:sz w:val="24"/>
          <w:szCs w:val="24"/>
        </w:rPr>
        <w:t>上述仅为一般要求和参考，具体</w:t>
      </w:r>
      <w:r>
        <w:rPr>
          <w:rFonts w:hint="eastAsia" w:ascii="宋体" w:hAnsi="宋体"/>
          <w:sz w:val="24"/>
          <w:szCs w:val="24"/>
        </w:rPr>
        <w:t>二次安全技术措施单应根据考试现场设备实际情况结合图纸接线来制定。</w:t>
      </w:r>
    </w:p>
    <w:p>
      <w:pPr>
        <w:spacing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故障查找及处理</w:t>
      </w:r>
    </w:p>
    <w:p>
      <w:pPr>
        <w:spacing w:line="360" w:lineRule="auto"/>
        <w:ind w:firstLine="480" w:firstLineChars="200"/>
        <w:rPr>
          <w:rFonts w:ascii="宋体" w:hAnsi="宋体"/>
          <w:sz w:val="24"/>
          <w:szCs w:val="24"/>
        </w:rPr>
      </w:pPr>
      <w:r>
        <w:rPr>
          <w:rFonts w:ascii="宋体" w:hAnsi="宋体"/>
          <w:sz w:val="24"/>
          <w:szCs w:val="24"/>
        </w:rPr>
        <w:t>要求：</w:t>
      </w:r>
      <w:r>
        <w:rPr>
          <w:rFonts w:hint="eastAsia" w:ascii="宋体" w:hAnsi="宋体"/>
          <w:sz w:val="24"/>
          <w:szCs w:val="24"/>
        </w:rPr>
        <w:t>能根据现象分析、判断故障，故障排查后备用电源自动投入装置能正确充放电、正确动作，断路器分合闸正确。</w:t>
      </w:r>
    </w:p>
    <w:p>
      <w:pPr>
        <w:spacing w:line="360" w:lineRule="auto"/>
        <w:ind w:firstLine="480" w:firstLineChars="200"/>
        <w:rPr>
          <w:rFonts w:ascii="宋体" w:hAnsi="宋体"/>
          <w:sz w:val="24"/>
          <w:szCs w:val="24"/>
        </w:rPr>
      </w:pPr>
      <w:r>
        <w:rPr>
          <w:rFonts w:ascii="宋体" w:hAnsi="宋体"/>
          <w:sz w:val="24"/>
          <w:szCs w:val="24"/>
        </w:rPr>
        <w:t>7.</w:t>
      </w:r>
      <w:r>
        <w:rPr>
          <w:rFonts w:hint="eastAsia" w:ascii="宋体" w:hAnsi="宋体"/>
          <w:sz w:val="24"/>
          <w:szCs w:val="24"/>
        </w:rPr>
        <w:t>恢复二次安全技术措施</w:t>
      </w:r>
    </w:p>
    <w:p>
      <w:pPr>
        <w:spacing w:line="360" w:lineRule="auto"/>
        <w:ind w:firstLine="480" w:firstLineChars="200"/>
        <w:rPr>
          <w:rFonts w:ascii="宋体" w:hAnsi="宋体"/>
          <w:sz w:val="24"/>
          <w:szCs w:val="24"/>
        </w:rPr>
      </w:pPr>
      <w:r>
        <w:rPr>
          <w:rFonts w:hint="eastAsia" w:ascii="宋体" w:hAnsi="宋体"/>
          <w:sz w:val="24"/>
          <w:szCs w:val="24"/>
        </w:rPr>
        <w:t>要求：按照二次安全技术措施单，完整、正确地恢复现场接线。</w:t>
      </w:r>
    </w:p>
    <w:p>
      <w:pPr>
        <w:spacing w:line="360" w:lineRule="auto"/>
        <w:ind w:firstLine="480" w:firstLineChars="200"/>
        <w:rPr>
          <w:rFonts w:ascii="宋体" w:hAnsi="宋体"/>
          <w:sz w:val="24"/>
          <w:szCs w:val="24"/>
        </w:rPr>
      </w:pPr>
      <w:r>
        <w:rPr>
          <w:rFonts w:ascii="宋体" w:hAnsi="宋体"/>
          <w:sz w:val="24"/>
          <w:szCs w:val="24"/>
        </w:rPr>
        <w:t>8</w:t>
      </w:r>
      <w:r>
        <w:rPr>
          <w:rFonts w:hint="eastAsia" w:ascii="宋体" w:hAnsi="宋体"/>
          <w:sz w:val="24"/>
          <w:szCs w:val="24"/>
        </w:rPr>
        <w:t>.复原现场</w:t>
      </w:r>
    </w:p>
    <w:p>
      <w:pPr>
        <w:spacing w:line="360" w:lineRule="auto"/>
        <w:ind w:firstLine="480" w:firstLineChars="200"/>
        <w:rPr>
          <w:rFonts w:ascii="宋体" w:hAnsi="宋体"/>
          <w:sz w:val="24"/>
          <w:szCs w:val="24"/>
        </w:rPr>
      </w:pPr>
      <w:r>
        <w:rPr>
          <w:rFonts w:hint="eastAsia" w:ascii="宋体" w:hAnsi="宋体"/>
          <w:sz w:val="24"/>
          <w:szCs w:val="24"/>
        </w:rPr>
        <w:t>要求：清扫、检查现场无遗留物件，整理交还工器具。</w:t>
      </w:r>
    </w:p>
    <w:p>
      <w:pPr>
        <w:spacing w:line="360" w:lineRule="auto"/>
        <w:ind w:firstLine="480" w:firstLineChars="200"/>
        <w:rPr>
          <w:rFonts w:ascii="宋体" w:hAnsi="宋体"/>
          <w:sz w:val="24"/>
          <w:szCs w:val="24"/>
        </w:rPr>
      </w:pPr>
      <w:r>
        <w:rPr>
          <w:rFonts w:ascii="宋体" w:hAnsi="宋体"/>
          <w:sz w:val="24"/>
          <w:szCs w:val="24"/>
        </w:rPr>
        <w:t>9</w:t>
      </w:r>
      <w:r>
        <w:rPr>
          <w:rFonts w:hint="eastAsia" w:ascii="宋体" w:hAnsi="宋体"/>
          <w:sz w:val="24"/>
          <w:szCs w:val="24"/>
        </w:rPr>
        <w:t>.填写故障记录表</w:t>
      </w:r>
    </w:p>
    <w:p>
      <w:pPr>
        <w:spacing w:line="360" w:lineRule="auto"/>
        <w:ind w:firstLine="480" w:firstLineChars="200"/>
        <w:rPr>
          <w:rFonts w:ascii="宋体" w:hAnsi="宋体"/>
          <w:sz w:val="24"/>
          <w:szCs w:val="24"/>
        </w:rPr>
      </w:pPr>
      <w:r>
        <w:rPr>
          <w:rFonts w:hint="eastAsia" w:ascii="宋体" w:hAnsi="宋体"/>
          <w:sz w:val="24"/>
          <w:szCs w:val="24"/>
        </w:rPr>
        <w:t>要求：按工作开展情况填写故障现象、故障原因及处理等内容。</w:t>
      </w:r>
    </w:p>
    <w:p>
      <w:pPr>
        <w:spacing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0</w:t>
      </w:r>
      <w:r>
        <w:rPr>
          <w:rFonts w:hint="eastAsia" w:ascii="宋体" w:hAnsi="宋体"/>
          <w:sz w:val="24"/>
          <w:szCs w:val="24"/>
        </w:rPr>
        <w:t>.履行安全组织措施</w:t>
      </w:r>
    </w:p>
    <w:p>
      <w:pPr>
        <w:spacing w:line="360" w:lineRule="auto"/>
        <w:ind w:firstLine="480" w:firstLineChars="200"/>
        <w:rPr>
          <w:b/>
          <w:sz w:val="28"/>
          <w:szCs w:val="28"/>
        </w:rPr>
      </w:pPr>
      <w:r>
        <w:rPr>
          <w:rFonts w:hint="eastAsia" w:ascii="宋体" w:hAnsi="宋体"/>
          <w:sz w:val="24"/>
          <w:szCs w:val="24"/>
        </w:rPr>
        <w:t>要求：工作票交回并办理工作票结票手续。</w:t>
      </w:r>
      <w:r>
        <w:rPr>
          <w:rFonts w:ascii="宋体" w:hAnsi="宋体"/>
          <w:sz w:val="24"/>
          <w:szCs w:val="24"/>
        </w:rPr>
        <w:br w:type="page"/>
      </w:r>
      <w:r>
        <w:rPr>
          <w:rFonts w:hint="eastAsia"/>
          <w:b/>
          <w:sz w:val="28"/>
          <w:szCs w:val="28"/>
        </w:rPr>
        <w:t>八、</w:t>
      </w:r>
      <w:r>
        <w:rPr>
          <w:b/>
          <w:sz w:val="28"/>
          <w:szCs w:val="28"/>
        </w:rPr>
        <w:t>评分标准</w:t>
      </w:r>
    </w:p>
    <w:tbl>
      <w:tblPr>
        <w:tblStyle w:val="15"/>
        <w:tblpPr w:leftFromText="180" w:rightFromText="180" w:vertAnchor="text" w:horzAnchor="margin" w:tblpXSpec="center" w:tblpY="662"/>
        <w:tblOverlap w:val="never"/>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793"/>
        <w:gridCol w:w="187"/>
        <w:gridCol w:w="351"/>
        <w:gridCol w:w="1229"/>
        <w:gridCol w:w="330"/>
        <w:gridCol w:w="440"/>
        <w:gridCol w:w="411"/>
        <w:gridCol w:w="992"/>
        <w:gridCol w:w="1843"/>
        <w:gridCol w:w="1871"/>
        <w:gridCol w:w="709"/>
        <w:gridCol w:w="142"/>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gridSpan w:val="2"/>
            <w:vAlign w:val="center"/>
          </w:tcPr>
          <w:p>
            <w:pPr>
              <w:spacing w:before="142" w:after="73" w:line="276" w:lineRule="exact"/>
              <w:jc w:val="center"/>
              <w:rPr>
                <w:rFonts w:ascii="宋体" w:hAnsi="宋体" w:eastAsia="Times New Roman" w:cs="宋体"/>
                <w:b/>
                <w:sz w:val="20"/>
                <w:szCs w:val="20"/>
              </w:rPr>
            </w:pPr>
            <w:r>
              <w:rPr>
                <w:rFonts w:ascii="宋体" w:hAnsi="宋体" w:eastAsia="Times New Roman" w:cs="宋体"/>
                <w:b/>
                <w:sz w:val="20"/>
                <w:szCs w:val="20"/>
              </w:rPr>
              <w:t>姓名</w:t>
            </w:r>
          </w:p>
        </w:tc>
        <w:tc>
          <w:tcPr>
            <w:tcW w:w="2097" w:type="dxa"/>
            <w:gridSpan w:val="4"/>
            <w:vAlign w:val="center"/>
          </w:tcPr>
          <w:p>
            <w:pPr>
              <w:spacing w:before="142" w:after="73" w:line="276" w:lineRule="exact"/>
              <w:jc w:val="center"/>
              <w:rPr>
                <w:rFonts w:ascii="宋体" w:hAnsi="宋体" w:eastAsia="Times New Roman" w:cs="宋体"/>
                <w:b/>
                <w:sz w:val="20"/>
                <w:szCs w:val="20"/>
              </w:rPr>
            </w:pPr>
          </w:p>
        </w:tc>
        <w:tc>
          <w:tcPr>
            <w:tcW w:w="851" w:type="dxa"/>
            <w:gridSpan w:val="2"/>
            <w:vAlign w:val="center"/>
          </w:tcPr>
          <w:p>
            <w:pPr>
              <w:spacing w:before="142" w:after="73" w:line="276" w:lineRule="exact"/>
              <w:jc w:val="center"/>
              <w:rPr>
                <w:rFonts w:ascii="宋体" w:hAnsi="宋体" w:eastAsia="Times New Roman" w:cs="宋体"/>
                <w:b/>
                <w:spacing w:val="-1"/>
                <w:sz w:val="20"/>
                <w:szCs w:val="20"/>
              </w:rPr>
            </w:pPr>
            <w:r>
              <w:rPr>
                <w:rFonts w:ascii="宋体" w:hAnsi="宋体" w:eastAsia="Times New Roman" w:cs="宋体"/>
                <w:b/>
                <w:spacing w:val="-1"/>
                <w:sz w:val="20"/>
                <w:szCs w:val="20"/>
              </w:rPr>
              <w:t>考号</w:t>
            </w:r>
          </w:p>
        </w:tc>
        <w:tc>
          <w:tcPr>
            <w:tcW w:w="2835" w:type="dxa"/>
            <w:gridSpan w:val="2"/>
            <w:vAlign w:val="center"/>
          </w:tcPr>
          <w:p>
            <w:pPr>
              <w:spacing w:before="142" w:after="73" w:line="276" w:lineRule="exact"/>
              <w:jc w:val="center"/>
              <w:rPr>
                <w:rFonts w:ascii="宋体" w:hAnsi="宋体" w:eastAsia="Times New Roman" w:cs="宋体"/>
                <w:b/>
                <w:sz w:val="20"/>
                <w:szCs w:val="20"/>
              </w:rPr>
            </w:pPr>
          </w:p>
        </w:tc>
        <w:tc>
          <w:tcPr>
            <w:tcW w:w="2580" w:type="dxa"/>
            <w:gridSpan w:val="2"/>
            <w:vAlign w:val="center"/>
          </w:tcPr>
          <w:p>
            <w:pPr>
              <w:spacing w:before="142" w:after="73" w:line="276" w:lineRule="exact"/>
              <w:jc w:val="center"/>
              <w:rPr>
                <w:b/>
                <w:sz w:val="20"/>
                <w:szCs w:val="20"/>
              </w:rPr>
            </w:pPr>
            <w:r>
              <w:rPr>
                <w:rFonts w:hint="eastAsia"/>
                <w:b/>
                <w:sz w:val="20"/>
                <w:szCs w:val="20"/>
              </w:rPr>
              <w:t>考试时间</w:t>
            </w:r>
          </w:p>
        </w:tc>
        <w:tc>
          <w:tcPr>
            <w:tcW w:w="906" w:type="dxa"/>
            <w:gridSpan w:val="2"/>
            <w:vAlign w:val="center"/>
          </w:tcPr>
          <w:p>
            <w:pPr>
              <w:spacing w:before="142" w:after="73" w:line="276" w:lineRule="exact"/>
              <w:jc w:val="center"/>
              <w:rPr>
                <w:b/>
                <w:sz w:val="20"/>
                <w:szCs w:val="20"/>
              </w:rPr>
            </w:pPr>
            <w:r>
              <w:rPr>
                <w:rFonts w:hint="eastAsia"/>
                <w:b/>
                <w:sz w:val="20"/>
                <w:szCs w:val="20"/>
              </w:rPr>
              <w:t>2</w:t>
            </w:r>
            <w:r>
              <w:rPr>
                <w:b/>
                <w:sz w:val="20"/>
                <w:szCs w:val="20"/>
              </w:rPr>
              <w:t>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14"/>
            <w:vAlign w:val="center"/>
          </w:tcPr>
          <w:p>
            <w:pPr>
              <w:spacing w:before="142" w:after="73" w:line="276" w:lineRule="exact"/>
              <w:jc w:val="left"/>
              <w:rPr>
                <w:sz w:val="20"/>
                <w:szCs w:val="20"/>
              </w:rPr>
            </w:pPr>
            <w:r>
              <w:rPr>
                <w:rFonts w:hint="eastAsia"/>
                <w:sz w:val="20"/>
                <w:szCs w:val="20"/>
              </w:rPr>
              <w:t>说明：1.考评员根据考生的操作或口述情况进行评分。各考试项目扣分不应超过该项目的配分值。2.考生操作或口述存在否决项时，直接判定本科目考试成绩为0分。3.规定时间内未完成或未作答的内容视为错误，扣去对应项目的配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20" w:type="dxa"/>
            <w:vMerge w:val="restart"/>
            <w:vAlign w:val="center"/>
          </w:tcPr>
          <w:p>
            <w:pPr>
              <w:spacing w:before="142" w:after="73" w:line="240" w:lineRule="exact"/>
              <w:jc w:val="center"/>
              <w:rPr>
                <w:sz w:val="20"/>
                <w:szCs w:val="20"/>
              </w:rPr>
            </w:pPr>
            <w:r>
              <w:rPr>
                <w:sz w:val="20"/>
                <w:szCs w:val="20"/>
              </w:rPr>
              <w:t>序号</w:t>
            </w:r>
          </w:p>
        </w:tc>
        <w:tc>
          <w:tcPr>
            <w:tcW w:w="2560" w:type="dxa"/>
            <w:gridSpan w:val="4"/>
            <w:vMerge w:val="restart"/>
            <w:vAlign w:val="center"/>
          </w:tcPr>
          <w:p>
            <w:pPr>
              <w:spacing w:before="142" w:after="73" w:line="240" w:lineRule="exact"/>
              <w:jc w:val="center"/>
              <w:rPr>
                <w:sz w:val="20"/>
                <w:szCs w:val="20"/>
              </w:rPr>
            </w:pPr>
            <w:r>
              <w:rPr>
                <w:rFonts w:ascii="宋体" w:hAnsi="宋体" w:eastAsia="Times New Roman" w:cs="宋体"/>
                <w:sz w:val="20"/>
                <w:szCs w:val="20"/>
              </w:rPr>
              <w:t>考核要素</w:t>
            </w:r>
          </w:p>
        </w:tc>
        <w:tc>
          <w:tcPr>
            <w:tcW w:w="770" w:type="dxa"/>
            <w:gridSpan w:val="2"/>
            <w:vMerge w:val="restart"/>
            <w:vAlign w:val="center"/>
          </w:tcPr>
          <w:p>
            <w:pPr>
              <w:spacing w:before="142" w:after="73" w:line="240" w:lineRule="exact"/>
              <w:jc w:val="center"/>
              <w:rPr>
                <w:sz w:val="20"/>
                <w:szCs w:val="20"/>
              </w:rPr>
            </w:pPr>
            <w:r>
              <w:rPr>
                <w:rFonts w:ascii="宋体" w:hAnsi="宋体" w:eastAsia="Times New Roman" w:cs="宋体"/>
                <w:spacing w:val="-1"/>
                <w:sz w:val="20"/>
                <w:szCs w:val="20"/>
              </w:rPr>
              <w:t>配分</w:t>
            </w:r>
          </w:p>
        </w:tc>
        <w:tc>
          <w:tcPr>
            <w:tcW w:w="5117" w:type="dxa"/>
            <w:gridSpan w:val="4"/>
            <w:vMerge w:val="restart"/>
            <w:vAlign w:val="center"/>
          </w:tcPr>
          <w:p>
            <w:pPr>
              <w:spacing w:before="142" w:after="73" w:line="240" w:lineRule="exact"/>
              <w:jc w:val="center"/>
              <w:rPr>
                <w:sz w:val="20"/>
                <w:szCs w:val="20"/>
              </w:rPr>
            </w:pPr>
            <w:r>
              <w:rPr>
                <w:rFonts w:ascii="宋体" w:hAnsi="宋体" w:eastAsia="Times New Roman" w:cs="宋体"/>
                <w:sz w:val="20"/>
                <w:szCs w:val="20"/>
              </w:rPr>
              <w:t>评分标准</w:t>
            </w:r>
          </w:p>
        </w:tc>
        <w:tc>
          <w:tcPr>
            <w:tcW w:w="1615" w:type="dxa"/>
            <w:gridSpan w:val="3"/>
            <w:vAlign w:val="center"/>
          </w:tcPr>
          <w:p>
            <w:pPr>
              <w:spacing w:before="142" w:after="73" w:line="240" w:lineRule="exact"/>
              <w:jc w:val="center"/>
              <w:rPr>
                <w:sz w:val="20"/>
                <w:szCs w:val="20"/>
              </w:rPr>
            </w:pPr>
            <w:r>
              <w:rPr>
                <w:sz w:val="20"/>
                <w:szCs w:val="20"/>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20" w:type="dxa"/>
            <w:vMerge w:val="continue"/>
            <w:vAlign w:val="center"/>
          </w:tcPr>
          <w:p>
            <w:pPr>
              <w:spacing w:before="142" w:after="73" w:line="240" w:lineRule="exact"/>
              <w:jc w:val="center"/>
              <w:rPr>
                <w:sz w:val="20"/>
                <w:szCs w:val="20"/>
              </w:rPr>
            </w:pPr>
          </w:p>
        </w:tc>
        <w:tc>
          <w:tcPr>
            <w:tcW w:w="2560" w:type="dxa"/>
            <w:gridSpan w:val="4"/>
            <w:vMerge w:val="continue"/>
            <w:vAlign w:val="center"/>
          </w:tcPr>
          <w:p>
            <w:pPr>
              <w:spacing w:before="142" w:after="73" w:line="240" w:lineRule="exact"/>
              <w:jc w:val="center"/>
              <w:rPr>
                <w:rFonts w:ascii="宋体" w:hAnsi="宋体" w:eastAsia="Times New Roman" w:cs="宋体"/>
                <w:sz w:val="20"/>
                <w:szCs w:val="20"/>
              </w:rPr>
            </w:pPr>
          </w:p>
        </w:tc>
        <w:tc>
          <w:tcPr>
            <w:tcW w:w="770" w:type="dxa"/>
            <w:gridSpan w:val="2"/>
            <w:vMerge w:val="continue"/>
            <w:vAlign w:val="center"/>
          </w:tcPr>
          <w:p>
            <w:pPr>
              <w:spacing w:before="142" w:after="73" w:line="240" w:lineRule="exact"/>
              <w:jc w:val="center"/>
              <w:rPr>
                <w:rFonts w:ascii="宋体" w:hAnsi="宋体" w:eastAsia="Times New Roman" w:cs="宋体"/>
                <w:spacing w:val="-1"/>
                <w:sz w:val="20"/>
                <w:szCs w:val="20"/>
              </w:rPr>
            </w:pPr>
          </w:p>
        </w:tc>
        <w:tc>
          <w:tcPr>
            <w:tcW w:w="5117" w:type="dxa"/>
            <w:gridSpan w:val="4"/>
            <w:vMerge w:val="continue"/>
            <w:vAlign w:val="center"/>
          </w:tcPr>
          <w:p>
            <w:pPr>
              <w:spacing w:before="142" w:after="73" w:line="240" w:lineRule="exact"/>
              <w:jc w:val="center"/>
              <w:rPr>
                <w:rFonts w:ascii="宋体" w:hAnsi="宋体" w:eastAsia="Times New Roman" w:cs="宋体"/>
                <w:sz w:val="20"/>
                <w:szCs w:val="20"/>
              </w:rPr>
            </w:pPr>
          </w:p>
        </w:tc>
        <w:tc>
          <w:tcPr>
            <w:tcW w:w="851" w:type="dxa"/>
            <w:gridSpan w:val="2"/>
            <w:vAlign w:val="center"/>
          </w:tcPr>
          <w:p>
            <w:pPr>
              <w:spacing w:before="142" w:after="73" w:line="240" w:lineRule="exact"/>
              <w:jc w:val="center"/>
              <w:rPr>
                <w:sz w:val="20"/>
                <w:szCs w:val="20"/>
              </w:rPr>
            </w:pPr>
            <w:r>
              <w:rPr>
                <w:rFonts w:hint="eastAsia"/>
                <w:sz w:val="20"/>
                <w:szCs w:val="20"/>
              </w:rPr>
              <w:t>扣分</w:t>
            </w:r>
          </w:p>
        </w:tc>
        <w:tc>
          <w:tcPr>
            <w:tcW w:w="764" w:type="dxa"/>
            <w:vAlign w:val="center"/>
          </w:tcPr>
          <w:p>
            <w:pPr>
              <w:spacing w:before="142" w:after="73" w:line="240" w:lineRule="exact"/>
              <w:jc w:val="center"/>
              <w:rPr>
                <w:sz w:val="20"/>
                <w:szCs w:val="20"/>
              </w:rPr>
            </w:pPr>
            <w:r>
              <w:rPr>
                <w:rFonts w:hint="eastAsia"/>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20" w:type="dxa"/>
            <w:vMerge w:val="restart"/>
            <w:vAlign w:val="center"/>
          </w:tcPr>
          <w:p>
            <w:pPr>
              <w:spacing w:line="360" w:lineRule="exact"/>
              <w:jc w:val="center"/>
              <w:rPr>
                <w:rFonts w:ascii="宋体" w:hAnsi="宋体"/>
                <w:sz w:val="20"/>
                <w:szCs w:val="20"/>
              </w:rPr>
            </w:pPr>
            <w:r>
              <w:rPr>
                <w:rFonts w:ascii="宋体" w:hAnsi="宋体"/>
                <w:sz w:val="20"/>
                <w:szCs w:val="20"/>
              </w:rPr>
              <w:t>1</w:t>
            </w:r>
          </w:p>
        </w:tc>
        <w:tc>
          <w:tcPr>
            <w:tcW w:w="980" w:type="dxa"/>
            <w:gridSpan w:val="2"/>
            <w:vMerge w:val="restart"/>
            <w:vAlign w:val="center"/>
          </w:tcPr>
          <w:p>
            <w:pPr>
              <w:spacing w:line="360" w:lineRule="exact"/>
              <w:jc w:val="left"/>
              <w:rPr>
                <w:rFonts w:ascii="宋体" w:hAnsi="宋体"/>
                <w:sz w:val="20"/>
                <w:szCs w:val="20"/>
              </w:rPr>
            </w:pPr>
            <w:r>
              <w:rPr>
                <w:rFonts w:hint="eastAsia" w:ascii="宋体" w:hAnsi="宋体"/>
                <w:sz w:val="20"/>
                <w:szCs w:val="20"/>
              </w:rPr>
              <w:t>安全</w:t>
            </w:r>
          </w:p>
        </w:tc>
        <w:tc>
          <w:tcPr>
            <w:tcW w:w="1580" w:type="dxa"/>
            <w:gridSpan w:val="2"/>
            <w:vAlign w:val="center"/>
          </w:tcPr>
          <w:p>
            <w:pPr>
              <w:spacing w:line="360" w:lineRule="exact"/>
              <w:jc w:val="left"/>
              <w:rPr>
                <w:rFonts w:ascii="宋体" w:hAnsi="宋体"/>
                <w:sz w:val="20"/>
                <w:szCs w:val="20"/>
              </w:rPr>
            </w:pPr>
            <w:r>
              <w:rPr>
                <w:rFonts w:hint="eastAsia" w:ascii="宋体" w:hAnsi="宋体"/>
                <w:sz w:val="20"/>
                <w:szCs w:val="20"/>
              </w:rPr>
              <w:t>个人防护</w:t>
            </w:r>
          </w:p>
        </w:tc>
        <w:tc>
          <w:tcPr>
            <w:tcW w:w="770" w:type="dxa"/>
            <w:gridSpan w:val="2"/>
            <w:vAlign w:val="center"/>
          </w:tcPr>
          <w:p>
            <w:pPr>
              <w:spacing w:line="360" w:lineRule="exact"/>
              <w:jc w:val="center"/>
              <w:rPr>
                <w:rFonts w:ascii="宋体" w:hAnsi="宋体"/>
                <w:sz w:val="20"/>
                <w:szCs w:val="20"/>
              </w:rPr>
            </w:pPr>
            <w:r>
              <w:rPr>
                <w:rFonts w:ascii="宋体" w:hAnsi="宋体"/>
                <w:sz w:val="20"/>
                <w:szCs w:val="20"/>
              </w:rPr>
              <w:t>5</w:t>
            </w:r>
          </w:p>
        </w:tc>
        <w:tc>
          <w:tcPr>
            <w:tcW w:w="5117" w:type="dxa"/>
            <w:gridSpan w:val="4"/>
          </w:tcPr>
          <w:p>
            <w:pPr>
              <w:spacing w:line="360" w:lineRule="exact"/>
              <w:jc w:val="left"/>
              <w:rPr>
                <w:rFonts w:ascii="宋体" w:hAnsi="宋体"/>
                <w:sz w:val="20"/>
                <w:szCs w:val="20"/>
              </w:rPr>
            </w:pPr>
            <w:r>
              <w:rPr>
                <w:rFonts w:hint="eastAsia" w:ascii="宋体" w:hAnsi="宋体"/>
                <w:sz w:val="20"/>
                <w:szCs w:val="20"/>
              </w:rPr>
              <w:t>未穿戴安全帽、工作服、绝缘鞋或穿戴不合格，扣</w:t>
            </w:r>
            <w:r>
              <w:rPr>
                <w:rFonts w:ascii="宋体" w:hAnsi="宋体"/>
                <w:sz w:val="20"/>
                <w:szCs w:val="20"/>
              </w:rPr>
              <w:t>5</w:t>
            </w:r>
            <w:r>
              <w:rPr>
                <w:rFonts w:hint="eastAsia" w:ascii="宋体" w:hAnsi="宋体"/>
                <w:sz w:val="20"/>
                <w:szCs w:val="20"/>
              </w:rPr>
              <w:t>分。</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20" w:type="dxa"/>
            <w:vMerge w:val="continue"/>
            <w:vAlign w:val="center"/>
          </w:tcPr>
          <w:p>
            <w:pPr>
              <w:spacing w:line="360" w:lineRule="exact"/>
              <w:jc w:val="center"/>
              <w:rPr>
                <w:rFonts w:ascii="宋体" w:hAnsi="宋体"/>
                <w:sz w:val="20"/>
                <w:szCs w:val="20"/>
              </w:rPr>
            </w:pPr>
          </w:p>
        </w:tc>
        <w:tc>
          <w:tcPr>
            <w:tcW w:w="980" w:type="dxa"/>
            <w:gridSpan w:val="2"/>
            <w:vMerge w:val="continue"/>
            <w:vAlign w:val="center"/>
          </w:tcPr>
          <w:p>
            <w:pPr>
              <w:spacing w:line="360" w:lineRule="exact"/>
              <w:jc w:val="left"/>
              <w:rPr>
                <w:rFonts w:ascii="宋体" w:hAnsi="宋体"/>
                <w:sz w:val="20"/>
                <w:szCs w:val="20"/>
              </w:rPr>
            </w:pPr>
          </w:p>
        </w:tc>
        <w:tc>
          <w:tcPr>
            <w:tcW w:w="1580" w:type="dxa"/>
            <w:gridSpan w:val="2"/>
            <w:vAlign w:val="center"/>
          </w:tcPr>
          <w:p>
            <w:pPr>
              <w:spacing w:line="360" w:lineRule="exact"/>
              <w:jc w:val="left"/>
              <w:rPr>
                <w:rFonts w:ascii="宋体" w:hAnsi="宋体"/>
                <w:sz w:val="20"/>
                <w:szCs w:val="20"/>
              </w:rPr>
            </w:pPr>
            <w:r>
              <w:rPr>
                <w:rFonts w:hint="eastAsia" w:ascii="宋体" w:hAnsi="宋体"/>
                <w:sz w:val="20"/>
                <w:szCs w:val="20"/>
              </w:rPr>
              <w:t>安全技术措施</w:t>
            </w:r>
          </w:p>
        </w:tc>
        <w:tc>
          <w:tcPr>
            <w:tcW w:w="770" w:type="dxa"/>
            <w:gridSpan w:val="2"/>
            <w:vAlign w:val="center"/>
          </w:tcPr>
          <w:p>
            <w:pPr>
              <w:spacing w:line="360" w:lineRule="exact"/>
              <w:jc w:val="center"/>
              <w:rPr>
                <w:rFonts w:ascii="宋体" w:hAnsi="宋体"/>
                <w:sz w:val="20"/>
                <w:szCs w:val="20"/>
              </w:rPr>
            </w:pPr>
            <w:r>
              <w:rPr>
                <w:rFonts w:ascii="宋体" w:hAnsi="宋体"/>
                <w:sz w:val="20"/>
                <w:szCs w:val="20"/>
              </w:rPr>
              <w:t>10</w:t>
            </w:r>
          </w:p>
        </w:tc>
        <w:tc>
          <w:tcPr>
            <w:tcW w:w="5117" w:type="dxa"/>
            <w:gridSpan w:val="4"/>
            <w:vAlign w:val="center"/>
          </w:tcPr>
          <w:p>
            <w:pPr>
              <w:spacing w:line="360" w:lineRule="exact"/>
              <w:jc w:val="left"/>
              <w:rPr>
                <w:rFonts w:ascii="宋体" w:hAnsi="宋体"/>
                <w:sz w:val="20"/>
                <w:szCs w:val="20"/>
              </w:rPr>
            </w:pPr>
            <w:r>
              <w:rPr>
                <w:rFonts w:hint="eastAsia" w:ascii="宋体" w:hAnsi="宋体"/>
                <w:sz w:val="20"/>
                <w:szCs w:val="20"/>
              </w:rPr>
              <w:t>安全技术措施未检查或检查漏项，否决项。</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20" w:type="dxa"/>
            <w:vMerge w:val="restart"/>
            <w:vAlign w:val="center"/>
          </w:tcPr>
          <w:p>
            <w:pPr>
              <w:spacing w:line="360" w:lineRule="exact"/>
              <w:jc w:val="center"/>
              <w:rPr>
                <w:rFonts w:ascii="宋体" w:hAnsi="宋体"/>
                <w:sz w:val="20"/>
                <w:szCs w:val="20"/>
              </w:rPr>
            </w:pPr>
            <w:r>
              <w:rPr>
                <w:rFonts w:hint="eastAsia" w:ascii="宋体" w:hAnsi="宋体"/>
                <w:sz w:val="20"/>
                <w:szCs w:val="20"/>
              </w:rPr>
              <w:t>2</w:t>
            </w:r>
          </w:p>
        </w:tc>
        <w:tc>
          <w:tcPr>
            <w:tcW w:w="980" w:type="dxa"/>
            <w:gridSpan w:val="2"/>
            <w:vMerge w:val="restart"/>
            <w:vAlign w:val="center"/>
          </w:tcPr>
          <w:p>
            <w:pPr>
              <w:spacing w:line="360" w:lineRule="exact"/>
              <w:jc w:val="left"/>
              <w:rPr>
                <w:rFonts w:ascii="宋体" w:hAnsi="宋体"/>
                <w:sz w:val="20"/>
                <w:szCs w:val="20"/>
              </w:rPr>
            </w:pPr>
            <w:r>
              <w:rPr>
                <w:rFonts w:hint="eastAsia" w:ascii="宋体" w:hAnsi="宋体"/>
                <w:sz w:val="20"/>
                <w:szCs w:val="20"/>
              </w:rPr>
              <w:t>故障查找及处理</w:t>
            </w:r>
          </w:p>
        </w:tc>
        <w:tc>
          <w:tcPr>
            <w:tcW w:w="1580" w:type="dxa"/>
            <w:gridSpan w:val="2"/>
            <w:vAlign w:val="center"/>
          </w:tcPr>
          <w:p>
            <w:pPr>
              <w:spacing w:line="360" w:lineRule="exact"/>
              <w:jc w:val="left"/>
              <w:rPr>
                <w:rFonts w:ascii="宋体" w:hAnsi="宋体"/>
                <w:sz w:val="20"/>
                <w:szCs w:val="20"/>
              </w:rPr>
            </w:pPr>
            <w:r>
              <w:rPr>
                <w:rFonts w:ascii="宋体" w:hAnsi="宋体"/>
                <w:sz w:val="20"/>
                <w:szCs w:val="20"/>
              </w:rPr>
              <w:t>准备工作</w:t>
            </w:r>
          </w:p>
        </w:tc>
        <w:tc>
          <w:tcPr>
            <w:tcW w:w="770" w:type="dxa"/>
            <w:gridSpan w:val="2"/>
            <w:vAlign w:val="center"/>
          </w:tcPr>
          <w:p>
            <w:pPr>
              <w:spacing w:line="360" w:lineRule="exact"/>
              <w:jc w:val="center"/>
              <w:rPr>
                <w:rFonts w:ascii="宋体" w:hAnsi="宋体"/>
                <w:sz w:val="20"/>
                <w:szCs w:val="20"/>
              </w:rPr>
            </w:pPr>
            <w:r>
              <w:rPr>
                <w:rFonts w:ascii="宋体" w:hAnsi="宋体"/>
                <w:sz w:val="20"/>
                <w:szCs w:val="20"/>
              </w:rPr>
              <w:t>5</w:t>
            </w:r>
          </w:p>
        </w:tc>
        <w:tc>
          <w:tcPr>
            <w:tcW w:w="5117" w:type="dxa"/>
            <w:gridSpan w:val="4"/>
          </w:tcPr>
          <w:p>
            <w:pPr>
              <w:spacing w:line="360" w:lineRule="exact"/>
              <w:jc w:val="left"/>
              <w:rPr>
                <w:rFonts w:ascii="宋体" w:hAnsi="宋体"/>
                <w:sz w:val="20"/>
                <w:szCs w:val="20"/>
              </w:rPr>
            </w:pPr>
            <w:r>
              <w:rPr>
                <w:rFonts w:hint="eastAsia" w:ascii="宋体" w:hAnsi="宋体"/>
                <w:sz w:val="20"/>
                <w:szCs w:val="20"/>
              </w:rPr>
              <w:t>设备仪表、工器具及辅助材料的检查，未进行检查或检查不齐全，扣5分。</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20" w:type="dxa"/>
            <w:vMerge w:val="continue"/>
            <w:vAlign w:val="center"/>
          </w:tcPr>
          <w:p>
            <w:pPr>
              <w:spacing w:line="360" w:lineRule="exact"/>
              <w:jc w:val="center"/>
              <w:rPr>
                <w:rFonts w:ascii="宋体" w:hAnsi="宋体"/>
                <w:sz w:val="20"/>
                <w:szCs w:val="20"/>
              </w:rPr>
            </w:pPr>
          </w:p>
        </w:tc>
        <w:tc>
          <w:tcPr>
            <w:tcW w:w="980" w:type="dxa"/>
            <w:gridSpan w:val="2"/>
            <w:vMerge w:val="continue"/>
            <w:vAlign w:val="center"/>
          </w:tcPr>
          <w:p>
            <w:pPr>
              <w:spacing w:line="360" w:lineRule="exact"/>
              <w:jc w:val="left"/>
              <w:rPr>
                <w:rFonts w:ascii="宋体" w:hAnsi="宋体"/>
                <w:sz w:val="20"/>
                <w:szCs w:val="20"/>
              </w:rPr>
            </w:pPr>
          </w:p>
        </w:tc>
        <w:tc>
          <w:tcPr>
            <w:tcW w:w="1580" w:type="dxa"/>
            <w:gridSpan w:val="2"/>
            <w:vAlign w:val="center"/>
          </w:tcPr>
          <w:p>
            <w:pPr>
              <w:spacing w:line="360" w:lineRule="exact"/>
              <w:jc w:val="left"/>
              <w:rPr>
                <w:rFonts w:ascii="宋体" w:hAnsi="宋体"/>
                <w:sz w:val="20"/>
                <w:szCs w:val="20"/>
              </w:rPr>
            </w:pPr>
            <w:r>
              <w:rPr>
                <w:rFonts w:hint="eastAsia" w:ascii="宋体" w:hAnsi="宋体"/>
                <w:sz w:val="20"/>
                <w:szCs w:val="20"/>
              </w:rPr>
              <w:t>执行二次安措</w:t>
            </w:r>
          </w:p>
        </w:tc>
        <w:tc>
          <w:tcPr>
            <w:tcW w:w="770" w:type="dxa"/>
            <w:gridSpan w:val="2"/>
            <w:vAlign w:val="center"/>
          </w:tcPr>
          <w:p>
            <w:pPr>
              <w:spacing w:line="360" w:lineRule="exact"/>
              <w:jc w:val="center"/>
              <w:rPr>
                <w:rFonts w:ascii="宋体" w:hAnsi="宋体"/>
                <w:sz w:val="20"/>
                <w:szCs w:val="20"/>
              </w:rPr>
            </w:pPr>
            <w:r>
              <w:rPr>
                <w:rFonts w:ascii="宋体" w:hAnsi="宋体"/>
                <w:sz w:val="20"/>
                <w:szCs w:val="20"/>
              </w:rPr>
              <w:t>15</w:t>
            </w:r>
          </w:p>
        </w:tc>
        <w:tc>
          <w:tcPr>
            <w:tcW w:w="5117" w:type="dxa"/>
            <w:gridSpan w:val="4"/>
            <w:shd w:val="clear" w:color="auto" w:fill="auto"/>
          </w:tcPr>
          <w:p>
            <w:pPr>
              <w:widowControl/>
              <w:spacing w:line="360" w:lineRule="auto"/>
              <w:jc w:val="left"/>
              <w:rPr>
                <w:rFonts w:ascii="宋体" w:hAnsi="宋体" w:cs="宋体"/>
                <w:sz w:val="20"/>
                <w:szCs w:val="20"/>
              </w:rPr>
            </w:pPr>
            <w:r>
              <w:rPr>
                <w:rFonts w:hint="eastAsia" w:ascii="宋体" w:hAnsi="宋体" w:cs="宋体"/>
                <w:sz w:val="20"/>
                <w:szCs w:val="20"/>
              </w:rPr>
              <w:t>未能正确执行，造成直流系统接地，扣</w:t>
            </w:r>
            <w:r>
              <w:rPr>
                <w:rFonts w:ascii="宋体" w:hAnsi="宋体" w:cs="宋体"/>
                <w:sz w:val="20"/>
                <w:szCs w:val="20"/>
              </w:rPr>
              <w:t>15分</w:t>
            </w:r>
            <w:r>
              <w:rPr>
                <w:rFonts w:hint="eastAsia" w:ascii="宋体" w:hAnsi="宋体" w:cs="宋体"/>
                <w:sz w:val="20"/>
                <w:szCs w:val="20"/>
              </w:rPr>
              <w:t>。其他漏项，扣</w:t>
            </w:r>
            <w:r>
              <w:rPr>
                <w:rFonts w:ascii="宋体" w:hAnsi="宋体" w:cs="宋体"/>
                <w:sz w:val="20"/>
                <w:szCs w:val="20"/>
              </w:rPr>
              <w:t>5</w:t>
            </w:r>
            <w:r>
              <w:rPr>
                <w:rFonts w:hint="eastAsia" w:ascii="宋体" w:hAnsi="宋体" w:cs="宋体"/>
                <w:sz w:val="20"/>
                <w:szCs w:val="20"/>
              </w:rPr>
              <w:t>分/项</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20" w:type="dxa"/>
            <w:vMerge w:val="continue"/>
            <w:vAlign w:val="center"/>
          </w:tcPr>
          <w:p>
            <w:pPr>
              <w:spacing w:line="360" w:lineRule="exact"/>
              <w:jc w:val="center"/>
              <w:rPr>
                <w:rFonts w:ascii="宋体" w:hAnsi="宋体"/>
                <w:sz w:val="20"/>
                <w:szCs w:val="20"/>
              </w:rPr>
            </w:pPr>
          </w:p>
        </w:tc>
        <w:tc>
          <w:tcPr>
            <w:tcW w:w="980" w:type="dxa"/>
            <w:gridSpan w:val="2"/>
            <w:vMerge w:val="continue"/>
            <w:vAlign w:val="center"/>
          </w:tcPr>
          <w:p>
            <w:pPr>
              <w:spacing w:line="360" w:lineRule="exact"/>
              <w:jc w:val="left"/>
              <w:rPr>
                <w:rFonts w:ascii="宋体" w:hAnsi="宋体"/>
                <w:sz w:val="20"/>
                <w:szCs w:val="20"/>
              </w:rPr>
            </w:pPr>
          </w:p>
        </w:tc>
        <w:tc>
          <w:tcPr>
            <w:tcW w:w="1580" w:type="dxa"/>
            <w:gridSpan w:val="2"/>
            <w:shd w:val="clear" w:color="auto" w:fill="auto"/>
            <w:vAlign w:val="center"/>
          </w:tcPr>
          <w:p>
            <w:pPr>
              <w:spacing w:line="360" w:lineRule="exact"/>
              <w:jc w:val="left"/>
              <w:rPr>
                <w:rFonts w:ascii="宋体" w:hAnsi="宋体" w:cs="宋体"/>
                <w:kern w:val="0"/>
                <w:sz w:val="20"/>
                <w:szCs w:val="20"/>
                <w:lang w:bidi="ar"/>
              </w:rPr>
            </w:pPr>
            <w:r>
              <w:rPr>
                <w:rFonts w:hint="eastAsia" w:ascii="宋体" w:hAnsi="宋体"/>
                <w:sz w:val="20"/>
                <w:szCs w:val="20"/>
              </w:rPr>
              <w:t>判断故障</w:t>
            </w:r>
          </w:p>
        </w:tc>
        <w:tc>
          <w:tcPr>
            <w:tcW w:w="770" w:type="dxa"/>
            <w:gridSpan w:val="2"/>
            <w:vAlign w:val="center"/>
          </w:tcPr>
          <w:p>
            <w:pPr>
              <w:spacing w:line="360" w:lineRule="exact"/>
              <w:jc w:val="center"/>
              <w:rPr>
                <w:rFonts w:ascii="宋体" w:hAnsi="宋体"/>
                <w:sz w:val="20"/>
                <w:szCs w:val="20"/>
              </w:rPr>
            </w:pPr>
            <w:r>
              <w:rPr>
                <w:rFonts w:ascii="宋体" w:hAnsi="宋体"/>
                <w:sz w:val="20"/>
                <w:szCs w:val="20"/>
              </w:rPr>
              <w:t>5</w:t>
            </w:r>
          </w:p>
        </w:tc>
        <w:tc>
          <w:tcPr>
            <w:tcW w:w="5117" w:type="dxa"/>
            <w:gridSpan w:val="4"/>
            <w:shd w:val="clear" w:color="auto" w:fill="auto"/>
          </w:tcPr>
          <w:p>
            <w:pPr>
              <w:spacing w:line="360" w:lineRule="exact"/>
              <w:jc w:val="left"/>
              <w:rPr>
                <w:rFonts w:ascii="宋体" w:hAnsi="宋体"/>
                <w:sz w:val="20"/>
                <w:szCs w:val="20"/>
              </w:rPr>
            </w:pPr>
            <w:r>
              <w:rPr>
                <w:rFonts w:hint="eastAsia" w:ascii="宋体" w:hAnsi="宋体"/>
                <w:sz w:val="20"/>
                <w:szCs w:val="20"/>
              </w:rPr>
              <w:t>判断故障所在回路或故障处不正确，扣</w:t>
            </w:r>
            <w:r>
              <w:rPr>
                <w:rFonts w:ascii="宋体" w:hAnsi="宋体"/>
                <w:sz w:val="20"/>
                <w:szCs w:val="20"/>
              </w:rPr>
              <w:t>5</w:t>
            </w:r>
            <w:r>
              <w:rPr>
                <w:rFonts w:hint="eastAsia" w:ascii="宋体" w:hAnsi="宋体"/>
                <w:sz w:val="20"/>
                <w:szCs w:val="20"/>
              </w:rPr>
              <w:t>分。</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20" w:type="dxa"/>
            <w:vMerge w:val="continue"/>
            <w:vAlign w:val="center"/>
          </w:tcPr>
          <w:p>
            <w:pPr>
              <w:spacing w:line="360" w:lineRule="exact"/>
              <w:jc w:val="center"/>
              <w:rPr>
                <w:rFonts w:ascii="宋体" w:hAnsi="宋体"/>
                <w:sz w:val="20"/>
                <w:szCs w:val="20"/>
              </w:rPr>
            </w:pPr>
          </w:p>
        </w:tc>
        <w:tc>
          <w:tcPr>
            <w:tcW w:w="980" w:type="dxa"/>
            <w:gridSpan w:val="2"/>
            <w:vMerge w:val="continue"/>
            <w:vAlign w:val="center"/>
          </w:tcPr>
          <w:p>
            <w:pPr>
              <w:spacing w:line="360" w:lineRule="exact"/>
              <w:jc w:val="left"/>
              <w:rPr>
                <w:rFonts w:ascii="宋体" w:hAnsi="宋体"/>
                <w:sz w:val="20"/>
                <w:szCs w:val="20"/>
              </w:rPr>
            </w:pPr>
          </w:p>
        </w:tc>
        <w:tc>
          <w:tcPr>
            <w:tcW w:w="1580" w:type="dxa"/>
            <w:gridSpan w:val="2"/>
            <w:shd w:val="clear" w:color="auto" w:fill="auto"/>
            <w:vAlign w:val="center"/>
          </w:tcPr>
          <w:p>
            <w:pPr>
              <w:spacing w:line="360" w:lineRule="exact"/>
              <w:jc w:val="left"/>
              <w:rPr>
                <w:rFonts w:ascii="宋体" w:hAnsi="宋体" w:cs="宋体"/>
                <w:kern w:val="0"/>
                <w:sz w:val="20"/>
                <w:szCs w:val="20"/>
                <w:lang w:bidi="ar"/>
              </w:rPr>
            </w:pPr>
            <w:r>
              <w:rPr>
                <w:rFonts w:hint="eastAsia" w:ascii="宋体" w:hAnsi="宋体"/>
                <w:sz w:val="20"/>
                <w:szCs w:val="20"/>
              </w:rPr>
              <w:t>故障查找</w:t>
            </w:r>
          </w:p>
        </w:tc>
        <w:tc>
          <w:tcPr>
            <w:tcW w:w="770" w:type="dxa"/>
            <w:gridSpan w:val="2"/>
            <w:vAlign w:val="center"/>
          </w:tcPr>
          <w:p>
            <w:pPr>
              <w:spacing w:line="360" w:lineRule="exact"/>
              <w:jc w:val="center"/>
              <w:rPr>
                <w:rFonts w:ascii="宋体" w:hAnsi="宋体"/>
                <w:sz w:val="20"/>
                <w:szCs w:val="20"/>
              </w:rPr>
            </w:pPr>
            <w:r>
              <w:rPr>
                <w:rFonts w:ascii="宋体" w:hAnsi="宋体"/>
                <w:sz w:val="20"/>
                <w:szCs w:val="20"/>
              </w:rPr>
              <w:t>15</w:t>
            </w:r>
          </w:p>
        </w:tc>
        <w:tc>
          <w:tcPr>
            <w:tcW w:w="5117" w:type="dxa"/>
            <w:gridSpan w:val="4"/>
            <w:shd w:val="clear" w:color="auto" w:fill="auto"/>
          </w:tcPr>
          <w:p>
            <w:pPr>
              <w:spacing w:line="360" w:lineRule="exact"/>
              <w:jc w:val="left"/>
              <w:rPr>
                <w:rFonts w:ascii="宋体" w:hAnsi="宋体"/>
                <w:sz w:val="20"/>
                <w:szCs w:val="20"/>
              </w:rPr>
            </w:pPr>
            <w:r>
              <w:rPr>
                <w:rFonts w:hint="eastAsia" w:ascii="宋体" w:hAnsi="宋体"/>
                <w:sz w:val="20"/>
                <w:szCs w:val="20"/>
              </w:rPr>
              <w:t>故障查找方法错误，扣</w:t>
            </w:r>
            <w:r>
              <w:rPr>
                <w:rFonts w:ascii="宋体" w:hAnsi="宋体"/>
                <w:sz w:val="20"/>
                <w:szCs w:val="20"/>
              </w:rPr>
              <w:t>10</w:t>
            </w:r>
            <w:r>
              <w:rPr>
                <w:rFonts w:hint="eastAsia" w:ascii="宋体" w:hAnsi="宋体"/>
                <w:sz w:val="20"/>
                <w:szCs w:val="20"/>
              </w:rPr>
              <w:t>分；未查出故障点，扣</w:t>
            </w:r>
            <w:r>
              <w:rPr>
                <w:rFonts w:ascii="宋体" w:hAnsi="宋体"/>
                <w:sz w:val="20"/>
                <w:szCs w:val="20"/>
              </w:rPr>
              <w:t>15</w:t>
            </w:r>
            <w:r>
              <w:rPr>
                <w:rFonts w:hint="eastAsia" w:ascii="宋体" w:hAnsi="宋体"/>
                <w:sz w:val="20"/>
                <w:szCs w:val="20"/>
              </w:rPr>
              <w:t>分。</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620" w:type="dxa"/>
            <w:vMerge w:val="continue"/>
            <w:vAlign w:val="center"/>
          </w:tcPr>
          <w:p>
            <w:pPr>
              <w:spacing w:line="360" w:lineRule="exact"/>
              <w:jc w:val="center"/>
              <w:rPr>
                <w:rFonts w:ascii="宋体" w:hAnsi="宋体"/>
                <w:sz w:val="20"/>
                <w:szCs w:val="20"/>
              </w:rPr>
            </w:pPr>
          </w:p>
        </w:tc>
        <w:tc>
          <w:tcPr>
            <w:tcW w:w="980" w:type="dxa"/>
            <w:gridSpan w:val="2"/>
            <w:vMerge w:val="continue"/>
            <w:vAlign w:val="center"/>
          </w:tcPr>
          <w:p>
            <w:pPr>
              <w:spacing w:line="360" w:lineRule="exact"/>
              <w:jc w:val="left"/>
              <w:rPr>
                <w:rFonts w:ascii="宋体" w:hAnsi="宋体"/>
                <w:sz w:val="20"/>
                <w:szCs w:val="20"/>
              </w:rPr>
            </w:pPr>
          </w:p>
        </w:tc>
        <w:tc>
          <w:tcPr>
            <w:tcW w:w="1580" w:type="dxa"/>
            <w:gridSpan w:val="2"/>
            <w:shd w:val="clear" w:color="auto" w:fill="auto"/>
            <w:vAlign w:val="center"/>
          </w:tcPr>
          <w:p>
            <w:pPr>
              <w:spacing w:line="360" w:lineRule="exact"/>
              <w:jc w:val="left"/>
              <w:rPr>
                <w:rFonts w:ascii="Times New Roman" w:hAnsi="Times New Roman"/>
                <w:sz w:val="20"/>
                <w:szCs w:val="20"/>
              </w:rPr>
            </w:pPr>
            <w:r>
              <w:rPr>
                <w:rFonts w:hint="eastAsia" w:ascii="Times New Roman" w:hAnsi="Times New Roman"/>
                <w:sz w:val="20"/>
                <w:szCs w:val="20"/>
              </w:rPr>
              <w:t>故障处理及复核</w:t>
            </w:r>
          </w:p>
        </w:tc>
        <w:tc>
          <w:tcPr>
            <w:tcW w:w="770" w:type="dxa"/>
            <w:gridSpan w:val="2"/>
            <w:vAlign w:val="center"/>
          </w:tcPr>
          <w:p>
            <w:pPr>
              <w:spacing w:line="360" w:lineRule="exact"/>
              <w:jc w:val="center"/>
              <w:rPr>
                <w:rFonts w:ascii="宋体" w:hAnsi="宋体"/>
                <w:sz w:val="20"/>
                <w:szCs w:val="20"/>
              </w:rPr>
            </w:pPr>
            <w:r>
              <w:rPr>
                <w:rFonts w:ascii="宋体" w:hAnsi="宋体"/>
                <w:sz w:val="20"/>
                <w:szCs w:val="20"/>
              </w:rPr>
              <w:t>20</w:t>
            </w:r>
          </w:p>
        </w:tc>
        <w:tc>
          <w:tcPr>
            <w:tcW w:w="5117" w:type="dxa"/>
            <w:gridSpan w:val="4"/>
            <w:shd w:val="clear" w:color="auto" w:fill="auto"/>
          </w:tcPr>
          <w:p>
            <w:pPr>
              <w:spacing w:line="360" w:lineRule="exact"/>
              <w:jc w:val="left"/>
              <w:rPr>
                <w:rFonts w:ascii="宋体" w:hAnsi="宋体"/>
                <w:sz w:val="20"/>
                <w:szCs w:val="20"/>
              </w:rPr>
            </w:pPr>
            <w:r>
              <w:rPr>
                <w:rFonts w:hint="eastAsia" w:ascii="宋体" w:hAnsi="宋体"/>
                <w:sz w:val="20"/>
                <w:szCs w:val="20"/>
              </w:rPr>
              <w:t>未能处理或排除故障，扣</w:t>
            </w:r>
            <w:r>
              <w:rPr>
                <w:rFonts w:ascii="宋体" w:hAnsi="宋体"/>
                <w:sz w:val="20"/>
                <w:szCs w:val="20"/>
              </w:rPr>
              <w:t>20</w:t>
            </w:r>
            <w:r>
              <w:rPr>
                <w:rFonts w:hint="eastAsia" w:ascii="宋体" w:hAnsi="宋体"/>
                <w:sz w:val="20"/>
                <w:szCs w:val="20"/>
              </w:rPr>
              <w:t>分；未完成复核试验，扣</w:t>
            </w:r>
            <w:r>
              <w:rPr>
                <w:rFonts w:ascii="宋体" w:hAnsi="宋体"/>
                <w:sz w:val="20"/>
                <w:szCs w:val="20"/>
              </w:rPr>
              <w:t>10</w:t>
            </w:r>
            <w:r>
              <w:rPr>
                <w:rFonts w:hint="eastAsia" w:ascii="宋体" w:hAnsi="宋体"/>
                <w:sz w:val="20"/>
                <w:szCs w:val="20"/>
              </w:rPr>
              <w:t>分。</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620" w:type="dxa"/>
            <w:vMerge w:val="continue"/>
            <w:vAlign w:val="center"/>
          </w:tcPr>
          <w:p>
            <w:pPr>
              <w:spacing w:line="360" w:lineRule="exact"/>
              <w:jc w:val="center"/>
              <w:rPr>
                <w:rFonts w:ascii="宋体" w:hAnsi="宋体"/>
                <w:sz w:val="20"/>
                <w:szCs w:val="20"/>
              </w:rPr>
            </w:pPr>
          </w:p>
        </w:tc>
        <w:tc>
          <w:tcPr>
            <w:tcW w:w="980" w:type="dxa"/>
            <w:gridSpan w:val="2"/>
            <w:vMerge w:val="continue"/>
            <w:vAlign w:val="center"/>
          </w:tcPr>
          <w:p>
            <w:pPr>
              <w:spacing w:line="360" w:lineRule="exact"/>
              <w:jc w:val="left"/>
              <w:rPr>
                <w:rFonts w:ascii="宋体" w:hAnsi="宋体"/>
                <w:sz w:val="20"/>
                <w:szCs w:val="20"/>
              </w:rPr>
            </w:pPr>
          </w:p>
        </w:tc>
        <w:tc>
          <w:tcPr>
            <w:tcW w:w="1580" w:type="dxa"/>
            <w:gridSpan w:val="2"/>
            <w:shd w:val="clear" w:color="auto" w:fill="auto"/>
            <w:vAlign w:val="center"/>
          </w:tcPr>
          <w:p>
            <w:pPr>
              <w:spacing w:line="360" w:lineRule="exact"/>
              <w:jc w:val="left"/>
              <w:rPr>
                <w:rFonts w:ascii="Times New Roman" w:hAnsi="Times New Roman"/>
                <w:sz w:val="20"/>
                <w:szCs w:val="20"/>
              </w:rPr>
            </w:pPr>
            <w:r>
              <w:rPr>
                <w:rFonts w:hint="eastAsia" w:ascii="Times New Roman" w:hAnsi="Times New Roman"/>
                <w:sz w:val="20"/>
                <w:szCs w:val="20"/>
              </w:rPr>
              <w:t>恢复二次安措</w:t>
            </w:r>
          </w:p>
        </w:tc>
        <w:tc>
          <w:tcPr>
            <w:tcW w:w="770" w:type="dxa"/>
            <w:gridSpan w:val="2"/>
            <w:vAlign w:val="center"/>
          </w:tcPr>
          <w:p>
            <w:pPr>
              <w:spacing w:line="360" w:lineRule="exact"/>
              <w:jc w:val="center"/>
              <w:rPr>
                <w:rFonts w:ascii="宋体" w:hAnsi="宋体"/>
                <w:sz w:val="20"/>
                <w:szCs w:val="20"/>
              </w:rPr>
            </w:pPr>
            <w:r>
              <w:rPr>
                <w:rFonts w:ascii="宋体" w:hAnsi="宋体"/>
                <w:sz w:val="20"/>
                <w:szCs w:val="20"/>
              </w:rPr>
              <w:t>15</w:t>
            </w:r>
          </w:p>
        </w:tc>
        <w:tc>
          <w:tcPr>
            <w:tcW w:w="5117" w:type="dxa"/>
            <w:gridSpan w:val="4"/>
            <w:shd w:val="clear" w:color="auto" w:fill="auto"/>
          </w:tcPr>
          <w:p>
            <w:pPr>
              <w:spacing w:line="360" w:lineRule="exact"/>
              <w:jc w:val="left"/>
              <w:rPr>
                <w:rFonts w:ascii="宋体" w:hAnsi="宋体"/>
                <w:sz w:val="20"/>
                <w:szCs w:val="20"/>
              </w:rPr>
            </w:pPr>
            <w:r>
              <w:rPr>
                <w:rFonts w:hint="eastAsia" w:ascii="宋体" w:hAnsi="宋体"/>
                <w:sz w:val="20"/>
                <w:szCs w:val="20"/>
              </w:rPr>
              <w:t>未能正确恢复，造成直流系统接地，或断路器误动，扣</w:t>
            </w:r>
            <w:r>
              <w:rPr>
                <w:rFonts w:ascii="宋体" w:hAnsi="宋体"/>
                <w:sz w:val="20"/>
                <w:szCs w:val="20"/>
              </w:rPr>
              <w:t>15</w:t>
            </w:r>
            <w:r>
              <w:rPr>
                <w:rFonts w:hint="eastAsia" w:ascii="宋体" w:hAnsi="宋体"/>
                <w:sz w:val="20"/>
                <w:szCs w:val="20"/>
              </w:rPr>
              <w:t>分。其他漏项，扣</w:t>
            </w:r>
            <w:r>
              <w:rPr>
                <w:rFonts w:ascii="宋体" w:hAnsi="宋体"/>
                <w:sz w:val="20"/>
                <w:szCs w:val="20"/>
              </w:rPr>
              <w:t>5</w:t>
            </w:r>
            <w:r>
              <w:rPr>
                <w:rFonts w:hint="eastAsia" w:ascii="宋体" w:hAnsi="宋体"/>
                <w:sz w:val="20"/>
                <w:szCs w:val="20"/>
              </w:rPr>
              <w:t>分/项。</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20" w:type="dxa"/>
            <w:vAlign w:val="center"/>
          </w:tcPr>
          <w:p>
            <w:pPr>
              <w:spacing w:line="360" w:lineRule="exact"/>
              <w:jc w:val="center"/>
              <w:rPr>
                <w:rFonts w:ascii="宋体" w:hAnsi="宋体"/>
                <w:sz w:val="20"/>
                <w:szCs w:val="20"/>
              </w:rPr>
            </w:pPr>
            <w:r>
              <w:rPr>
                <w:rFonts w:hint="eastAsia" w:ascii="宋体" w:hAnsi="宋体"/>
                <w:sz w:val="20"/>
                <w:szCs w:val="20"/>
              </w:rPr>
              <w:t>3</w:t>
            </w:r>
          </w:p>
        </w:tc>
        <w:tc>
          <w:tcPr>
            <w:tcW w:w="980" w:type="dxa"/>
            <w:gridSpan w:val="2"/>
            <w:shd w:val="clear" w:color="auto" w:fill="auto"/>
            <w:vAlign w:val="center"/>
          </w:tcPr>
          <w:p>
            <w:pPr>
              <w:spacing w:line="360" w:lineRule="exact"/>
              <w:jc w:val="left"/>
              <w:rPr>
                <w:rFonts w:ascii="宋体" w:hAnsi="宋体" w:cs="宋体"/>
                <w:kern w:val="0"/>
                <w:sz w:val="20"/>
                <w:szCs w:val="20"/>
                <w:lang w:bidi="ar"/>
              </w:rPr>
            </w:pPr>
            <w:r>
              <w:rPr>
                <w:rFonts w:hint="eastAsia" w:ascii="宋体" w:hAnsi="宋体"/>
                <w:sz w:val="20"/>
                <w:szCs w:val="20"/>
              </w:rPr>
              <w:t>文明作业</w:t>
            </w:r>
          </w:p>
        </w:tc>
        <w:tc>
          <w:tcPr>
            <w:tcW w:w="1580" w:type="dxa"/>
            <w:gridSpan w:val="2"/>
            <w:shd w:val="clear" w:color="auto" w:fill="auto"/>
            <w:vAlign w:val="center"/>
          </w:tcPr>
          <w:p>
            <w:pPr>
              <w:spacing w:line="360" w:lineRule="exact"/>
              <w:jc w:val="left"/>
              <w:rPr>
                <w:rFonts w:ascii="宋体" w:hAnsi="宋体" w:cs="宋体"/>
                <w:kern w:val="0"/>
                <w:sz w:val="20"/>
                <w:szCs w:val="20"/>
                <w:lang w:bidi="ar"/>
              </w:rPr>
            </w:pPr>
            <w:r>
              <w:rPr>
                <w:rFonts w:hint="eastAsia" w:ascii="宋体" w:hAnsi="宋体" w:cs="宋体"/>
                <w:kern w:val="0"/>
                <w:sz w:val="20"/>
                <w:szCs w:val="20"/>
                <w:lang w:bidi="ar"/>
              </w:rPr>
              <w:t>复原现场</w:t>
            </w:r>
          </w:p>
        </w:tc>
        <w:tc>
          <w:tcPr>
            <w:tcW w:w="770" w:type="dxa"/>
            <w:gridSpan w:val="2"/>
            <w:vAlign w:val="center"/>
          </w:tcPr>
          <w:p>
            <w:pPr>
              <w:spacing w:line="360" w:lineRule="exact"/>
              <w:jc w:val="center"/>
              <w:rPr>
                <w:rFonts w:ascii="宋体" w:hAnsi="宋体"/>
                <w:sz w:val="20"/>
                <w:szCs w:val="20"/>
              </w:rPr>
            </w:pPr>
            <w:r>
              <w:rPr>
                <w:rFonts w:ascii="宋体" w:hAnsi="宋体"/>
                <w:sz w:val="20"/>
                <w:szCs w:val="20"/>
              </w:rPr>
              <w:t>5</w:t>
            </w:r>
          </w:p>
        </w:tc>
        <w:tc>
          <w:tcPr>
            <w:tcW w:w="5117" w:type="dxa"/>
            <w:gridSpan w:val="4"/>
            <w:shd w:val="clear" w:color="auto" w:fill="auto"/>
          </w:tcPr>
          <w:p>
            <w:pPr>
              <w:spacing w:line="360" w:lineRule="exact"/>
              <w:jc w:val="left"/>
              <w:rPr>
                <w:rFonts w:ascii="宋体" w:hAnsi="宋体"/>
                <w:sz w:val="20"/>
                <w:szCs w:val="20"/>
              </w:rPr>
            </w:pPr>
            <w:r>
              <w:rPr>
                <w:rFonts w:hint="eastAsia" w:ascii="宋体" w:hAnsi="宋体"/>
                <w:sz w:val="20"/>
                <w:szCs w:val="20"/>
              </w:rPr>
              <w:t>未清理现场、未整理并交还工器具，扣5分；现场有遗漏未清理或整理，每一件扣2分。</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vAlign w:val="center"/>
          </w:tcPr>
          <w:p>
            <w:pPr>
              <w:spacing w:line="360" w:lineRule="exact"/>
              <w:jc w:val="center"/>
              <w:rPr>
                <w:rFonts w:ascii="宋体" w:hAnsi="宋体"/>
                <w:sz w:val="20"/>
                <w:szCs w:val="20"/>
              </w:rPr>
            </w:pPr>
            <w:r>
              <w:rPr>
                <w:rFonts w:ascii="宋体" w:hAnsi="宋体"/>
                <w:sz w:val="20"/>
                <w:szCs w:val="20"/>
              </w:rPr>
              <w:t>4</w:t>
            </w:r>
          </w:p>
        </w:tc>
        <w:tc>
          <w:tcPr>
            <w:tcW w:w="980" w:type="dxa"/>
            <w:gridSpan w:val="2"/>
            <w:vAlign w:val="center"/>
          </w:tcPr>
          <w:p>
            <w:pPr>
              <w:spacing w:line="360" w:lineRule="exact"/>
              <w:jc w:val="left"/>
              <w:rPr>
                <w:rFonts w:ascii="宋体" w:hAnsi="宋体"/>
                <w:sz w:val="20"/>
                <w:szCs w:val="20"/>
              </w:rPr>
            </w:pPr>
            <w:r>
              <w:rPr>
                <w:rFonts w:ascii="宋体" w:hAnsi="宋体"/>
                <w:sz w:val="20"/>
                <w:szCs w:val="20"/>
              </w:rPr>
              <w:t>记录</w:t>
            </w:r>
          </w:p>
        </w:tc>
        <w:tc>
          <w:tcPr>
            <w:tcW w:w="1580" w:type="dxa"/>
            <w:gridSpan w:val="2"/>
            <w:vAlign w:val="center"/>
          </w:tcPr>
          <w:p>
            <w:pPr>
              <w:spacing w:line="360" w:lineRule="exact"/>
              <w:jc w:val="left"/>
              <w:rPr>
                <w:rFonts w:ascii="宋体" w:hAnsi="宋体" w:cs="宋体"/>
                <w:kern w:val="0"/>
                <w:sz w:val="20"/>
                <w:szCs w:val="20"/>
              </w:rPr>
            </w:pPr>
            <w:r>
              <w:rPr>
                <w:rFonts w:hint="eastAsia" w:ascii="宋体" w:hAnsi="宋体" w:cs="宋体"/>
                <w:kern w:val="0"/>
                <w:sz w:val="20"/>
                <w:szCs w:val="20"/>
              </w:rPr>
              <w:t>填写故障记录表</w:t>
            </w:r>
          </w:p>
        </w:tc>
        <w:tc>
          <w:tcPr>
            <w:tcW w:w="770" w:type="dxa"/>
            <w:gridSpan w:val="2"/>
            <w:shd w:val="clear" w:color="auto" w:fill="auto"/>
            <w:vAlign w:val="center"/>
          </w:tcPr>
          <w:p>
            <w:pPr>
              <w:widowControl/>
              <w:jc w:val="center"/>
              <w:rPr>
                <w:rFonts w:ascii="宋体" w:hAnsi="宋体" w:cs="宋体"/>
                <w:kern w:val="0"/>
                <w:sz w:val="20"/>
                <w:szCs w:val="20"/>
                <w:lang w:bidi="ar"/>
              </w:rPr>
            </w:pPr>
            <w:r>
              <w:rPr>
                <w:rFonts w:ascii="宋体" w:hAnsi="宋体" w:cs="宋体"/>
                <w:kern w:val="0"/>
                <w:sz w:val="20"/>
                <w:szCs w:val="20"/>
                <w:lang w:bidi="ar"/>
              </w:rPr>
              <w:t>5</w:t>
            </w:r>
          </w:p>
        </w:tc>
        <w:tc>
          <w:tcPr>
            <w:tcW w:w="5117" w:type="dxa"/>
            <w:gridSpan w:val="4"/>
          </w:tcPr>
          <w:p>
            <w:pPr>
              <w:spacing w:line="360" w:lineRule="exact"/>
              <w:jc w:val="left"/>
              <w:rPr>
                <w:rFonts w:ascii="宋体" w:hAnsi="宋体" w:cs="宋体"/>
                <w:sz w:val="20"/>
                <w:szCs w:val="20"/>
              </w:rPr>
            </w:pPr>
            <w:r>
              <w:rPr>
                <w:rFonts w:hint="eastAsia" w:ascii="宋体" w:hAnsi="宋体" w:cs="宋体"/>
                <w:sz w:val="20"/>
                <w:szCs w:val="20"/>
              </w:rPr>
              <w:t>填写错误或不完整，扣</w:t>
            </w:r>
            <w:r>
              <w:rPr>
                <w:rFonts w:ascii="宋体" w:hAnsi="宋体" w:cs="宋体"/>
                <w:sz w:val="20"/>
                <w:szCs w:val="20"/>
              </w:rPr>
              <w:t>5</w:t>
            </w:r>
            <w:r>
              <w:rPr>
                <w:rFonts w:hint="eastAsia" w:ascii="宋体" w:hAnsi="宋体" w:cs="宋体"/>
                <w:sz w:val="20"/>
                <w:szCs w:val="20"/>
              </w:rPr>
              <w:t>分。</w:t>
            </w:r>
          </w:p>
        </w:tc>
        <w:tc>
          <w:tcPr>
            <w:tcW w:w="851" w:type="dxa"/>
            <w:gridSpan w:val="2"/>
          </w:tcPr>
          <w:p>
            <w:pPr>
              <w:spacing w:line="360" w:lineRule="exact"/>
              <w:jc w:val="left"/>
              <w:rPr>
                <w:sz w:val="20"/>
                <w:szCs w:val="20"/>
              </w:rPr>
            </w:pPr>
          </w:p>
        </w:tc>
        <w:tc>
          <w:tcPr>
            <w:tcW w:w="764" w:type="dxa"/>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vAlign w:val="center"/>
          </w:tcPr>
          <w:p>
            <w:pPr>
              <w:spacing w:line="360" w:lineRule="exact"/>
              <w:jc w:val="center"/>
              <w:rPr>
                <w:rFonts w:ascii="宋体" w:hAnsi="宋体"/>
                <w:sz w:val="20"/>
                <w:szCs w:val="20"/>
              </w:rPr>
            </w:pPr>
            <w:r>
              <w:rPr>
                <w:rFonts w:ascii="宋体" w:hAnsi="宋体"/>
                <w:sz w:val="20"/>
                <w:szCs w:val="20"/>
              </w:rPr>
              <w:t>5</w:t>
            </w:r>
          </w:p>
        </w:tc>
        <w:tc>
          <w:tcPr>
            <w:tcW w:w="2560" w:type="dxa"/>
            <w:gridSpan w:val="4"/>
            <w:vAlign w:val="center"/>
          </w:tcPr>
          <w:p>
            <w:pPr>
              <w:spacing w:line="360" w:lineRule="exact"/>
              <w:jc w:val="center"/>
              <w:rPr>
                <w:rFonts w:ascii="宋体" w:hAnsi="宋体"/>
                <w:sz w:val="20"/>
                <w:szCs w:val="20"/>
              </w:rPr>
            </w:pPr>
            <w:r>
              <w:rPr>
                <w:rFonts w:hint="eastAsia" w:ascii="宋体" w:hAnsi="宋体"/>
                <w:sz w:val="20"/>
                <w:szCs w:val="20"/>
              </w:rPr>
              <w:t>配分合计</w:t>
            </w:r>
          </w:p>
        </w:tc>
        <w:tc>
          <w:tcPr>
            <w:tcW w:w="770" w:type="dxa"/>
            <w:gridSpan w:val="2"/>
          </w:tcPr>
          <w:p>
            <w:pPr>
              <w:spacing w:line="360" w:lineRule="exact"/>
              <w:jc w:val="center"/>
              <w:rPr>
                <w:rFonts w:ascii="宋体" w:hAnsi="宋体"/>
                <w:sz w:val="20"/>
                <w:szCs w:val="20"/>
              </w:rPr>
            </w:pPr>
            <w:r>
              <w:rPr>
                <w:rFonts w:ascii="宋体" w:hAnsi="宋体"/>
                <w:sz w:val="20"/>
                <w:szCs w:val="20"/>
              </w:rPr>
              <w:t>10</w:t>
            </w:r>
            <w:r>
              <w:rPr>
                <w:rFonts w:hint="eastAsia" w:ascii="宋体" w:hAnsi="宋体"/>
                <w:sz w:val="20"/>
                <w:szCs w:val="20"/>
              </w:rPr>
              <w:t>0</w:t>
            </w:r>
          </w:p>
        </w:tc>
        <w:tc>
          <w:tcPr>
            <w:tcW w:w="5117" w:type="dxa"/>
            <w:gridSpan w:val="4"/>
            <w:vAlign w:val="center"/>
          </w:tcPr>
          <w:p>
            <w:pPr>
              <w:spacing w:line="360" w:lineRule="exact"/>
              <w:jc w:val="center"/>
              <w:rPr>
                <w:rFonts w:ascii="宋体" w:hAnsi="宋体"/>
                <w:sz w:val="20"/>
                <w:szCs w:val="20"/>
              </w:rPr>
            </w:pPr>
          </w:p>
        </w:tc>
        <w:tc>
          <w:tcPr>
            <w:tcW w:w="1615" w:type="dxa"/>
            <w:gridSpan w:val="3"/>
          </w:tcPr>
          <w:p>
            <w:pPr>
              <w:spacing w:line="3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951" w:type="dxa"/>
            <w:gridSpan w:val="4"/>
            <w:vAlign w:val="center"/>
          </w:tcPr>
          <w:p>
            <w:pPr>
              <w:spacing w:line="360" w:lineRule="exact"/>
              <w:jc w:val="center"/>
              <w:rPr>
                <w:b/>
                <w:sz w:val="20"/>
                <w:szCs w:val="20"/>
              </w:rPr>
            </w:pPr>
            <w:r>
              <w:rPr>
                <w:rFonts w:hint="eastAsia"/>
                <w:b/>
                <w:sz w:val="20"/>
                <w:szCs w:val="20"/>
              </w:rPr>
              <w:t>考评员签名</w:t>
            </w:r>
          </w:p>
        </w:tc>
        <w:tc>
          <w:tcPr>
            <w:tcW w:w="3402" w:type="dxa"/>
            <w:gridSpan w:val="5"/>
            <w:vAlign w:val="center"/>
          </w:tcPr>
          <w:p>
            <w:pPr>
              <w:spacing w:line="360" w:lineRule="exact"/>
              <w:jc w:val="center"/>
              <w:rPr>
                <w:b/>
                <w:sz w:val="20"/>
                <w:szCs w:val="20"/>
              </w:rPr>
            </w:pPr>
          </w:p>
        </w:tc>
        <w:tc>
          <w:tcPr>
            <w:tcW w:w="1843" w:type="dxa"/>
            <w:vAlign w:val="center"/>
          </w:tcPr>
          <w:p>
            <w:pPr>
              <w:spacing w:line="360" w:lineRule="exact"/>
              <w:jc w:val="center"/>
              <w:rPr>
                <w:b/>
                <w:sz w:val="20"/>
                <w:szCs w:val="20"/>
              </w:rPr>
            </w:pPr>
            <w:r>
              <w:rPr>
                <w:b/>
                <w:sz w:val="20"/>
                <w:szCs w:val="20"/>
              </w:rPr>
              <w:t>考试日期</w:t>
            </w:r>
          </w:p>
        </w:tc>
        <w:tc>
          <w:tcPr>
            <w:tcW w:w="3486" w:type="dxa"/>
            <w:gridSpan w:val="4"/>
            <w:vAlign w:val="center"/>
          </w:tcPr>
          <w:p>
            <w:pPr>
              <w:spacing w:line="360" w:lineRule="exact"/>
              <w:jc w:val="center"/>
              <w:rPr>
                <w:b/>
                <w:sz w:val="20"/>
                <w:szCs w:val="20"/>
              </w:rPr>
            </w:pPr>
          </w:p>
        </w:tc>
      </w:tr>
    </w:tbl>
    <w:p>
      <w:pPr>
        <w:autoSpaceDE w:val="0"/>
        <w:autoSpaceDN w:val="0"/>
        <w:spacing w:before="6"/>
        <w:jc w:val="center"/>
        <w:rPr>
          <w:rFonts w:ascii="宋体" w:hAnsi="宋体" w:cs="宋体"/>
          <w:b/>
          <w:kern w:val="0"/>
          <w:sz w:val="28"/>
          <w:szCs w:val="24"/>
          <w:lang w:val="zh-CN" w:bidi="zh-CN"/>
        </w:rPr>
      </w:pPr>
      <w:r>
        <w:rPr>
          <w:rFonts w:hint="eastAsia" w:ascii="宋体" w:hAnsi="宋体" w:cs="宋体"/>
          <w:b/>
          <w:kern w:val="0"/>
          <w:sz w:val="28"/>
          <w:szCs w:val="24"/>
          <w:lang w:val="zh-CN" w:bidi="zh-CN"/>
        </w:rPr>
        <w:t>备用电源自动投入装置拒动故障查找及处理（K</w:t>
      </w:r>
      <w:r>
        <w:rPr>
          <w:rFonts w:ascii="宋体" w:hAnsi="宋体" w:cs="宋体"/>
          <w:b/>
          <w:kern w:val="0"/>
          <w:sz w:val="28"/>
          <w:szCs w:val="24"/>
          <w:lang w:val="zh-CN" w:bidi="zh-CN"/>
        </w:rPr>
        <w:t>33</w:t>
      </w:r>
      <w:r>
        <w:rPr>
          <w:rFonts w:hint="eastAsia" w:ascii="宋体" w:hAnsi="宋体" w:cs="宋体"/>
          <w:b/>
          <w:kern w:val="0"/>
          <w:sz w:val="28"/>
          <w:szCs w:val="24"/>
          <w:lang w:val="zh-CN" w:bidi="zh-CN"/>
        </w:rPr>
        <w:t>）</w:t>
      </w:r>
    </w:p>
    <w:p>
      <w:pPr>
        <w:spacing w:line="360" w:lineRule="auto"/>
        <w:rPr>
          <w:sz w:val="24"/>
          <w:szCs w:val="24"/>
        </w:rPr>
      </w:pPr>
    </w:p>
    <w:p>
      <w:pPr>
        <w:widowControl/>
        <w:jc w:val="left"/>
        <w:rPr>
          <w:rFonts w:ascii="Times New Roman" w:hAnsi="Times New Roman"/>
          <w:szCs w:val="24"/>
        </w:rPr>
        <w:sectPr>
          <w:footerReference r:id="rId4" w:type="default"/>
          <w:pgSz w:w="11907" w:h="16839"/>
          <w:pgMar w:top="1431" w:right="1020" w:bottom="1401" w:left="1020" w:header="0" w:footer="1276" w:gutter="0"/>
          <w:pgNumType w:start="1"/>
          <w:cols w:space="720" w:num="1"/>
        </w:sectPr>
      </w:pPr>
    </w:p>
    <w:p>
      <w:pPr>
        <w:adjustRightInd w:val="0"/>
        <w:snapToGrid w:val="0"/>
        <w:spacing w:before="222" w:line="480" w:lineRule="auto"/>
        <w:jc w:val="center"/>
        <w:rPr>
          <w:rStyle w:val="41"/>
          <w:sz w:val="36"/>
          <w:lang w:val="zh-CN"/>
        </w:rPr>
      </w:pPr>
      <w:bookmarkStart w:id="46" w:name="_Toc8377"/>
      <w:bookmarkStart w:id="47" w:name="_Toc114061777"/>
      <w:bookmarkStart w:id="48" w:name="_Toc30362"/>
      <w:bookmarkStart w:id="49" w:name="_Toc32358"/>
      <w:r>
        <w:rPr>
          <w:rStyle w:val="41"/>
          <w:sz w:val="36"/>
          <w:lang w:val="zh-CN"/>
        </w:rPr>
        <w:t>科目四 作业现场应急处置（K4）</w:t>
      </w:r>
      <w:bookmarkEnd w:id="46"/>
      <w:bookmarkEnd w:id="47"/>
      <w:bookmarkEnd w:id="48"/>
      <w:bookmarkEnd w:id="49"/>
    </w:p>
    <w:p>
      <w:pPr>
        <w:pStyle w:val="4"/>
        <w:spacing w:line="360" w:lineRule="auto"/>
        <w:rPr>
          <w:lang w:val="zh-CN"/>
        </w:rPr>
      </w:pPr>
      <w:bookmarkStart w:id="50" w:name="_bookmark30"/>
      <w:bookmarkEnd w:id="50"/>
      <w:bookmarkStart w:id="51" w:name="_Toc81840406"/>
      <w:bookmarkStart w:id="52" w:name="_Toc13488"/>
      <w:bookmarkStart w:id="53" w:name="_Toc114061778"/>
      <w:bookmarkStart w:id="54" w:name="_Toc3925"/>
      <w:bookmarkStart w:id="55" w:name="_Toc19306"/>
      <w:bookmarkStart w:id="56" w:name="_Toc3255"/>
      <w:bookmarkStart w:id="57" w:name="_Toc14981"/>
      <w:bookmarkStart w:id="58" w:name="_Toc22407"/>
      <w:r>
        <w:rPr>
          <w:lang w:val="zh-CN"/>
        </w:rPr>
        <w:t>1.</w:t>
      </w:r>
      <w:r>
        <w:rPr>
          <w:rFonts w:hint="eastAsia"/>
          <w:lang w:val="zh-CN"/>
        </w:rPr>
        <w:t>低压电触电事故现场处置（</w:t>
      </w:r>
      <w:r>
        <w:rPr>
          <w:lang w:val="zh-CN"/>
        </w:rPr>
        <w:t>K41</w:t>
      </w:r>
      <w:bookmarkEnd w:id="51"/>
      <w:r>
        <w:rPr>
          <w:rFonts w:hint="eastAsia"/>
          <w:lang w:val="zh-CN"/>
        </w:rPr>
        <w:t>-1）</w:t>
      </w:r>
      <w:bookmarkEnd w:id="52"/>
      <w:bookmarkEnd w:id="53"/>
      <w:bookmarkEnd w:id="54"/>
    </w:p>
    <w:p>
      <w:pPr>
        <w:spacing w:before="116" w:line="360" w:lineRule="auto"/>
        <w:jc w:val="left"/>
        <w:outlineLvl w:val="3"/>
        <w:rPr>
          <w:rFonts w:ascii="宋体" w:hAnsi="宋体" w:cs="宋体"/>
          <w:b/>
          <w:bCs/>
          <w:kern w:val="0"/>
          <w:sz w:val="28"/>
          <w:szCs w:val="28"/>
          <w:lang w:val="zh-CN" w:bidi="zh-CN"/>
        </w:rPr>
      </w:pPr>
      <w:bookmarkStart w:id="59" w:name="_Toc104537347"/>
      <w:bookmarkStart w:id="60" w:name="_Toc15794"/>
      <w:bookmarkStart w:id="61" w:name="_Toc81840948"/>
      <w:r>
        <w:rPr>
          <w:rFonts w:hint="eastAsia" w:ascii="宋体" w:hAnsi="宋体" w:cs="宋体"/>
          <w:b/>
          <w:bCs/>
          <w:kern w:val="0"/>
          <w:sz w:val="28"/>
          <w:szCs w:val="28"/>
          <w:lang w:val="zh-CN" w:bidi="zh-CN"/>
        </w:rPr>
        <w:t>一、考试目标</w:t>
      </w:r>
      <w:bookmarkEnd w:id="59"/>
      <w:bookmarkEnd w:id="60"/>
      <w:bookmarkEnd w:id="61"/>
    </w:p>
    <w:p>
      <w:pPr>
        <w:spacing w:line="360" w:lineRule="auto"/>
        <w:ind w:firstLine="480" w:firstLineChars="200"/>
        <w:rPr>
          <w:rFonts w:ascii="宋体" w:hAnsi="宋体"/>
          <w:sz w:val="24"/>
          <w:szCs w:val="24"/>
        </w:rPr>
      </w:pPr>
      <w:r>
        <w:rPr>
          <w:rFonts w:hint="eastAsia" w:ascii="宋体" w:hAnsi="宋体"/>
          <w:sz w:val="24"/>
          <w:szCs w:val="24"/>
        </w:rPr>
        <w:t>通过对</w:t>
      </w:r>
      <w:r>
        <w:rPr>
          <w:rFonts w:ascii="宋体" w:hAnsi="宋体"/>
          <w:sz w:val="24"/>
          <w:szCs w:val="24"/>
        </w:rPr>
        <w:t>1000V</w:t>
      </w:r>
      <w:r>
        <w:rPr>
          <w:rFonts w:hint="eastAsia" w:ascii="宋体" w:hAnsi="宋体"/>
          <w:sz w:val="24"/>
          <w:szCs w:val="24"/>
        </w:rPr>
        <w:t>以下电压等级设备上工作时发生触电，造成人员伤亡事故现场处置，考核作业人员为伤者脱离电源的全过程操作能力，重点考查所涉及触电事故脱离电源的方法、风险识别能力和触电事故现场的应急处理能力。</w:t>
      </w:r>
    </w:p>
    <w:p>
      <w:pPr>
        <w:spacing w:before="116" w:line="360" w:lineRule="auto"/>
        <w:jc w:val="left"/>
        <w:outlineLvl w:val="3"/>
        <w:rPr>
          <w:rFonts w:ascii="宋体" w:hAnsi="宋体" w:cs="宋体"/>
          <w:b/>
          <w:bCs/>
          <w:kern w:val="0"/>
          <w:sz w:val="28"/>
          <w:szCs w:val="28"/>
          <w:lang w:val="zh-CN" w:bidi="zh-CN"/>
        </w:rPr>
      </w:pPr>
      <w:bookmarkStart w:id="62" w:name="_Toc104537348"/>
      <w:bookmarkStart w:id="63" w:name="_Toc16941"/>
      <w:bookmarkStart w:id="64" w:name="_Toc81840949"/>
      <w:r>
        <w:rPr>
          <w:rFonts w:hint="eastAsia" w:ascii="宋体" w:hAnsi="宋体" w:cs="宋体"/>
          <w:b/>
          <w:bCs/>
          <w:kern w:val="0"/>
          <w:sz w:val="28"/>
          <w:szCs w:val="28"/>
          <w:lang w:val="zh-CN" w:bidi="zh-CN"/>
        </w:rPr>
        <w:t>二、考试方式</w:t>
      </w:r>
      <w:bookmarkEnd w:id="62"/>
      <w:bookmarkEnd w:id="63"/>
      <w:bookmarkEnd w:id="64"/>
    </w:p>
    <w:p>
      <w:pPr>
        <w:spacing w:line="360" w:lineRule="auto"/>
        <w:ind w:firstLine="480" w:firstLineChars="200"/>
        <w:rPr>
          <w:rFonts w:ascii="宋体" w:hAnsi="宋体"/>
          <w:sz w:val="24"/>
          <w:szCs w:val="24"/>
        </w:rPr>
      </w:pPr>
      <w:r>
        <w:rPr>
          <w:rFonts w:hint="eastAsia" w:ascii="宋体" w:hAnsi="宋体"/>
          <w:sz w:val="24"/>
          <w:szCs w:val="24"/>
        </w:rPr>
        <w:t>采取实际操作和口述的方式进行考试。操作前，口述安全注意事项。考生独立完成，考评员根据考生操作步骤过程正确性给考生记分。</w:t>
      </w:r>
    </w:p>
    <w:p>
      <w:pPr>
        <w:spacing w:before="116" w:line="360" w:lineRule="auto"/>
        <w:jc w:val="left"/>
        <w:outlineLvl w:val="3"/>
        <w:rPr>
          <w:rFonts w:ascii="宋体" w:hAnsi="宋体" w:cs="宋体"/>
          <w:b/>
          <w:bCs/>
          <w:kern w:val="0"/>
          <w:sz w:val="28"/>
          <w:szCs w:val="28"/>
          <w:lang w:val="zh-CN" w:bidi="zh-CN"/>
        </w:rPr>
      </w:pPr>
      <w:bookmarkStart w:id="65" w:name="_Toc81840950"/>
      <w:bookmarkStart w:id="66" w:name="_Toc26263"/>
      <w:bookmarkStart w:id="67" w:name="_Toc104537349"/>
      <w:r>
        <w:rPr>
          <w:rFonts w:hint="eastAsia" w:ascii="宋体" w:hAnsi="宋体" w:cs="宋体"/>
          <w:b/>
          <w:bCs/>
          <w:kern w:val="0"/>
          <w:sz w:val="28"/>
          <w:szCs w:val="28"/>
          <w:lang w:val="zh-CN" w:bidi="zh-CN"/>
        </w:rPr>
        <w:t>三、考试时间</w:t>
      </w:r>
      <w:bookmarkEnd w:id="65"/>
      <w:bookmarkEnd w:id="66"/>
      <w:bookmarkEnd w:id="67"/>
    </w:p>
    <w:p>
      <w:pPr>
        <w:spacing w:line="360" w:lineRule="auto"/>
        <w:ind w:firstLine="480" w:firstLineChars="200"/>
        <w:rPr>
          <w:rFonts w:ascii="宋体" w:hAnsi="宋体"/>
          <w:sz w:val="24"/>
          <w:szCs w:val="24"/>
        </w:rPr>
      </w:pPr>
      <w:r>
        <w:rPr>
          <w:rFonts w:ascii="宋体" w:hAnsi="宋体"/>
          <w:sz w:val="24"/>
          <w:szCs w:val="24"/>
        </w:rPr>
        <w:t xml:space="preserve">10 </w:t>
      </w:r>
      <w:r>
        <w:rPr>
          <w:rFonts w:hint="eastAsia" w:ascii="宋体" w:hAnsi="宋体"/>
          <w:sz w:val="24"/>
          <w:szCs w:val="24"/>
        </w:rPr>
        <w:t>分钟</w:t>
      </w:r>
    </w:p>
    <w:p>
      <w:pPr>
        <w:spacing w:before="116" w:line="360" w:lineRule="auto"/>
        <w:jc w:val="left"/>
        <w:outlineLvl w:val="3"/>
        <w:rPr>
          <w:rFonts w:ascii="宋体" w:hAnsi="宋体" w:cs="宋体"/>
          <w:b/>
          <w:bCs/>
          <w:kern w:val="0"/>
          <w:sz w:val="28"/>
          <w:szCs w:val="28"/>
          <w:lang w:val="zh-CN" w:bidi="zh-CN"/>
        </w:rPr>
      </w:pPr>
      <w:bookmarkStart w:id="68" w:name="_Toc104537350"/>
      <w:bookmarkStart w:id="69" w:name="_Toc20088"/>
      <w:bookmarkStart w:id="70" w:name="_Toc81840951"/>
      <w:r>
        <w:rPr>
          <w:rFonts w:hint="eastAsia" w:ascii="宋体" w:hAnsi="宋体" w:cs="宋体"/>
          <w:b/>
          <w:bCs/>
          <w:kern w:val="0"/>
          <w:sz w:val="28"/>
          <w:szCs w:val="28"/>
          <w:lang w:val="zh-CN" w:bidi="zh-CN"/>
        </w:rPr>
        <w:t>四、考场要求</w:t>
      </w:r>
      <w:bookmarkEnd w:id="68"/>
      <w:bookmarkEnd w:id="69"/>
      <w:bookmarkEnd w:id="70"/>
    </w:p>
    <w:p>
      <w:pPr>
        <w:spacing w:line="360" w:lineRule="auto"/>
        <w:ind w:firstLine="480" w:firstLineChars="200"/>
        <w:rPr>
          <w:rFonts w:ascii="宋体" w:hAnsi="宋体"/>
          <w:sz w:val="24"/>
          <w:szCs w:val="24"/>
        </w:rPr>
      </w:pPr>
      <w:r>
        <w:rPr>
          <w:rFonts w:hint="eastAsia" w:ascii="宋体" w:hAnsi="宋体"/>
          <w:sz w:val="24"/>
          <w:szCs w:val="24"/>
        </w:rPr>
        <w:t>考场配置电脑投影设备或触电现场图片。配置事故处理应具备的器具如通讯工具、照明工具、电工安全工器具、急救箱及药品等防护用品。</w:t>
      </w:r>
    </w:p>
    <w:p>
      <w:pPr>
        <w:spacing w:before="116" w:line="360" w:lineRule="auto"/>
        <w:jc w:val="left"/>
        <w:outlineLvl w:val="3"/>
        <w:rPr>
          <w:rFonts w:ascii="宋体" w:hAnsi="宋体" w:cs="宋体"/>
          <w:b/>
          <w:bCs/>
          <w:kern w:val="0"/>
          <w:sz w:val="28"/>
          <w:szCs w:val="28"/>
          <w:lang w:val="zh-CN" w:bidi="zh-CN"/>
        </w:rPr>
      </w:pPr>
      <w:bookmarkStart w:id="71" w:name="_Toc81840952"/>
      <w:bookmarkStart w:id="72" w:name="_Toc5990"/>
      <w:bookmarkStart w:id="73" w:name="_Toc104537351"/>
      <w:r>
        <w:rPr>
          <w:rFonts w:hint="eastAsia" w:ascii="宋体" w:hAnsi="宋体" w:cs="宋体"/>
          <w:b/>
          <w:bCs/>
          <w:kern w:val="0"/>
          <w:sz w:val="28"/>
          <w:szCs w:val="28"/>
          <w:lang w:val="zh-CN" w:bidi="zh-CN"/>
        </w:rPr>
        <w:t>五、任务描述</w:t>
      </w:r>
      <w:bookmarkEnd w:id="71"/>
      <w:bookmarkEnd w:id="72"/>
      <w:bookmarkEnd w:id="73"/>
    </w:p>
    <w:p>
      <w:pPr>
        <w:spacing w:line="360" w:lineRule="auto"/>
        <w:ind w:firstLine="480" w:firstLineChars="200"/>
        <w:rPr>
          <w:rFonts w:ascii="宋体" w:hAnsi="宋体"/>
          <w:sz w:val="24"/>
          <w:szCs w:val="24"/>
        </w:rPr>
      </w:pPr>
      <w:r>
        <w:rPr>
          <w:rFonts w:hint="eastAsia" w:ascii="宋体" w:hAnsi="宋体"/>
          <w:sz w:val="24"/>
          <w:szCs w:val="24"/>
        </w:rPr>
        <w:t>示例：考生根据图片、视频或其他方法展示低压触电事故现场，考生根据现场情况进行安全风险评估，根据提供的条件安全、合理地实施救援，使触电者脱离电源。</w:t>
      </w:r>
    </w:p>
    <w:p>
      <w:pPr>
        <w:spacing w:before="116" w:line="360" w:lineRule="auto"/>
        <w:jc w:val="left"/>
        <w:outlineLvl w:val="3"/>
        <w:rPr>
          <w:rFonts w:ascii="宋体" w:hAnsi="宋体" w:cs="宋体"/>
          <w:b/>
          <w:bCs/>
          <w:kern w:val="0"/>
          <w:sz w:val="28"/>
          <w:szCs w:val="28"/>
          <w:lang w:val="zh-CN" w:bidi="zh-CN"/>
        </w:rPr>
      </w:pPr>
      <w:bookmarkStart w:id="74" w:name="_Toc104537352"/>
      <w:bookmarkStart w:id="75" w:name="_Toc81840953"/>
      <w:bookmarkStart w:id="76" w:name="_Toc31510"/>
      <w:r>
        <w:rPr>
          <w:rFonts w:hint="eastAsia" w:ascii="宋体" w:hAnsi="宋体" w:cs="宋体"/>
          <w:b/>
          <w:bCs/>
          <w:kern w:val="0"/>
          <w:sz w:val="28"/>
          <w:szCs w:val="28"/>
          <w:lang w:val="zh-CN" w:bidi="zh-CN"/>
        </w:rPr>
        <w:t>六、作业安全考试要点</w:t>
      </w:r>
      <w:bookmarkEnd w:id="74"/>
      <w:bookmarkEnd w:id="75"/>
      <w:bookmarkEnd w:id="76"/>
    </w:p>
    <w:p>
      <w:pPr>
        <w:spacing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正确评估现场安全风险</w:t>
      </w:r>
      <w:r>
        <w:rPr>
          <w:rFonts w:ascii="宋体" w:hAnsi="宋体"/>
          <w:sz w:val="24"/>
          <w:szCs w:val="24"/>
        </w:rPr>
        <w:t>——</w:t>
      </w:r>
      <w:r>
        <w:rPr>
          <w:rFonts w:hint="eastAsia" w:ascii="宋体" w:hAnsi="宋体"/>
          <w:sz w:val="24"/>
          <w:szCs w:val="24"/>
        </w:rPr>
        <w:t>救援人员进入现场有可能造成二次事故，要落实相应措施或停止进入，采取其他方法救援。</w:t>
      </w:r>
    </w:p>
    <w:p>
      <w:pPr>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正确使触电者脱离电源</w:t>
      </w:r>
      <w:r>
        <w:rPr>
          <w:rFonts w:ascii="宋体" w:hAnsi="宋体"/>
          <w:sz w:val="24"/>
          <w:szCs w:val="24"/>
        </w:rPr>
        <w:t>——</w:t>
      </w:r>
      <w:r>
        <w:rPr>
          <w:rFonts w:hint="eastAsia" w:ascii="宋体" w:hAnsi="宋体"/>
          <w:sz w:val="24"/>
          <w:szCs w:val="24"/>
        </w:rPr>
        <w:t>不正确容易产生二次事故或事故范围扩大的危险。</w:t>
      </w:r>
    </w:p>
    <w:p>
      <w:pPr>
        <w:spacing w:line="360" w:lineRule="auto"/>
        <w:ind w:firstLine="480" w:firstLineChars="200"/>
        <w:rPr>
          <w:rFonts w:ascii="宋体" w:hAnsi="宋体"/>
          <w:sz w:val="24"/>
          <w:szCs w:val="24"/>
        </w:rPr>
        <w:sectPr>
          <w:pgSz w:w="11910" w:h="16840"/>
          <w:pgMar w:top="1429" w:right="1021" w:bottom="1400" w:left="1021" w:header="0" w:footer="1230" w:gutter="0"/>
          <w:cols w:space="720" w:num="1"/>
        </w:sectPr>
      </w:pPr>
    </w:p>
    <w:p>
      <w:pPr>
        <w:spacing w:before="116" w:line="360" w:lineRule="auto"/>
        <w:jc w:val="left"/>
        <w:outlineLvl w:val="3"/>
        <w:rPr>
          <w:rFonts w:ascii="宋体" w:hAnsi="宋体" w:cs="宋体"/>
          <w:b/>
          <w:bCs/>
          <w:kern w:val="0"/>
          <w:sz w:val="28"/>
          <w:szCs w:val="28"/>
          <w:lang w:val="zh-CN" w:bidi="zh-CN"/>
        </w:rPr>
      </w:pPr>
      <w:bookmarkStart w:id="77" w:name="_Toc5131"/>
      <w:bookmarkStart w:id="78" w:name="_Toc104537353"/>
      <w:bookmarkStart w:id="79" w:name="_Toc81840954"/>
      <w:r>
        <w:rPr>
          <w:rFonts w:hint="eastAsia" w:ascii="宋体" w:hAnsi="宋体" w:cs="宋体"/>
          <w:b/>
          <w:bCs/>
          <w:kern w:val="0"/>
          <w:sz w:val="28"/>
          <w:szCs w:val="28"/>
          <w:lang w:val="zh-CN" w:bidi="zh-CN"/>
        </w:rPr>
        <w:t>七、考试任务实施</w:t>
      </w:r>
      <w:bookmarkEnd w:id="77"/>
      <w:bookmarkEnd w:id="78"/>
      <w:bookmarkEnd w:id="79"/>
    </w:p>
    <w:p>
      <w:pPr>
        <w:spacing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考生劳保着装</w:t>
      </w:r>
    </w:p>
    <w:p>
      <w:pPr>
        <w:spacing w:line="360" w:lineRule="auto"/>
        <w:ind w:firstLine="480" w:firstLineChars="200"/>
        <w:rPr>
          <w:rFonts w:ascii="宋体" w:hAnsi="宋体"/>
          <w:sz w:val="24"/>
          <w:szCs w:val="24"/>
        </w:rPr>
      </w:pPr>
      <w:r>
        <w:rPr>
          <w:rFonts w:hint="eastAsia" w:ascii="宋体" w:hAnsi="宋体"/>
          <w:sz w:val="24"/>
          <w:szCs w:val="24"/>
        </w:rPr>
        <w:t>要求：安全帽、工作服、绝缘鞋穿戴正确。</w:t>
      </w:r>
    </w:p>
    <w:p>
      <w:pPr>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根据事故现场安全风险评估</w:t>
      </w:r>
    </w:p>
    <w:p>
      <w:pPr>
        <w:spacing w:line="360" w:lineRule="auto"/>
        <w:ind w:firstLine="480" w:firstLineChars="200"/>
        <w:rPr>
          <w:rFonts w:ascii="宋体" w:hAnsi="宋体"/>
          <w:sz w:val="24"/>
          <w:szCs w:val="24"/>
        </w:rPr>
      </w:pPr>
      <w:r>
        <w:rPr>
          <w:rFonts w:hint="eastAsia" w:ascii="宋体" w:hAnsi="宋体"/>
          <w:sz w:val="24"/>
          <w:szCs w:val="24"/>
        </w:rPr>
        <w:t>要求：分析全面、正确。</w:t>
      </w:r>
    </w:p>
    <w:p>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事故现场应急救援</w:t>
      </w:r>
    </w:p>
    <w:p>
      <w:pPr>
        <w:spacing w:line="360" w:lineRule="auto"/>
        <w:ind w:firstLine="480" w:firstLineChars="200"/>
        <w:rPr>
          <w:rFonts w:ascii="宋体" w:hAnsi="宋体"/>
          <w:sz w:val="24"/>
          <w:szCs w:val="24"/>
        </w:rPr>
      </w:pPr>
      <w:r>
        <w:rPr>
          <w:rFonts w:hint="eastAsia" w:ascii="宋体" w:hAnsi="宋体"/>
          <w:sz w:val="24"/>
          <w:szCs w:val="24"/>
        </w:rPr>
        <w:t>要求：方法正确、措施恰当、要点清楚、条理清晰。</w:t>
      </w:r>
    </w:p>
    <w:p>
      <w:pPr>
        <w:widowControl/>
        <w:kinsoku w:val="0"/>
        <w:autoSpaceDE w:val="0"/>
        <w:autoSpaceDN w:val="0"/>
        <w:adjustRightInd w:val="0"/>
        <w:snapToGrid w:val="0"/>
        <w:spacing w:line="303" w:lineRule="exact"/>
        <w:jc w:val="left"/>
        <w:textAlignment w:val="baseline"/>
        <w:rPr>
          <w:rFonts w:ascii="Arial" w:hAnsi="Arial" w:eastAsia="Arial" w:cs="Arial"/>
          <w:snapToGrid w:val="0"/>
          <w:color w:val="000000"/>
          <w:kern w:val="0"/>
          <w:szCs w:val="21"/>
        </w:rPr>
      </w:pPr>
    </w:p>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rPr>
      </w:pPr>
      <w:r>
        <w:rPr>
          <w:rFonts w:ascii="Arial" w:hAnsi="Arial" w:eastAsia="Arial" w:cs="Arial"/>
          <w:snapToGrid w:val="0"/>
          <w:color w:val="000000"/>
          <w:kern w:val="0"/>
          <w:szCs w:val="21"/>
        </w:rPr>
        <w:br w:type="page"/>
      </w:r>
    </w:p>
    <w:p>
      <w:pPr>
        <w:spacing w:before="116" w:line="360" w:lineRule="auto"/>
        <w:jc w:val="left"/>
        <w:outlineLvl w:val="3"/>
        <w:rPr>
          <w:rFonts w:ascii="宋体" w:hAnsi="宋体" w:cs="宋体"/>
          <w:b/>
          <w:bCs/>
          <w:kern w:val="0"/>
          <w:sz w:val="28"/>
          <w:szCs w:val="28"/>
          <w:lang w:val="zh-CN" w:bidi="zh-CN"/>
        </w:rPr>
      </w:pPr>
      <w:r>
        <w:rPr>
          <w:rFonts w:hint="eastAsia" w:ascii="宋体" w:hAnsi="宋体" w:cs="宋体"/>
          <w:b/>
          <w:bCs/>
          <w:kern w:val="0"/>
          <w:sz w:val="28"/>
          <w:szCs w:val="28"/>
          <w:lang w:val="zh-CN" w:bidi="zh-CN"/>
        </w:rPr>
        <w:t>八、评分标准</w:t>
      </w:r>
    </w:p>
    <w:p>
      <w:pPr>
        <w:autoSpaceDE w:val="0"/>
        <w:autoSpaceDN w:val="0"/>
        <w:spacing w:before="6"/>
        <w:jc w:val="center"/>
        <w:rPr>
          <w:rFonts w:ascii="宋体" w:hAnsi="宋体" w:cs="宋体"/>
          <w:b/>
          <w:kern w:val="0"/>
          <w:sz w:val="28"/>
          <w:szCs w:val="24"/>
          <w:lang w:val="zh-CN" w:bidi="zh-CN"/>
        </w:rPr>
      </w:pPr>
      <w:bookmarkStart w:id="80" w:name="_Toc104537355"/>
      <w:bookmarkStart w:id="81" w:name="_Toc22669"/>
      <w:r>
        <w:rPr>
          <w:rFonts w:hint="eastAsia" w:ascii="宋体" w:hAnsi="宋体" w:cs="宋体"/>
          <w:b/>
          <w:kern w:val="0"/>
          <w:sz w:val="28"/>
          <w:szCs w:val="24"/>
          <w:lang w:val="zh-CN" w:bidi="zh-CN"/>
        </w:rPr>
        <w:t>低压电触电事故现场处置（</w:t>
      </w:r>
      <w:r>
        <w:rPr>
          <w:rFonts w:ascii="宋体" w:hAnsi="宋体" w:cs="宋体"/>
          <w:b/>
          <w:kern w:val="0"/>
          <w:sz w:val="28"/>
          <w:szCs w:val="24"/>
          <w:lang w:val="zh-CN" w:bidi="zh-CN"/>
        </w:rPr>
        <w:t>K41</w:t>
      </w:r>
      <w:bookmarkEnd w:id="80"/>
      <w:r>
        <w:rPr>
          <w:rFonts w:hint="eastAsia" w:ascii="宋体" w:hAnsi="宋体" w:cs="宋体"/>
          <w:b/>
          <w:kern w:val="0"/>
          <w:sz w:val="28"/>
          <w:szCs w:val="24"/>
          <w:lang w:val="zh-CN" w:bidi="zh-CN"/>
        </w:rPr>
        <w:t>-1）</w:t>
      </w:r>
      <w:bookmarkEnd w:id="81"/>
    </w:p>
    <w:p>
      <w:pPr>
        <w:widowControl/>
        <w:kinsoku w:val="0"/>
        <w:autoSpaceDE w:val="0"/>
        <w:autoSpaceDN w:val="0"/>
        <w:adjustRightInd w:val="0"/>
        <w:snapToGrid w:val="0"/>
        <w:spacing w:before="6" w:after="120"/>
        <w:jc w:val="left"/>
        <w:textAlignment w:val="baseline"/>
        <w:rPr>
          <w:rFonts w:ascii="Arial" w:hAnsi="Arial" w:eastAsia="Arial" w:cs="Arial"/>
          <w:b/>
          <w:snapToGrid w:val="0"/>
          <w:color w:val="000000"/>
          <w:kern w:val="0"/>
          <w:sz w:val="11"/>
          <w:szCs w:val="21"/>
        </w:rPr>
      </w:pPr>
    </w:p>
    <w:tbl>
      <w:tblPr>
        <w:tblStyle w:val="43"/>
        <w:tblW w:w="8928" w:type="dxa"/>
        <w:tblInd w:w="4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4"/>
        <w:gridCol w:w="581"/>
        <w:gridCol w:w="209"/>
        <w:gridCol w:w="1167"/>
        <w:gridCol w:w="566"/>
        <w:gridCol w:w="1135"/>
        <w:gridCol w:w="1843"/>
        <w:gridCol w:w="1276"/>
        <w:gridCol w:w="849"/>
        <w:gridCol w:w="8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1035" w:type="dxa"/>
            <w:gridSpan w:val="2"/>
            <w:vAlign w:val="center"/>
          </w:tcPr>
          <w:p>
            <w:pPr>
              <w:spacing w:line="360" w:lineRule="exact"/>
              <w:jc w:val="center"/>
              <w:rPr>
                <w:rFonts w:ascii="宋体" w:hAnsi="宋体"/>
                <w:b/>
                <w:sz w:val="20"/>
                <w:szCs w:val="20"/>
              </w:rPr>
            </w:pPr>
            <w:r>
              <w:rPr>
                <w:rFonts w:hint="eastAsia" w:ascii="宋体" w:hAnsi="宋体"/>
                <w:b/>
                <w:sz w:val="20"/>
                <w:szCs w:val="20"/>
              </w:rPr>
              <w:t>姓名</w:t>
            </w:r>
          </w:p>
        </w:tc>
        <w:tc>
          <w:tcPr>
            <w:tcW w:w="1942" w:type="dxa"/>
            <w:gridSpan w:val="3"/>
            <w:vAlign w:val="center"/>
          </w:tcPr>
          <w:p>
            <w:pPr>
              <w:spacing w:line="360" w:lineRule="exact"/>
              <w:jc w:val="center"/>
              <w:rPr>
                <w:rFonts w:ascii="宋体" w:hAnsi="宋体"/>
                <w:b/>
                <w:sz w:val="20"/>
                <w:szCs w:val="20"/>
              </w:rPr>
            </w:pPr>
          </w:p>
        </w:tc>
        <w:tc>
          <w:tcPr>
            <w:tcW w:w="1135" w:type="dxa"/>
            <w:vAlign w:val="center"/>
          </w:tcPr>
          <w:p>
            <w:pPr>
              <w:spacing w:line="360" w:lineRule="exact"/>
              <w:jc w:val="center"/>
              <w:rPr>
                <w:rFonts w:ascii="宋体" w:hAnsi="宋体"/>
                <w:b/>
                <w:sz w:val="20"/>
                <w:szCs w:val="20"/>
              </w:rPr>
            </w:pPr>
            <w:r>
              <w:rPr>
                <w:rFonts w:hint="eastAsia" w:ascii="宋体" w:hAnsi="宋体"/>
                <w:b/>
                <w:sz w:val="20"/>
                <w:szCs w:val="20"/>
              </w:rPr>
              <w:t>考号</w:t>
            </w:r>
          </w:p>
        </w:tc>
        <w:tc>
          <w:tcPr>
            <w:tcW w:w="1843" w:type="dxa"/>
            <w:vAlign w:val="center"/>
          </w:tcPr>
          <w:p>
            <w:pPr>
              <w:spacing w:line="360" w:lineRule="exact"/>
              <w:jc w:val="center"/>
              <w:rPr>
                <w:rFonts w:ascii="宋体" w:hAnsi="宋体"/>
                <w:b/>
                <w:sz w:val="20"/>
                <w:szCs w:val="20"/>
              </w:rPr>
            </w:pPr>
          </w:p>
        </w:tc>
        <w:tc>
          <w:tcPr>
            <w:tcW w:w="1276" w:type="dxa"/>
            <w:vAlign w:val="center"/>
          </w:tcPr>
          <w:p>
            <w:pPr>
              <w:spacing w:line="360" w:lineRule="exact"/>
              <w:jc w:val="center"/>
              <w:rPr>
                <w:rFonts w:ascii="宋体" w:hAnsi="宋体"/>
                <w:b/>
                <w:sz w:val="20"/>
                <w:szCs w:val="20"/>
              </w:rPr>
            </w:pPr>
            <w:r>
              <w:rPr>
                <w:rFonts w:hint="eastAsia" w:ascii="宋体" w:hAnsi="宋体"/>
                <w:b/>
                <w:sz w:val="20"/>
                <w:szCs w:val="20"/>
              </w:rPr>
              <w:t>考试时间</w:t>
            </w:r>
          </w:p>
        </w:tc>
        <w:tc>
          <w:tcPr>
            <w:tcW w:w="1697" w:type="dxa"/>
            <w:gridSpan w:val="2"/>
            <w:vAlign w:val="center"/>
          </w:tcPr>
          <w:p>
            <w:pPr>
              <w:spacing w:line="360" w:lineRule="exact"/>
              <w:jc w:val="center"/>
              <w:rPr>
                <w:rFonts w:ascii="宋体" w:hAnsi="宋体"/>
                <w:b/>
                <w:sz w:val="20"/>
                <w:szCs w:val="20"/>
              </w:rPr>
            </w:pPr>
            <w:r>
              <w:rPr>
                <w:rFonts w:ascii="宋体" w:hAnsi="宋体"/>
                <w:b/>
                <w:sz w:val="20"/>
                <w:szCs w:val="20"/>
              </w:rPr>
              <w:t>10</w:t>
            </w:r>
            <w:r>
              <w:rPr>
                <w:rFonts w:hint="eastAsia" w:ascii="宋体" w:hAnsi="宋体"/>
                <w:b/>
                <w:sz w:val="20"/>
                <w:szCs w:val="20"/>
              </w:rPr>
              <w:t>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8928" w:type="dxa"/>
            <w:gridSpan w:val="10"/>
          </w:tcPr>
          <w:p>
            <w:pPr>
              <w:widowControl/>
              <w:kinsoku w:val="0"/>
              <w:autoSpaceDE w:val="0"/>
              <w:autoSpaceDN w:val="0"/>
              <w:adjustRightInd w:val="0"/>
              <w:snapToGrid w:val="0"/>
              <w:spacing w:before="100" w:after="100" w:line="300" w:lineRule="auto"/>
              <w:ind w:left="105" w:leftChars="50" w:right="105" w:rightChars="50"/>
              <w:jc w:val="left"/>
              <w:textAlignment w:val="baseline"/>
              <w:rPr>
                <w:rFonts w:ascii="Arial" w:hAnsi="Arial" w:eastAsia="Arial" w:cs="Arial"/>
                <w:snapToGrid w:val="0"/>
                <w:color w:val="000000"/>
                <w:kern w:val="0"/>
                <w:sz w:val="20"/>
                <w:szCs w:val="21"/>
              </w:rPr>
            </w:pPr>
            <w:r>
              <w:rPr>
                <w:rFonts w:hint="eastAsia"/>
                <w:sz w:val="20"/>
                <w:szCs w:val="20"/>
              </w:rPr>
              <w:t>说明：</w:t>
            </w:r>
            <w:r>
              <w:rPr>
                <w:sz w:val="20"/>
                <w:szCs w:val="20"/>
              </w:rPr>
              <w:t>1.</w:t>
            </w:r>
            <w:r>
              <w:rPr>
                <w:rFonts w:hint="eastAsia"/>
                <w:sz w:val="20"/>
                <w:szCs w:val="20"/>
              </w:rPr>
              <w:t>考生进行实际操作前，口述安全注意事项。</w:t>
            </w:r>
            <w:r>
              <w:rPr>
                <w:sz w:val="20"/>
                <w:szCs w:val="20"/>
              </w:rPr>
              <w:t>2.</w:t>
            </w:r>
            <w:r>
              <w:rPr>
                <w:rFonts w:hint="eastAsia"/>
                <w:sz w:val="20"/>
                <w:szCs w:val="20"/>
              </w:rPr>
              <w:t>考评员根据考生的操作与口述情况进行评分。各考试项目扣分不应超过该项目的配分值。</w:t>
            </w:r>
            <w:r>
              <w:rPr>
                <w:sz w:val="20"/>
                <w:szCs w:val="20"/>
              </w:rPr>
              <w:t>3.</w:t>
            </w:r>
            <w:r>
              <w:rPr>
                <w:rFonts w:hint="eastAsia"/>
                <w:sz w:val="20"/>
                <w:szCs w:val="20"/>
              </w:rPr>
              <w:t>考生操作或口述存在否决项时，直接判定本科目考试成绩为0分。</w:t>
            </w:r>
            <w:r>
              <w:rPr>
                <w:sz w:val="20"/>
                <w:szCs w:val="20"/>
              </w:rPr>
              <w:t>4.</w:t>
            </w:r>
            <w:r>
              <w:rPr>
                <w:rFonts w:hint="eastAsia"/>
                <w:sz w:val="20"/>
                <w:szCs w:val="20"/>
              </w:rPr>
              <w:t>规定时间内未完成或未作答的内容视为错误，扣去对应项目的配分值。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54" w:type="dxa"/>
            <w:vMerge w:val="restart"/>
            <w:vAlign w:val="center"/>
          </w:tcPr>
          <w:p>
            <w:pPr>
              <w:spacing w:line="360" w:lineRule="exact"/>
              <w:jc w:val="left"/>
              <w:rPr>
                <w:rFonts w:ascii="宋体" w:hAnsi="宋体"/>
                <w:sz w:val="20"/>
                <w:szCs w:val="20"/>
              </w:rPr>
            </w:pPr>
            <w:r>
              <w:rPr>
                <w:rFonts w:hint="eastAsia" w:ascii="宋体" w:hAnsi="宋体"/>
                <w:sz w:val="20"/>
                <w:szCs w:val="20"/>
              </w:rPr>
              <w:t>序号</w:t>
            </w:r>
          </w:p>
        </w:tc>
        <w:tc>
          <w:tcPr>
            <w:tcW w:w="1957" w:type="dxa"/>
            <w:gridSpan w:val="3"/>
            <w:vMerge w:val="restart"/>
            <w:vAlign w:val="center"/>
          </w:tcPr>
          <w:p>
            <w:pPr>
              <w:spacing w:line="360" w:lineRule="exact"/>
              <w:jc w:val="left"/>
              <w:rPr>
                <w:rFonts w:ascii="宋体" w:hAnsi="宋体"/>
                <w:sz w:val="20"/>
                <w:szCs w:val="20"/>
              </w:rPr>
            </w:pPr>
            <w:r>
              <w:rPr>
                <w:rFonts w:hint="eastAsia" w:ascii="宋体" w:hAnsi="宋体"/>
                <w:sz w:val="20"/>
                <w:szCs w:val="20"/>
              </w:rPr>
              <w:t>考核要素</w:t>
            </w:r>
          </w:p>
        </w:tc>
        <w:tc>
          <w:tcPr>
            <w:tcW w:w="566" w:type="dxa"/>
            <w:vMerge w:val="restart"/>
            <w:vAlign w:val="center"/>
          </w:tcPr>
          <w:p>
            <w:pPr>
              <w:spacing w:line="360" w:lineRule="exact"/>
              <w:jc w:val="left"/>
              <w:rPr>
                <w:rFonts w:ascii="宋体" w:hAnsi="宋体"/>
                <w:sz w:val="20"/>
                <w:szCs w:val="20"/>
              </w:rPr>
            </w:pPr>
            <w:r>
              <w:rPr>
                <w:rFonts w:hint="eastAsia" w:ascii="宋体" w:hAnsi="宋体"/>
                <w:sz w:val="20"/>
                <w:szCs w:val="20"/>
              </w:rPr>
              <w:t>配分</w:t>
            </w:r>
          </w:p>
        </w:tc>
        <w:tc>
          <w:tcPr>
            <w:tcW w:w="4254" w:type="dxa"/>
            <w:gridSpan w:val="3"/>
            <w:vMerge w:val="restart"/>
            <w:vAlign w:val="center"/>
          </w:tcPr>
          <w:p>
            <w:pPr>
              <w:spacing w:line="360" w:lineRule="exact"/>
              <w:jc w:val="left"/>
              <w:rPr>
                <w:rFonts w:ascii="宋体" w:hAnsi="宋体"/>
                <w:sz w:val="20"/>
                <w:szCs w:val="20"/>
              </w:rPr>
            </w:pPr>
            <w:r>
              <w:rPr>
                <w:rFonts w:hint="eastAsia" w:ascii="宋体" w:hAnsi="宋体"/>
                <w:sz w:val="20"/>
                <w:szCs w:val="20"/>
              </w:rPr>
              <w:t>评分标准</w:t>
            </w:r>
          </w:p>
        </w:tc>
        <w:tc>
          <w:tcPr>
            <w:tcW w:w="1697" w:type="dxa"/>
            <w:gridSpan w:val="2"/>
            <w:vAlign w:val="center"/>
          </w:tcPr>
          <w:p>
            <w:pPr>
              <w:spacing w:line="360" w:lineRule="exact"/>
              <w:jc w:val="left"/>
              <w:rPr>
                <w:rFonts w:ascii="宋体" w:hAnsi="宋体"/>
                <w:sz w:val="20"/>
                <w:szCs w:val="20"/>
              </w:rPr>
            </w:pPr>
            <w:r>
              <w:rPr>
                <w:rFonts w:hint="eastAsia" w:ascii="宋体" w:hAnsi="宋体"/>
                <w:sz w:val="20"/>
                <w:szCs w:val="20"/>
              </w:rPr>
              <w:t>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454" w:type="dxa"/>
            <w:vMerge w:val="continue"/>
            <w:tcBorders>
              <w:top w:val="nil"/>
            </w:tcBorders>
            <w:vAlign w:val="center"/>
          </w:tcPr>
          <w:p>
            <w:pPr>
              <w:spacing w:line="360" w:lineRule="exact"/>
              <w:jc w:val="left"/>
              <w:rPr>
                <w:rFonts w:ascii="宋体" w:hAnsi="宋体"/>
                <w:sz w:val="20"/>
                <w:szCs w:val="20"/>
              </w:rPr>
            </w:pPr>
          </w:p>
        </w:tc>
        <w:tc>
          <w:tcPr>
            <w:tcW w:w="1957" w:type="dxa"/>
            <w:gridSpan w:val="3"/>
            <w:vMerge w:val="continue"/>
            <w:tcBorders>
              <w:top w:val="nil"/>
            </w:tcBorders>
            <w:vAlign w:val="center"/>
          </w:tcPr>
          <w:p>
            <w:pPr>
              <w:spacing w:line="360" w:lineRule="exact"/>
              <w:jc w:val="left"/>
              <w:rPr>
                <w:rFonts w:ascii="宋体" w:hAnsi="宋体"/>
                <w:sz w:val="20"/>
                <w:szCs w:val="20"/>
              </w:rPr>
            </w:pPr>
          </w:p>
        </w:tc>
        <w:tc>
          <w:tcPr>
            <w:tcW w:w="566" w:type="dxa"/>
            <w:vMerge w:val="continue"/>
            <w:tcBorders>
              <w:top w:val="nil"/>
            </w:tcBorders>
            <w:vAlign w:val="center"/>
          </w:tcPr>
          <w:p>
            <w:pPr>
              <w:spacing w:line="360" w:lineRule="exact"/>
              <w:jc w:val="left"/>
              <w:rPr>
                <w:rFonts w:ascii="宋体" w:hAnsi="宋体"/>
                <w:sz w:val="20"/>
                <w:szCs w:val="20"/>
              </w:rPr>
            </w:pPr>
          </w:p>
        </w:tc>
        <w:tc>
          <w:tcPr>
            <w:tcW w:w="4254" w:type="dxa"/>
            <w:gridSpan w:val="3"/>
            <w:vMerge w:val="continue"/>
            <w:tcBorders>
              <w:top w:val="nil"/>
            </w:tcBorders>
          </w:tcPr>
          <w:p>
            <w:pPr>
              <w:spacing w:line="360" w:lineRule="exact"/>
              <w:jc w:val="left"/>
              <w:rPr>
                <w:rFonts w:ascii="宋体" w:hAnsi="宋体"/>
                <w:sz w:val="20"/>
                <w:szCs w:val="20"/>
              </w:rPr>
            </w:pPr>
          </w:p>
        </w:tc>
        <w:tc>
          <w:tcPr>
            <w:tcW w:w="849" w:type="dxa"/>
            <w:vAlign w:val="center"/>
          </w:tcPr>
          <w:p>
            <w:pPr>
              <w:spacing w:line="360" w:lineRule="exact"/>
              <w:jc w:val="left"/>
              <w:rPr>
                <w:rFonts w:ascii="宋体" w:hAnsi="宋体"/>
                <w:sz w:val="20"/>
                <w:szCs w:val="20"/>
              </w:rPr>
            </w:pPr>
            <w:r>
              <w:rPr>
                <w:rFonts w:hint="eastAsia" w:ascii="宋体" w:hAnsi="宋体"/>
                <w:sz w:val="20"/>
                <w:szCs w:val="20"/>
              </w:rPr>
              <w:t>扣分</w:t>
            </w:r>
          </w:p>
        </w:tc>
        <w:tc>
          <w:tcPr>
            <w:tcW w:w="848" w:type="dxa"/>
            <w:vAlign w:val="center"/>
          </w:tcPr>
          <w:p>
            <w:pPr>
              <w:spacing w:line="360" w:lineRule="exact"/>
              <w:jc w:val="left"/>
              <w:rPr>
                <w:rFonts w:ascii="宋体" w:hAnsi="宋体"/>
                <w:sz w:val="20"/>
                <w:szCs w:val="20"/>
              </w:rPr>
            </w:pPr>
            <w:r>
              <w:rPr>
                <w:rFonts w:hint="eastAsia" w:ascii="宋体" w:hAnsi="宋体"/>
                <w:sz w:val="20"/>
                <w:szCs w:val="2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454" w:type="dxa"/>
            <w:vMerge w:val="restart"/>
            <w:vAlign w:val="center"/>
          </w:tcPr>
          <w:p>
            <w:pPr>
              <w:spacing w:line="360" w:lineRule="exact"/>
              <w:jc w:val="left"/>
              <w:rPr>
                <w:rFonts w:ascii="宋体" w:hAnsi="宋体"/>
                <w:sz w:val="20"/>
                <w:szCs w:val="20"/>
              </w:rPr>
            </w:pPr>
            <w:r>
              <w:rPr>
                <w:rFonts w:ascii="宋体" w:hAnsi="宋体"/>
                <w:sz w:val="20"/>
                <w:szCs w:val="20"/>
              </w:rPr>
              <w:t>1</w:t>
            </w:r>
          </w:p>
        </w:tc>
        <w:tc>
          <w:tcPr>
            <w:tcW w:w="790" w:type="dxa"/>
            <w:gridSpan w:val="2"/>
            <w:vMerge w:val="restart"/>
            <w:vAlign w:val="center"/>
          </w:tcPr>
          <w:p>
            <w:pPr>
              <w:spacing w:line="360" w:lineRule="exact"/>
              <w:jc w:val="left"/>
              <w:rPr>
                <w:rFonts w:ascii="宋体" w:hAnsi="宋体"/>
                <w:sz w:val="20"/>
                <w:szCs w:val="20"/>
              </w:rPr>
            </w:pPr>
            <w:r>
              <w:rPr>
                <w:rFonts w:hint="eastAsia" w:ascii="宋体" w:hAnsi="宋体"/>
                <w:sz w:val="20"/>
                <w:szCs w:val="20"/>
              </w:rPr>
              <w:t>安全</w:t>
            </w:r>
          </w:p>
        </w:tc>
        <w:tc>
          <w:tcPr>
            <w:tcW w:w="1167" w:type="dxa"/>
            <w:vAlign w:val="center"/>
          </w:tcPr>
          <w:p>
            <w:pPr>
              <w:spacing w:line="360" w:lineRule="exact"/>
              <w:jc w:val="left"/>
              <w:rPr>
                <w:rFonts w:ascii="宋体" w:hAnsi="宋体"/>
                <w:sz w:val="20"/>
                <w:szCs w:val="20"/>
              </w:rPr>
            </w:pPr>
            <w:r>
              <w:rPr>
                <w:rFonts w:hint="eastAsia" w:ascii="宋体" w:hAnsi="宋体"/>
                <w:sz w:val="20"/>
                <w:szCs w:val="20"/>
              </w:rPr>
              <w:t>个人防护</w:t>
            </w:r>
          </w:p>
        </w:tc>
        <w:tc>
          <w:tcPr>
            <w:tcW w:w="566" w:type="dxa"/>
            <w:vAlign w:val="center"/>
          </w:tcPr>
          <w:p>
            <w:pPr>
              <w:spacing w:line="360" w:lineRule="exact"/>
              <w:jc w:val="left"/>
              <w:rPr>
                <w:rFonts w:ascii="宋体" w:hAnsi="宋体"/>
                <w:sz w:val="20"/>
                <w:szCs w:val="20"/>
              </w:rPr>
            </w:pPr>
            <w:r>
              <w:rPr>
                <w:rFonts w:ascii="宋体" w:hAnsi="宋体"/>
                <w:sz w:val="20"/>
                <w:szCs w:val="20"/>
              </w:rPr>
              <w:t>6</w:t>
            </w:r>
          </w:p>
        </w:tc>
        <w:tc>
          <w:tcPr>
            <w:tcW w:w="4254" w:type="dxa"/>
            <w:gridSpan w:val="3"/>
            <w:vAlign w:val="center"/>
          </w:tcPr>
          <w:p>
            <w:pPr>
              <w:spacing w:line="360" w:lineRule="exact"/>
              <w:ind w:left="105" w:leftChars="50" w:right="105" w:rightChars="50"/>
              <w:jc w:val="left"/>
              <w:rPr>
                <w:rFonts w:ascii="宋体" w:hAnsi="宋体"/>
                <w:sz w:val="20"/>
                <w:szCs w:val="20"/>
              </w:rPr>
            </w:pPr>
            <w:r>
              <w:rPr>
                <w:rFonts w:hint="eastAsia" w:ascii="宋体" w:hAnsi="宋体"/>
                <w:sz w:val="20"/>
                <w:szCs w:val="20"/>
              </w:rPr>
              <w:t>安全帽、绝缘鞋、劳保装未穿戴或穿戴不合格，</w:t>
            </w:r>
            <w:r>
              <w:rPr>
                <w:rFonts w:ascii="宋体" w:hAnsi="宋体"/>
                <w:sz w:val="20"/>
                <w:szCs w:val="20"/>
              </w:rPr>
              <w:t xml:space="preserve"> </w:t>
            </w:r>
            <w:r>
              <w:rPr>
                <w:rFonts w:hint="eastAsia" w:ascii="宋体" w:hAnsi="宋体"/>
                <w:sz w:val="20"/>
                <w:szCs w:val="20"/>
              </w:rPr>
              <w:t>每项扣</w:t>
            </w:r>
            <w:r>
              <w:rPr>
                <w:rFonts w:ascii="宋体" w:hAnsi="宋体"/>
                <w:sz w:val="20"/>
                <w:szCs w:val="20"/>
              </w:rPr>
              <w:t>2</w:t>
            </w:r>
            <w:r>
              <w:rPr>
                <w:rFonts w:hint="eastAsia" w:ascii="宋体" w:hAnsi="宋体"/>
                <w:sz w:val="20"/>
                <w:szCs w:val="20"/>
              </w:rPr>
              <w:t>分，扣完为止。</w:t>
            </w:r>
          </w:p>
        </w:tc>
        <w:tc>
          <w:tcPr>
            <w:tcW w:w="849" w:type="dxa"/>
          </w:tcPr>
          <w:p>
            <w:pPr>
              <w:spacing w:line="360" w:lineRule="exact"/>
              <w:jc w:val="left"/>
              <w:rPr>
                <w:rFonts w:ascii="宋体" w:hAnsi="宋体"/>
                <w:sz w:val="20"/>
                <w:szCs w:val="20"/>
              </w:rPr>
            </w:pPr>
          </w:p>
        </w:tc>
        <w:tc>
          <w:tcPr>
            <w:tcW w:w="848" w:type="dxa"/>
          </w:tcPr>
          <w:p>
            <w:pPr>
              <w:widowControl/>
              <w:kinsoku w:val="0"/>
              <w:autoSpaceDE w:val="0"/>
              <w:autoSpaceDN w:val="0"/>
              <w:adjustRightInd w:val="0"/>
              <w:snapToGrid w:val="0"/>
              <w:spacing w:before="100" w:after="100" w:line="300" w:lineRule="auto"/>
              <w:jc w:val="left"/>
              <w:textAlignment w:val="baseline"/>
              <w:rPr>
                <w:rFonts w:ascii="Times New Roman" w:hAnsi="Arial" w:eastAsia="Arial" w:cs="Arial"/>
                <w:snapToGrid w:val="0"/>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454" w:type="dxa"/>
            <w:vMerge w:val="continue"/>
            <w:tcBorders>
              <w:top w:val="nil"/>
            </w:tcBorders>
            <w:vAlign w:val="center"/>
          </w:tcPr>
          <w:p>
            <w:pPr>
              <w:spacing w:line="360" w:lineRule="exact"/>
              <w:jc w:val="left"/>
              <w:rPr>
                <w:rFonts w:ascii="宋体" w:hAnsi="宋体"/>
                <w:sz w:val="20"/>
                <w:szCs w:val="20"/>
              </w:rPr>
            </w:pPr>
          </w:p>
        </w:tc>
        <w:tc>
          <w:tcPr>
            <w:tcW w:w="790" w:type="dxa"/>
            <w:gridSpan w:val="2"/>
            <w:vMerge w:val="continue"/>
            <w:tcBorders>
              <w:top w:val="nil"/>
            </w:tcBorders>
            <w:vAlign w:val="center"/>
          </w:tcPr>
          <w:p>
            <w:pPr>
              <w:spacing w:line="360" w:lineRule="exact"/>
              <w:jc w:val="left"/>
              <w:rPr>
                <w:rFonts w:ascii="宋体" w:hAnsi="宋体"/>
                <w:sz w:val="20"/>
                <w:szCs w:val="20"/>
              </w:rPr>
            </w:pPr>
          </w:p>
        </w:tc>
        <w:tc>
          <w:tcPr>
            <w:tcW w:w="1167" w:type="dxa"/>
            <w:vAlign w:val="center"/>
          </w:tcPr>
          <w:p>
            <w:pPr>
              <w:spacing w:line="360" w:lineRule="exact"/>
              <w:jc w:val="left"/>
              <w:rPr>
                <w:rFonts w:ascii="宋体" w:hAnsi="宋体"/>
                <w:sz w:val="20"/>
                <w:szCs w:val="20"/>
              </w:rPr>
            </w:pPr>
            <w:r>
              <w:rPr>
                <w:rFonts w:hint="eastAsia" w:ascii="宋体" w:hAnsi="宋体"/>
                <w:sz w:val="20"/>
                <w:szCs w:val="20"/>
              </w:rPr>
              <w:t>评估风险</w:t>
            </w:r>
          </w:p>
        </w:tc>
        <w:tc>
          <w:tcPr>
            <w:tcW w:w="566" w:type="dxa"/>
            <w:vAlign w:val="center"/>
          </w:tcPr>
          <w:p>
            <w:pPr>
              <w:spacing w:line="360" w:lineRule="exact"/>
              <w:jc w:val="left"/>
              <w:rPr>
                <w:rFonts w:ascii="宋体" w:hAnsi="宋体"/>
                <w:sz w:val="20"/>
                <w:szCs w:val="20"/>
              </w:rPr>
            </w:pPr>
            <w:r>
              <w:rPr>
                <w:rFonts w:ascii="宋体" w:hAnsi="宋体"/>
                <w:sz w:val="20"/>
                <w:szCs w:val="20"/>
              </w:rPr>
              <w:t>12</w:t>
            </w:r>
          </w:p>
        </w:tc>
        <w:tc>
          <w:tcPr>
            <w:tcW w:w="4254" w:type="dxa"/>
            <w:gridSpan w:val="3"/>
            <w:vAlign w:val="center"/>
          </w:tcPr>
          <w:p>
            <w:pPr>
              <w:spacing w:line="360" w:lineRule="exact"/>
              <w:ind w:left="105" w:leftChars="50" w:right="105" w:rightChars="50"/>
              <w:jc w:val="left"/>
              <w:rPr>
                <w:rFonts w:ascii="宋体" w:hAnsi="宋体"/>
                <w:sz w:val="20"/>
                <w:szCs w:val="20"/>
              </w:rPr>
            </w:pPr>
            <w:r>
              <w:rPr>
                <w:rFonts w:hint="eastAsia" w:ascii="宋体" w:hAnsi="宋体"/>
                <w:sz w:val="20"/>
                <w:szCs w:val="20"/>
              </w:rPr>
              <w:t>口述表达触电现场环境，说明能否进行施救，</w:t>
            </w:r>
            <w:r>
              <w:rPr>
                <w:rFonts w:ascii="宋体" w:hAnsi="宋体"/>
                <w:sz w:val="20"/>
                <w:szCs w:val="20"/>
              </w:rPr>
              <w:t xml:space="preserve"> </w:t>
            </w:r>
            <w:r>
              <w:rPr>
                <w:rFonts w:hint="eastAsia" w:ascii="宋体" w:hAnsi="宋体"/>
                <w:sz w:val="20"/>
                <w:szCs w:val="20"/>
              </w:rPr>
              <w:t>不正确否决项。</w:t>
            </w:r>
          </w:p>
        </w:tc>
        <w:tc>
          <w:tcPr>
            <w:tcW w:w="849" w:type="dxa"/>
          </w:tcPr>
          <w:p>
            <w:pPr>
              <w:spacing w:line="360" w:lineRule="exact"/>
              <w:jc w:val="left"/>
              <w:rPr>
                <w:rFonts w:ascii="宋体" w:hAnsi="宋体"/>
                <w:sz w:val="20"/>
                <w:szCs w:val="20"/>
              </w:rPr>
            </w:pPr>
          </w:p>
        </w:tc>
        <w:tc>
          <w:tcPr>
            <w:tcW w:w="848" w:type="dxa"/>
          </w:tcPr>
          <w:p>
            <w:pPr>
              <w:widowControl/>
              <w:kinsoku w:val="0"/>
              <w:autoSpaceDE w:val="0"/>
              <w:autoSpaceDN w:val="0"/>
              <w:adjustRightInd w:val="0"/>
              <w:snapToGrid w:val="0"/>
              <w:spacing w:before="100" w:after="100" w:line="300" w:lineRule="auto"/>
              <w:jc w:val="left"/>
              <w:textAlignment w:val="baseline"/>
              <w:rPr>
                <w:rFonts w:ascii="Times New Roman" w:hAnsi="Arial" w:eastAsia="Arial" w:cs="Arial"/>
                <w:snapToGrid w:val="0"/>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454" w:type="dxa"/>
            <w:vMerge w:val="restart"/>
            <w:vAlign w:val="center"/>
          </w:tcPr>
          <w:p>
            <w:pPr>
              <w:spacing w:line="360" w:lineRule="exact"/>
              <w:jc w:val="left"/>
              <w:rPr>
                <w:rFonts w:ascii="宋体" w:hAnsi="宋体"/>
                <w:sz w:val="20"/>
                <w:szCs w:val="20"/>
              </w:rPr>
            </w:pPr>
            <w:r>
              <w:rPr>
                <w:rFonts w:ascii="宋体" w:hAnsi="宋体"/>
                <w:sz w:val="20"/>
                <w:szCs w:val="20"/>
              </w:rPr>
              <w:t>2</w:t>
            </w:r>
          </w:p>
        </w:tc>
        <w:tc>
          <w:tcPr>
            <w:tcW w:w="790" w:type="dxa"/>
            <w:gridSpan w:val="2"/>
            <w:vMerge w:val="restart"/>
            <w:vAlign w:val="center"/>
          </w:tcPr>
          <w:p>
            <w:pPr>
              <w:spacing w:line="360" w:lineRule="exact"/>
              <w:jc w:val="left"/>
              <w:rPr>
                <w:rFonts w:ascii="宋体" w:hAnsi="宋体"/>
                <w:sz w:val="20"/>
                <w:szCs w:val="20"/>
              </w:rPr>
            </w:pPr>
            <w:r>
              <w:rPr>
                <w:rFonts w:hint="eastAsia" w:ascii="宋体" w:hAnsi="宋体"/>
                <w:sz w:val="20"/>
                <w:szCs w:val="20"/>
              </w:rPr>
              <w:t>现场处置</w:t>
            </w:r>
          </w:p>
        </w:tc>
        <w:tc>
          <w:tcPr>
            <w:tcW w:w="1167" w:type="dxa"/>
            <w:vAlign w:val="center"/>
          </w:tcPr>
          <w:p>
            <w:pPr>
              <w:spacing w:line="360" w:lineRule="exact"/>
              <w:ind w:hanging="200"/>
              <w:jc w:val="left"/>
              <w:rPr>
                <w:rFonts w:ascii="宋体" w:hAnsi="宋体"/>
                <w:sz w:val="20"/>
                <w:szCs w:val="20"/>
              </w:rPr>
            </w:pPr>
            <w:r>
              <w:rPr>
                <w:rFonts w:hint="eastAsia" w:ascii="宋体" w:hAnsi="宋体"/>
                <w:sz w:val="20"/>
                <w:szCs w:val="20"/>
              </w:rPr>
              <w:t>脱离电</w:t>
            </w:r>
          </w:p>
          <w:p>
            <w:pPr>
              <w:spacing w:line="360" w:lineRule="exact"/>
              <w:ind w:hanging="200"/>
              <w:jc w:val="left"/>
              <w:rPr>
                <w:rFonts w:ascii="宋体" w:hAnsi="宋体"/>
                <w:sz w:val="20"/>
                <w:szCs w:val="20"/>
              </w:rPr>
            </w:pPr>
            <w:r>
              <w:rPr>
                <w:rFonts w:hint="eastAsia" w:ascii="宋体" w:hAnsi="宋体"/>
                <w:sz w:val="20"/>
                <w:szCs w:val="20"/>
              </w:rPr>
              <w:t>源方法</w:t>
            </w:r>
          </w:p>
        </w:tc>
        <w:tc>
          <w:tcPr>
            <w:tcW w:w="566" w:type="dxa"/>
            <w:vAlign w:val="center"/>
          </w:tcPr>
          <w:p>
            <w:pPr>
              <w:spacing w:line="360" w:lineRule="exact"/>
              <w:jc w:val="left"/>
              <w:rPr>
                <w:rFonts w:ascii="宋体" w:hAnsi="宋体"/>
                <w:sz w:val="20"/>
                <w:szCs w:val="20"/>
              </w:rPr>
            </w:pPr>
            <w:r>
              <w:rPr>
                <w:rFonts w:ascii="宋体" w:hAnsi="宋体"/>
                <w:sz w:val="20"/>
                <w:szCs w:val="20"/>
              </w:rPr>
              <w:t>20</w:t>
            </w:r>
          </w:p>
        </w:tc>
        <w:tc>
          <w:tcPr>
            <w:tcW w:w="4254" w:type="dxa"/>
            <w:gridSpan w:val="3"/>
            <w:vAlign w:val="center"/>
          </w:tcPr>
          <w:p>
            <w:pPr>
              <w:spacing w:line="360" w:lineRule="exact"/>
              <w:ind w:left="105" w:leftChars="50" w:right="105" w:rightChars="50"/>
              <w:jc w:val="left"/>
              <w:rPr>
                <w:rFonts w:ascii="宋体" w:hAnsi="宋体"/>
                <w:sz w:val="20"/>
                <w:szCs w:val="20"/>
              </w:rPr>
            </w:pPr>
            <w:r>
              <w:rPr>
                <w:rFonts w:hint="eastAsia" w:ascii="宋体" w:hAnsi="宋体"/>
                <w:sz w:val="20"/>
                <w:szCs w:val="20"/>
              </w:rPr>
              <w:t>口述脱离电源的方法。方法或工具选择错误，</w:t>
            </w:r>
            <w:r>
              <w:rPr>
                <w:rFonts w:ascii="宋体" w:hAnsi="宋体"/>
                <w:sz w:val="20"/>
                <w:szCs w:val="20"/>
              </w:rPr>
              <w:t xml:space="preserve"> </w:t>
            </w:r>
            <w:r>
              <w:rPr>
                <w:rFonts w:hint="eastAsia" w:ascii="宋体" w:hAnsi="宋体"/>
                <w:sz w:val="20"/>
                <w:szCs w:val="20"/>
              </w:rPr>
              <w:t>否决项。</w:t>
            </w:r>
          </w:p>
        </w:tc>
        <w:tc>
          <w:tcPr>
            <w:tcW w:w="849" w:type="dxa"/>
          </w:tcPr>
          <w:p>
            <w:pPr>
              <w:spacing w:line="360" w:lineRule="exact"/>
              <w:jc w:val="left"/>
              <w:rPr>
                <w:rFonts w:ascii="宋体" w:hAnsi="宋体"/>
                <w:sz w:val="20"/>
                <w:szCs w:val="20"/>
              </w:rPr>
            </w:pPr>
          </w:p>
        </w:tc>
        <w:tc>
          <w:tcPr>
            <w:tcW w:w="848" w:type="dxa"/>
          </w:tcPr>
          <w:p>
            <w:pPr>
              <w:widowControl/>
              <w:kinsoku w:val="0"/>
              <w:autoSpaceDE w:val="0"/>
              <w:autoSpaceDN w:val="0"/>
              <w:adjustRightInd w:val="0"/>
              <w:snapToGrid w:val="0"/>
              <w:spacing w:before="100" w:after="100" w:line="300" w:lineRule="auto"/>
              <w:jc w:val="left"/>
              <w:textAlignment w:val="baseline"/>
              <w:rPr>
                <w:rFonts w:ascii="Times New Roman" w:hAnsi="Arial" w:eastAsia="Arial" w:cs="Arial"/>
                <w:snapToGrid w:val="0"/>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454" w:type="dxa"/>
            <w:vMerge w:val="continue"/>
            <w:tcBorders>
              <w:top w:val="nil"/>
            </w:tcBorders>
            <w:vAlign w:val="center"/>
          </w:tcPr>
          <w:p>
            <w:pPr>
              <w:spacing w:line="360" w:lineRule="exact"/>
              <w:jc w:val="left"/>
              <w:rPr>
                <w:rFonts w:ascii="宋体" w:hAnsi="宋体"/>
                <w:sz w:val="20"/>
                <w:szCs w:val="20"/>
              </w:rPr>
            </w:pPr>
          </w:p>
        </w:tc>
        <w:tc>
          <w:tcPr>
            <w:tcW w:w="790" w:type="dxa"/>
            <w:gridSpan w:val="2"/>
            <w:vMerge w:val="continue"/>
            <w:tcBorders>
              <w:top w:val="nil"/>
            </w:tcBorders>
            <w:vAlign w:val="center"/>
          </w:tcPr>
          <w:p>
            <w:pPr>
              <w:spacing w:line="360" w:lineRule="exact"/>
              <w:jc w:val="left"/>
              <w:rPr>
                <w:rFonts w:ascii="宋体" w:hAnsi="宋体"/>
                <w:sz w:val="20"/>
                <w:szCs w:val="20"/>
              </w:rPr>
            </w:pPr>
          </w:p>
        </w:tc>
        <w:tc>
          <w:tcPr>
            <w:tcW w:w="1167" w:type="dxa"/>
            <w:vAlign w:val="center"/>
          </w:tcPr>
          <w:p>
            <w:pPr>
              <w:spacing w:line="360" w:lineRule="exact"/>
              <w:jc w:val="left"/>
              <w:rPr>
                <w:rFonts w:ascii="宋体" w:hAnsi="宋体"/>
                <w:sz w:val="20"/>
                <w:szCs w:val="20"/>
              </w:rPr>
            </w:pPr>
            <w:r>
              <w:rPr>
                <w:rFonts w:hint="eastAsia" w:ascii="宋体" w:hAnsi="宋体"/>
                <w:sz w:val="20"/>
                <w:szCs w:val="20"/>
              </w:rPr>
              <w:t>注意事项</w:t>
            </w:r>
          </w:p>
        </w:tc>
        <w:tc>
          <w:tcPr>
            <w:tcW w:w="566" w:type="dxa"/>
            <w:vAlign w:val="center"/>
          </w:tcPr>
          <w:p>
            <w:pPr>
              <w:spacing w:line="360" w:lineRule="exact"/>
              <w:jc w:val="left"/>
              <w:rPr>
                <w:rFonts w:ascii="宋体" w:hAnsi="宋体"/>
                <w:sz w:val="20"/>
                <w:szCs w:val="20"/>
              </w:rPr>
            </w:pPr>
            <w:r>
              <w:rPr>
                <w:rFonts w:ascii="宋体" w:hAnsi="宋体"/>
                <w:sz w:val="20"/>
                <w:szCs w:val="20"/>
              </w:rPr>
              <w:t>10</w:t>
            </w:r>
          </w:p>
        </w:tc>
        <w:tc>
          <w:tcPr>
            <w:tcW w:w="4254" w:type="dxa"/>
            <w:gridSpan w:val="3"/>
            <w:vAlign w:val="center"/>
          </w:tcPr>
          <w:p>
            <w:pPr>
              <w:spacing w:line="360" w:lineRule="exact"/>
              <w:ind w:left="105" w:leftChars="50" w:right="105" w:rightChars="50"/>
              <w:jc w:val="left"/>
              <w:rPr>
                <w:rFonts w:ascii="宋体" w:hAnsi="宋体"/>
                <w:sz w:val="20"/>
                <w:szCs w:val="20"/>
              </w:rPr>
            </w:pPr>
            <w:r>
              <w:rPr>
                <w:rFonts w:hint="eastAsia" w:ascii="宋体" w:hAnsi="宋体"/>
                <w:sz w:val="20"/>
                <w:szCs w:val="20"/>
              </w:rPr>
              <w:t>正确描述安全注意事项，每点2分。</w:t>
            </w:r>
          </w:p>
        </w:tc>
        <w:tc>
          <w:tcPr>
            <w:tcW w:w="849" w:type="dxa"/>
          </w:tcPr>
          <w:p>
            <w:pPr>
              <w:spacing w:line="360" w:lineRule="exact"/>
              <w:jc w:val="left"/>
              <w:rPr>
                <w:rFonts w:ascii="宋体" w:hAnsi="宋体"/>
                <w:sz w:val="20"/>
                <w:szCs w:val="20"/>
              </w:rPr>
            </w:pPr>
          </w:p>
        </w:tc>
        <w:tc>
          <w:tcPr>
            <w:tcW w:w="848" w:type="dxa"/>
          </w:tcPr>
          <w:p>
            <w:pPr>
              <w:widowControl/>
              <w:kinsoku w:val="0"/>
              <w:autoSpaceDE w:val="0"/>
              <w:autoSpaceDN w:val="0"/>
              <w:adjustRightInd w:val="0"/>
              <w:snapToGrid w:val="0"/>
              <w:spacing w:before="100" w:after="100" w:line="300" w:lineRule="auto"/>
              <w:jc w:val="left"/>
              <w:textAlignment w:val="baseline"/>
              <w:rPr>
                <w:rFonts w:ascii="Times New Roman" w:hAnsi="Arial" w:eastAsia="Arial" w:cs="Arial"/>
                <w:snapToGrid w:val="0"/>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454" w:type="dxa"/>
            <w:vMerge w:val="continue"/>
            <w:tcBorders>
              <w:top w:val="nil"/>
            </w:tcBorders>
            <w:vAlign w:val="center"/>
          </w:tcPr>
          <w:p>
            <w:pPr>
              <w:spacing w:line="360" w:lineRule="exact"/>
              <w:jc w:val="left"/>
              <w:rPr>
                <w:rFonts w:ascii="宋体" w:hAnsi="宋体"/>
                <w:sz w:val="20"/>
                <w:szCs w:val="20"/>
              </w:rPr>
            </w:pPr>
          </w:p>
        </w:tc>
        <w:tc>
          <w:tcPr>
            <w:tcW w:w="790" w:type="dxa"/>
            <w:gridSpan w:val="2"/>
            <w:vMerge w:val="continue"/>
            <w:tcBorders>
              <w:top w:val="nil"/>
            </w:tcBorders>
            <w:vAlign w:val="center"/>
          </w:tcPr>
          <w:p>
            <w:pPr>
              <w:spacing w:line="360" w:lineRule="exact"/>
              <w:jc w:val="left"/>
              <w:rPr>
                <w:rFonts w:ascii="宋体" w:hAnsi="宋体"/>
                <w:sz w:val="20"/>
                <w:szCs w:val="20"/>
              </w:rPr>
            </w:pPr>
          </w:p>
        </w:tc>
        <w:tc>
          <w:tcPr>
            <w:tcW w:w="1167" w:type="dxa"/>
            <w:vAlign w:val="center"/>
          </w:tcPr>
          <w:p>
            <w:pPr>
              <w:spacing w:line="360" w:lineRule="exact"/>
              <w:jc w:val="left"/>
              <w:rPr>
                <w:rFonts w:ascii="宋体" w:hAnsi="宋体"/>
                <w:sz w:val="20"/>
                <w:szCs w:val="20"/>
              </w:rPr>
            </w:pPr>
            <w:r>
              <w:rPr>
                <w:rFonts w:hint="eastAsia" w:ascii="宋体" w:hAnsi="宋体"/>
                <w:sz w:val="20"/>
                <w:szCs w:val="20"/>
              </w:rPr>
              <w:t>操作过程</w:t>
            </w:r>
          </w:p>
        </w:tc>
        <w:tc>
          <w:tcPr>
            <w:tcW w:w="566" w:type="dxa"/>
            <w:vAlign w:val="center"/>
          </w:tcPr>
          <w:p>
            <w:pPr>
              <w:spacing w:line="360" w:lineRule="exact"/>
              <w:jc w:val="left"/>
              <w:rPr>
                <w:rFonts w:ascii="宋体" w:hAnsi="宋体"/>
                <w:sz w:val="20"/>
                <w:szCs w:val="20"/>
              </w:rPr>
            </w:pPr>
            <w:r>
              <w:rPr>
                <w:rFonts w:ascii="宋体" w:hAnsi="宋体"/>
                <w:sz w:val="20"/>
                <w:szCs w:val="20"/>
              </w:rPr>
              <w:t>15</w:t>
            </w:r>
          </w:p>
        </w:tc>
        <w:tc>
          <w:tcPr>
            <w:tcW w:w="4254" w:type="dxa"/>
            <w:gridSpan w:val="3"/>
            <w:vAlign w:val="center"/>
          </w:tcPr>
          <w:p>
            <w:pPr>
              <w:spacing w:line="360" w:lineRule="exact"/>
              <w:ind w:left="105" w:leftChars="50" w:right="105" w:rightChars="50"/>
              <w:jc w:val="left"/>
              <w:rPr>
                <w:rFonts w:ascii="宋体" w:hAnsi="宋体"/>
                <w:sz w:val="20"/>
                <w:szCs w:val="20"/>
              </w:rPr>
            </w:pPr>
            <w:r>
              <w:rPr>
                <w:rFonts w:hint="eastAsia" w:ascii="宋体" w:hAnsi="宋体"/>
                <w:sz w:val="20"/>
                <w:szCs w:val="20"/>
              </w:rPr>
              <w:t>操作方法错误扣</w:t>
            </w:r>
            <w:r>
              <w:rPr>
                <w:rFonts w:ascii="宋体" w:hAnsi="宋体"/>
                <w:sz w:val="20"/>
                <w:szCs w:val="20"/>
              </w:rPr>
              <w:t>5</w:t>
            </w:r>
            <w:r>
              <w:rPr>
                <w:rFonts w:hint="eastAsia" w:ascii="宋体" w:hAnsi="宋体"/>
                <w:sz w:val="20"/>
                <w:szCs w:val="20"/>
              </w:rPr>
              <w:t>分，操作步骤不正确扣</w:t>
            </w:r>
            <w:r>
              <w:rPr>
                <w:rFonts w:ascii="宋体" w:hAnsi="宋体"/>
                <w:sz w:val="20"/>
                <w:szCs w:val="20"/>
              </w:rPr>
              <w:t>5</w:t>
            </w:r>
            <w:r>
              <w:rPr>
                <w:rFonts w:hint="eastAsia" w:ascii="宋体" w:hAnsi="宋体"/>
                <w:sz w:val="20"/>
                <w:szCs w:val="20"/>
              </w:rPr>
              <w:t>分，操作过程造成自身受伤或伤者二次事故扣</w:t>
            </w:r>
            <w:r>
              <w:rPr>
                <w:rFonts w:ascii="宋体" w:hAnsi="宋体"/>
                <w:sz w:val="20"/>
                <w:szCs w:val="20"/>
              </w:rPr>
              <w:t xml:space="preserve"> 15 </w:t>
            </w:r>
            <w:r>
              <w:rPr>
                <w:rFonts w:hint="eastAsia" w:ascii="宋体" w:hAnsi="宋体"/>
                <w:sz w:val="20"/>
                <w:szCs w:val="20"/>
              </w:rPr>
              <w:t>分。</w:t>
            </w:r>
          </w:p>
        </w:tc>
        <w:tc>
          <w:tcPr>
            <w:tcW w:w="849" w:type="dxa"/>
          </w:tcPr>
          <w:p>
            <w:pPr>
              <w:spacing w:line="360" w:lineRule="exact"/>
              <w:jc w:val="left"/>
              <w:rPr>
                <w:rFonts w:ascii="宋体" w:hAnsi="宋体"/>
                <w:sz w:val="20"/>
                <w:szCs w:val="20"/>
              </w:rPr>
            </w:pPr>
          </w:p>
        </w:tc>
        <w:tc>
          <w:tcPr>
            <w:tcW w:w="848" w:type="dxa"/>
          </w:tcPr>
          <w:p>
            <w:pPr>
              <w:widowControl/>
              <w:kinsoku w:val="0"/>
              <w:autoSpaceDE w:val="0"/>
              <w:autoSpaceDN w:val="0"/>
              <w:adjustRightInd w:val="0"/>
              <w:snapToGrid w:val="0"/>
              <w:spacing w:before="100" w:after="100" w:line="300" w:lineRule="auto"/>
              <w:jc w:val="left"/>
              <w:textAlignment w:val="baseline"/>
              <w:rPr>
                <w:rFonts w:ascii="Times New Roman" w:hAnsi="Arial" w:eastAsia="Arial" w:cs="Arial"/>
                <w:snapToGrid w:val="0"/>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454" w:type="dxa"/>
            <w:vMerge w:val="continue"/>
            <w:tcBorders>
              <w:top w:val="nil"/>
            </w:tcBorders>
            <w:vAlign w:val="center"/>
          </w:tcPr>
          <w:p>
            <w:pPr>
              <w:spacing w:line="360" w:lineRule="exact"/>
              <w:jc w:val="left"/>
              <w:rPr>
                <w:rFonts w:ascii="宋体" w:hAnsi="宋体"/>
                <w:sz w:val="20"/>
                <w:szCs w:val="20"/>
              </w:rPr>
            </w:pPr>
          </w:p>
        </w:tc>
        <w:tc>
          <w:tcPr>
            <w:tcW w:w="790" w:type="dxa"/>
            <w:gridSpan w:val="2"/>
            <w:vMerge w:val="continue"/>
            <w:tcBorders>
              <w:top w:val="nil"/>
            </w:tcBorders>
            <w:vAlign w:val="center"/>
          </w:tcPr>
          <w:p>
            <w:pPr>
              <w:spacing w:line="360" w:lineRule="exact"/>
              <w:jc w:val="left"/>
              <w:rPr>
                <w:rFonts w:ascii="宋体" w:hAnsi="宋体"/>
                <w:sz w:val="20"/>
                <w:szCs w:val="20"/>
              </w:rPr>
            </w:pPr>
          </w:p>
        </w:tc>
        <w:tc>
          <w:tcPr>
            <w:tcW w:w="1167" w:type="dxa"/>
            <w:vAlign w:val="center"/>
          </w:tcPr>
          <w:p>
            <w:pPr>
              <w:spacing w:line="360" w:lineRule="exact"/>
              <w:jc w:val="left"/>
              <w:rPr>
                <w:rFonts w:ascii="宋体" w:hAnsi="宋体"/>
                <w:sz w:val="20"/>
                <w:szCs w:val="20"/>
              </w:rPr>
            </w:pPr>
            <w:r>
              <w:rPr>
                <w:rFonts w:hint="eastAsia" w:ascii="宋体" w:hAnsi="宋体"/>
                <w:sz w:val="20"/>
                <w:szCs w:val="20"/>
              </w:rPr>
              <w:t>现场处理</w:t>
            </w:r>
          </w:p>
        </w:tc>
        <w:tc>
          <w:tcPr>
            <w:tcW w:w="566" w:type="dxa"/>
            <w:vAlign w:val="center"/>
          </w:tcPr>
          <w:p>
            <w:pPr>
              <w:spacing w:line="360" w:lineRule="exact"/>
              <w:jc w:val="left"/>
              <w:rPr>
                <w:rFonts w:ascii="宋体" w:hAnsi="宋体"/>
                <w:sz w:val="20"/>
                <w:szCs w:val="20"/>
              </w:rPr>
            </w:pPr>
            <w:r>
              <w:rPr>
                <w:rFonts w:ascii="宋体" w:hAnsi="宋体"/>
                <w:sz w:val="20"/>
                <w:szCs w:val="20"/>
              </w:rPr>
              <w:t>15</w:t>
            </w:r>
          </w:p>
        </w:tc>
        <w:tc>
          <w:tcPr>
            <w:tcW w:w="4254" w:type="dxa"/>
            <w:gridSpan w:val="3"/>
            <w:vAlign w:val="center"/>
          </w:tcPr>
          <w:p>
            <w:pPr>
              <w:spacing w:line="360" w:lineRule="exact"/>
              <w:ind w:left="105" w:leftChars="50" w:right="105" w:rightChars="50"/>
              <w:jc w:val="left"/>
              <w:rPr>
                <w:rFonts w:ascii="宋体" w:hAnsi="宋体"/>
                <w:sz w:val="20"/>
                <w:szCs w:val="20"/>
              </w:rPr>
            </w:pPr>
            <w:r>
              <w:rPr>
                <w:rFonts w:hint="eastAsia" w:ascii="宋体" w:hAnsi="宋体"/>
                <w:sz w:val="20"/>
                <w:szCs w:val="20"/>
              </w:rPr>
              <w:t>消除触电隐患、维持好秩序、保护现场，漏一项扣</w:t>
            </w:r>
            <w:r>
              <w:rPr>
                <w:rFonts w:ascii="宋体" w:hAnsi="宋体"/>
                <w:sz w:val="20"/>
                <w:szCs w:val="20"/>
              </w:rPr>
              <w:t>5</w:t>
            </w:r>
            <w:r>
              <w:rPr>
                <w:rFonts w:hint="eastAsia" w:ascii="宋体" w:hAnsi="宋体"/>
                <w:sz w:val="20"/>
                <w:szCs w:val="20"/>
              </w:rPr>
              <w:t>分，扣完为止。</w:t>
            </w:r>
          </w:p>
        </w:tc>
        <w:tc>
          <w:tcPr>
            <w:tcW w:w="849" w:type="dxa"/>
          </w:tcPr>
          <w:p>
            <w:pPr>
              <w:spacing w:line="360" w:lineRule="exact"/>
              <w:jc w:val="left"/>
              <w:rPr>
                <w:rFonts w:ascii="宋体" w:hAnsi="宋体"/>
                <w:sz w:val="20"/>
                <w:szCs w:val="20"/>
              </w:rPr>
            </w:pPr>
          </w:p>
        </w:tc>
        <w:tc>
          <w:tcPr>
            <w:tcW w:w="848" w:type="dxa"/>
          </w:tcPr>
          <w:p>
            <w:pPr>
              <w:widowControl/>
              <w:kinsoku w:val="0"/>
              <w:autoSpaceDE w:val="0"/>
              <w:autoSpaceDN w:val="0"/>
              <w:adjustRightInd w:val="0"/>
              <w:snapToGrid w:val="0"/>
              <w:spacing w:before="100" w:after="100" w:line="300" w:lineRule="auto"/>
              <w:jc w:val="left"/>
              <w:textAlignment w:val="baseline"/>
              <w:rPr>
                <w:rFonts w:ascii="Times New Roman" w:hAnsi="Arial" w:eastAsia="Arial" w:cs="Arial"/>
                <w:snapToGrid w:val="0"/>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trPr>
        <w:tc>
          <w:tcPr>
            <w:tcW w:w="454" w:type="dxa"/>
            <w:vAlign w:val="center"/>
          </w:tcPr>
          <w:p>
            <w:pPr>
              <w:spacing w:line="360" w:lineRule="exact"/>
              <w:jc w:val="left"/>
              <w:rPr>
                <w:rFonts w:ascii="宋体" w:hAnsi="宋体"/>
                <w:sz w:val="20"/>
                <w:szCs w:val="20"/>
              </w:rPr>
            </w:pPr>
            <w:r>
              <w:rPr>
                <w:rFonts w:ascii="宋体" w:hAnsi="宋体"/>
                <w:sz w:val="20"/>
                <w:szCs w:val="20"/>
              </w:rPr>
              <w:t>3</w:t>
            </w:r>
          </w:p>
        </w:tc>
        <w:tc>
          <w:tcPr>
            <w:tcW w:w="790" w:type="dxa"/>
            <w:gridSpan w:val="2"/>
            <w:vAlign w:val="center"/>
          </w:tcPr>
          <w:p>
            <w:pPr>
              <w:spacing w:line="360" w:lineRule="exact"/>
              <w:jc w:val="left"/>
              <w:rPr>
                <w:rFonts w:ascii="宋体" w:hAnsi="宋体"/>
                <w:sz w:val="20"/>
                <w:szCs w:val="20"/>
              </w:rPr>
            </w:pPr>
            <w:r>
              <w:rPr>
                <w:rFonts w:hint="eastAsia" w:ascii="宋体" w:hAnsi="宋体"/>
                <w:sz w:val="20"/>
                <w:szCs w:val="20"/>
              </w:rPr>
              <w:t>上报</w:t>
            </w:r>
          </w:p>
        </w:tc>
        <w:tc>
          <w:tcPr>
            <w:tcW w:w="1167" w:type="dxa"/>
            <w:vAlign w:val="center"/>
          </w:tcPr>
          <w:p>
            <w:pPr>
              <w:spacing w:line="360" w:lineRule="exact"/>
              <w:jc w:val="left"/>
              <w:rPr>
                <w:rFonts w:ascii="宋体" w:hAnsi="宋体"/>
                <w:sz w:val="20"/>
                <w:szCs w:val="20"/>
              </w:rPr>
            </w:pPr>
            <w:r>
              <w:rPr>
                <w:rFonts w:hint="eastAsia" w:ascii="宋体" w:hAnsi="宋体"/>
                <w:sz w:val="20"/>
                <w:szCs w:val="20"/>
              </w:rPr>
              <w:t>汇报上级或应急救援求助</w:t>
            </w:r>
          </w:p>
        </w:tc>
        <w:tc>
          <w:tcPr>
            <w:tcW w:w="566" w:type="dxa"/>
            <w:vAlign w:val="center"/>
          </w:tcPr>
          <w:p>
            <w:pPr>
              <w:spacing w:line="360" w:lineRule="exact"/>
              <w:jc w:val="left"/>
              <w:rPr>
                <w:rFonts w:ascii="宋体" w:hAnsi="宋体"/>
                <w:sz w:val="20"/>
                <w:szCs w:val="20"/>
              </w:rPr>
            </w:pPr>
            <w:r>
              <w:rPr>
                <w:rFonts w:ascii="宋体" w:hAnsi="宋体"/>
                <w:sz w:val="20"/>
                <w:szCs w:val="20"/>
              </w:rPr>
              <w:t>12</w:t>
            </w:r>
          </w:p>
        </w:tc>
        <w:tc>
          <w:tcPr>
            <w:tcW w:w="4254" w:type="dxa"/>
            <w:gridSpan w:val="3"/>
            <w:vAlign w:val="center"/>
          </w:tcPr>
          <w:p>
            <w:pPr>
              <w:spacing w:line="360" w:lineRule="exact"/>
              <w:ind w:left="105" w:leftChars="50" w:right="105" w:rightChars="50"/>
              <w:jc w:val="left"/>
              <w:rPr>
                <w:rFonts w:ascii="宋体" w:hAnsi="宋体"/>
                <w:sz w:val="20"/>
                <w:szCs w:val="20"/>
              </w:rPr>
            </w:pPr>
            <w:r>
              <w:rPr>
                <w:rFonts w:hint="eastAsia" w:ascii="宋体" w:hAnsi="宋体"/>
                <w:sz w:val="20"/>
                <w:szCs w:val="20"/>
              </w:rPr>
              <w:t>事故单位名称、事故地点部位、何种电压触电、人员伤亡情况、现场有无着火或火势情况、报警人姓名及联系电话，漏一项扣</w:t>
            </w:r>
            <w:r>
              <w:rPr>
                <w:rFonts w:ascii="宋体" w:hAnsi="宋体"/>
                <w:sz w:val="20"/>
                <w:szCs w:val="20"/>
              </w:rPr>
              <w:t>2</w:t>
            </w:r>
            <w:r>
              <w:rPr>
                <w:rFonts w:hint="eastAsia" w:ascii="宋体" w:hAnsi="宋体"/>
                <w:sz w:val="20"/>
                <w:szCs w:val="20"/>
              </w:rPr>
              <w:t>分，扣完为止。</w:t>
            </w:r>
          </w:p>
        </w:tc>
        <w:tc>
          <w:tcPr>
            <w:tcW w:w="849" w:type="dxa"/>
          </w:tcPr>
          <w:p>
            <w:pPr>
              <w:spacing w:line="360" w:lineRule="exact"/>
              <w:jc w:val="left"/>
              <w:rPr>
                <w:rFonts w:ascii="宋体" w:hAnsi="宋体"/>
                <w:sz w:val="20"/>
                <w:szCs w:val="20"/>
              </w:rPr>
            </w:pPr>
          </w:p>
        </w:tc>
        <w:tc>
          <w:tcPr>
            <w:tcW w:w="848" w:type="dxa"/>
          </w:tcPr>
          <w:p>
            <w:pPr>
              <w:widowControl/>
              <w:kinsoku w:val="0"/>
              <w:autoSpaceDE w:val="0"/>
              <w:autoSpaceDN w:val="0"/>
              <w:adjustRightInd w:val="0"/>
              <w:snapToGrid w:val="0"/>
              <w:spacing w:before="100" w:after="100" w:line="300" w:lineRule="auto"/>
              <w:jc w:val="left"/>
              <w:textAlignment w:val="baseline"/>
              <w:rPr>
                <w:rFonts w:ascii="Times New Roman" w:hAnsi="Arial" w:eastAsia="Arial" w:cs="Arial"/>
                <w:snapToGrid w:val="0"/>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454" w:type="dxa"/>
            <w:vAlign w:val="center"/>
          </w:tcPr>
          <w:p>
            <w:pPr>
              <w:spacing w:line="360" w:lineRule="exact"/>
              <w:jc w:val="left"/>
              <w:rPr>
                <w:rFonts w:ascii="宋体" w:hAnsi="宋体"/>
                <w:sz w:val="20"/>
                <w:szCs w:val="20"/>
              </w:rPr>
            </w:pPr>
            <w:r>
              <w:rPr>
                <w:rFonts w:ascii="宋体" w:hAnsi="宋体"/>
                <w:sz w:val="20"/>
                <w:szCs w:val="20"/>
              </w:rPr>
              <w:t>4</w:t>
            </w:r>
          </w:p>
        </w:tc>
        <w:tc>
          <w:tcPr>
            <w:tcW w:w="1957" w:type="dxa"/>
            <w:gridSpan w:val="3"/>
            <w:vAlign w:val="center"/>
          </w:tcPr>
          <w:p>
            <w:pPr>
              <w:spacing w:line="360" w:lineRule="exact"/>
              <w:jc w:val="left"/>
              <w:rPr>
                <w:rFonts w:ascii="宋体" w:hAnsi="宋体"/>
                <w:sz w:val="20"/>
                <w:szCs w:val="20"/>
              </w:rPr>
            </w:pPr>
            <w:r>
              <w:rPr>
                <w:rFonts w:hint="eastAsia" w:ascii="宋体" w:hAnsi="宋体"/>
                <w:sz w:val="20"/>
                <w:szCs w:val="20"/>
              </w:rPr>
              <w:t>文明生产</w:t>
            </w:r>
          </w:p>
        </w:tc>
        <w:tc>
          <w:tcPr>
            <w:tcW w:w="566" w:type="dxa"/>
            <w:vAlign w:val="center"/>
          </w:tcPr>
          <w:p>
            <w:pPr>
              <w:spacing w:line="360" w:lineRule="exact"/>
              <w:jc w:val="left"/>
              <w:rPr>
                <w:rFonts w:ascii="宋体" w:hAnsi="宋体"/>
                <w:sz w:val="20"/>
                <w:szCs w:val="20"/>
              </w:rPr>
            </w:pPr>
            <w:r>
              <w:rPr>
                <w:rFonts w:ascii="宋体" w:hAnsi="宋体"/>
                <w:sz w:val="20"/>
                <w:szCs w:val="20"/>
              </w:rPr>
              <w:t>10</w:t>
            </w:r>
          </w:p>
        </w:tc>
        <w:tc>
          <w:tcPr>
            <w:tcW w:w="4254" w:type="dxa"/>
            <w:gridSpan w:val="3"/>
            <w:vAlign w:val="center"/>
          </w:tcPr>
          <w:p>
            <w:pPr>
              <w:spacing w:line="360" w:lineRule="exact"/>
              <w:ind w:left="105" w:leftChars="50" w:right="105" w:rightChars="50"/>
              <w:jc w:val="left"/>
              <w:rPr>
                <w:rFonts w:ascii="宋体" w:hAnsi="宋体"/>
                <w:sz w:val="20"/>
                <w:szCs w:val="20"/>
              </w:rPr>
            </w:pPr>
            <w:r>
              <w:rPr>
                <w:rFonts w:hint="eastAsia" w:ascii="宋体" w:hAnsi="宋体"/>
                <w:sz w:val="20"/>
                <w:szCs w:val="20"/>
              </w:rPr>
              <w:t>工完料净场地清，一处不文明点扣</w:t>
            </w:r>
            <w:r>
              <w:rPr>
                <w:rFonts w:ascii="宋体" w:hAnsi="宋体"/>
                <w:sz w:val="20"/>
                <w:szCs w:val="20"/>
              </w:rPr>
              <w:t>2</w:t>
            </w:r>
            <w:r>
              <w:rPr>
                <w:rFonts w:hint="eastAsia" w:ascii="宋体" w:hAnsi="宋体"/>
                <w:sz w:val="20"/>
                <w:szCs w:val="20"/>
              </w:rPr>
              <w:t>分，扣完为止。</w:t>
            </w:r>
          </w:p>
        </w:tc>
        <w:tc>
          <w:tcPr>
            <w:tcW w:w="849" w:type="dxa"/>
          </w:tcPr>
          <w:p>
            <w:pPr>
              <w:spacing w:line="360" w:lineRule="exact"/>
              <w:jc w:val="left"/>
              <w:rPr>
                <w:rFonts w:ascii="宋体" w:hAnsi="宋体"/>
                <w:sz w:val="20"/>
                <w:szCs w:val="20"/>
              </w:rPr>
            </w:pPr>
          </w:p>
        </w:tc>
        <w:tc>
          <w:tcPr>
            <w:tcW w:w="848" w:type="dxa"/>
          </w:tcPr>
          <w:p>
            <w:pPr>
              <w:widowControl/>
              <w:kinsoku w:val="0"/>
              <w:autoSpaceDE w:val="0"/>
              <w:autoSpaceDN w:val="0"/>
              <w:adjustRightInd w:val="0"/>
              <w:snapToGrid w:val="0"/>
              <w:spacing w:before="100" w:after="100" w:line="300" w:lineRule="auto"/>
              <w:jc w:val="left"/>
              <w:textAlignment w:val="baseline"/>
              <w:rPr>
                <w:rFonts w:ascii="Times New Roman" w:hAnsi="Arial" w:eastAsia="Arial" w:cs="Arial"/>
                <w:snapToGrid w:val="0"/>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454" w:type="dxa"/>
            <w:vAlign w:val="center"/>
          </w:tcPr>
          <w:p>
            <w:pPr>
              <w:widowControl/>
              <w:kinsoku w:val="0"/>
              <w:autoSpaceDE w:val="0"/>
              <w:autoSpaceDN w:val="0"/>
              <w:adjustRightInd w:val="0"/>
              <w:snapToGrid w:val="0"/>
              <w:spacing w:before="100" w:after="100" w:line="300" w:lineRule="auto"/>
              <w:jc w:val="center"/>
              <w:textAlignment w:val="baseline"/>
              <w:rPr>
                <w:rFonts w:ascii="Arial" w:hAnsi="Arial" w:eastAsia="Arial" w:cs="Arial"/>
                <w:snapToGrid w:val="0"/>
                <w:color w:val="000000"/>
                <w:kern w:val="0"/>
                <w:sz w:val="20"/>
                <w:szCs w:val="21"/>
                <w:lang w:eastAsia="en-US"/>
              </w:rPr>
            </w:pPr>
            <w:r>
              <w:rPr>
                <w:rFonts w:ascii="Arial" w:hAnsi="Arial" w:eastAsia="Arial" w:cs="Arial"/>
                <w:snapToGrid w:val="0"/>
                <w:color w:val="000000"/>
                <w:w w:val="99"/>
                <w:kern w:val="0"/>
                <w:sz w:val="20"/>
                <w:szCs w:val="21"/>
                <w:lang w:eastAsia="en-US"/>
              </w:rPr>
              <w:t>5</w:t>
            </w:r>
          </w:p>
        </w:tc>
        <w:tc>
          <w:tcPr>
            <w:tcW w:w="1957" w:type="dxa"/>
            <w:gridSpan w:val="3"/>
            <w:vAlign w:val="center"/>
          </w:tcPr>
          <w:p>
            <w:pPr>
              <w:widowControl/>
              <w:kinsoku w:val="0"/>
              <w:autoSpaceDE w:val="0"/>
              <w:autoSpaceDN w:val="0"/>
              <w:adjustRightInd w:val="0"/>
              <w:snapToGrid w:val="0"/>
              <w:spacing w:before="100" w:after="100" w:line="300" w:lineRule="auto"/>
              <w:jc w:val="center"/>
              <w:textAlignment w:val="baseline"/>
              <w:rPr>
                <w:rFonts w:ascii="Arial" w:hAnsi="Arial" w:eastAsia="Arial" w:cs="Arial"/>
                <w:snapToGrid w:val="0"/>
                <w:color w:val="000000"/>
                <w:kern w:val="0"/>
                <w:sz w:val="20"/>
                <w:szCs w:val="21"/>
                <w:lang w:eastAsia="en-US"/>
              </w:rPr>
            </w:pPr>
            <w:r>
              <w:rPr>
                <w:rFonts w:hint="eastAsia" w:ascii="微软雅黑" w:hAnsi="微软雅黑" w:eastAsia="微软雅黑" w:cs="微软雅黑"/>
                <w:snapToGrid w:val="0"/>
                <w:color w:val="000000"/>
                <w:kern w:val="0"/>
                <w:sz w:val="20"/>
                <w:szCs w:val="21"/>
                <w:lang w:eastAsia="en-US"/>
              </w:rPr>
              <w:t>合计配分</w:t>
            </w:r>
          </w:p>
        </w:tc>
        <w:tc>
          <w:tcPr>
            <w:tcW w:w="566" w:type="dxa"/>
            <w:vAlign w:val="center"/>
          </w:tcPr>
          <w:p>
            <w:pPr>
              <w:widowControl/>
              <w:kinsoku w:val="0"/>
              <w:autoSpaceDE w:val="0"/>
              <w:autoSpaceDN w:val="0"/>
              <w:adjustRightInd w:val="0"/>
              <w:snapToGrid w:val="0"/>
              <w:spacing w:before="100" w:after="100" w:line="300" w:lineRule="auto"/>
              <w:jc w:val="center"/>
              <w:textAlignment w:val="baseline"/>
              <w:rPr>
                <w:rFonts w:ascii="Arial" w:hAnsi="Arial" w:eastAsia="Arial" w:cs="Arial"/>
                <w:snapToGrid w:val="0"/>
                <w:color w:val="000000"/>
                <w:kern w:val="0"/>
                <w:sz w:val="20"/>
                <w:szCs w:val="21"/>
                <w:lang w:eastAsia="en-US"/>
              </w:rPr>
            </w:pPr>
            <w:r>
              <w:rPr>
                <w:rFonts w:ascii="Arial" w:hAnsi="Arial" w:eastAsia="Arial" w:cs="Arial"/>
                <w:snapToGrid w:val="0"/>
                <w:color w:val="000000"/>
                <w:kern w:val="0"/>
                <w:sz w:val="20"/>
                <w:szCs w:val="21"/>
                <w:lang w:eastAsia="en-US"/>
              </w:rPr>
              <w:t>100</w:t>
            </w:r>
          </w:p>
        </w:tc>
        <w:tc>
          <w:tcPr>
            <w:tcW w:w="4254" w:type="dxa"/>
            <w:gridSpan w:val="3"/>
          </w:tcPr>
          <w:p>
            <w:pPr>
              <w:widowControl/>
              <w:kinsoku w:val="0"/>
              <w:autoSpaceDE w:val="0"/>
              <w:autoSpaceDN w:val="0"/>
              <w:adjustRightInd w:val="0"/>
              <w:snapToGrid w:val="0"/>
              <w:spacing w:before="100" w:after="100" w:line="300" w:lineRule="auto"/>
              <w:jc w:val="left"/>
              <w:textAlignment w:val="baseline"/>
              <w:rPr>
                <w:rFonts w:ascii="Arial" w:hAnsi="Arial" w:eastAsia="Arial" w:cs="Arial"/>
                <w:b/>
                <w:snapToGrid w:val="0"/>
                <w:color w:val="000000"/>
                <w:kern w:val="0"/>
                <w:sz w:val="16"/>
                <w:szCs w:val="21"/>
                <w:lang w:eastAsia="en-US"/>
              </w:rPr>
            </w:pPr>
          </w:p>
          <w:p>
            <w:pPr>
              <w:widowControl/>
              <w:kinsoku w:val="0"/>
              <w:autoSpaceDE w:val="0"/>
              <w:autoSpaceDN w:val="0"/>
              <w:adjustRightInd w:val="0"/>
              <w:snapToGrid w:val="0"/>
              <w:spacing w:before="100" w:after="100" w:line="300" w:lineRule="auto"/>
              <w:jc w:val="left"/>
              <w:textAlignment w:val="baseline"/>
              <w:rPr>
                <w:rFonts w:ascii="Arial" w:hAnsi="Arial" w:eastAsia="Arial" w:cs="Arial"/>
                <w:snapToGrid w:val="0"/>
                <w:color w:val="000000"/>
                <w:kern w:val="0"/>
                <w:sz w:val="20"/>
                <w:szCs w:val="21"/>
                <w:lang w:eastAsia="en-US"/>
              </w:rPr>
            </w:pPr>
            <w:r>
              <w:rPr>
                <w:rFonts w:hint="eastAsia" w:ascii="微软雅黑" w:hAnsi="微软雅黑" w:eastAsia="微软雅黑" w:cs="微软雅黑"/>
                <w:snapToGrid w:val="0"/>
                <w:color w:val="000000"/>
                <w:kern w:val="0"/>
                <w:sz w:val="20"/>
                <w:szCs w:val="21"/>
                <w:lang w:eastAsia="en-US"/>
              </w:rPr>
              <w:t>合计得分</w:t>
            </w:r>
          </w:p>
        </w:tc>
        <w:tc>
          <w:tcPr>
            <w:tcW w:w="1697" w:type="dxa"/>
            <w:gridSpan w:val="2"/>
          </w:tcPr>
          <w:p>
            <w:pPr>
              <w:widowControl/>
              <w:kinsoku w:val="0"/>
              <w:autoSpaceDE w:val="0"/>
              <w:autoSpaceDN w:val="0"/>
              <w:adjustRightInd w:val="0"/>
              <w:snapToGrid w:val="0"/>
              <w:spacing w:before="100" w:after="100" w:line="300" w:lineRule="auto"/>
              <w:jc w:val="left"/>
              <w:textAlignment w:val="baseline"/>
              <w:rPr>
                <w:rFonts w:ascii="Times New Roman" w:hAnsi="Arial" w:eastAsia="Arial" w:cs="Arial"/>
                <w:snapToGrid w:val="0"/>
                <w:color w:val="000000"/>
                <w:kern w:val="0"/>
                <w:sz w:val="20"/>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244" w:type="dxa"/>
            <w:gridSpan w:val="3"/>
            <w:vAlign w:val="center"/>
          </w:tcPr>
          <w:p>
            <w:pPr>
              <w:spacing w:line="360" w:lineRule="exact"/>
              <w:jc w:val="center"/>
              <w:rPr>
                <w:rFonts w:ascii="宋体" w:hAnsi="宋体"/>
                <w:b/>
                <w:sz w:val="20"/>
                <w:szCs w:val="20"/>
              </w:rPr>
            </w:pPr>
            <w:r>
              <w:rPr>
                <w:rFonts w:hint="eastAsia" w:ascii="宋体" w:hAnsi="宋体"/>
                <w:b/>
                <w:sz w:val="20"/>
                <w:szCs w:val="20"/>
              </w:rPr>
              <w:t>评分人</w:t>
            </w:r>
          </w:p>
        </w:tc>
        <w:tc>
          <w:tcPr>
            <w:tcW w:w="1733" w:type="dxa"/>
            <w:gridSpan w:val="2"/>
            <w:vAlign w:val="center"/>
          </w:tcPr>
          <w:p>
            <w:pPr>
              <w:spacing w:line="360" w:lineRule="exact"/>
              <w:jc w:val="center"/>
              <w:rPr>
                <w:rFonts w:ascii="宋体" w:hAnsi="宋体"/>
                <w:b/>
                <w:sz w:val="20"/>
                <w:szCs w:val="20"/>
              </w:rPr>
            </w:pPr>
          </w:p>
        </w:tc>
        <w:tc>
          <w:tcPr>
            <w:tcW w:w="1135" w:type="dxa"/>
            <w:vAlign w:val="center"/>
          </w:tcPr>
          <w:p>
            <w:pPr>
              <w:spacing w:line="360" w:lineRule="exact"/>
              <w:jc w:val="center"/>
              <w:rPr>
                <w:rFonts w:ascii="宋体" w:hAnsi="宋体"/>
                <w:b/>
                <w:sz w:val="20"/>
                <w:szCs w:val="20"/>
              </w:rPr>
            </w:pPr>
            <w:r>
              <w:rPr>
                <w:rFonts w:hint="eastAsia" w:ascii="宋体" w:hAnsi="宋体"/>
                <w:b/>
                <w:sz w:val="20"/>
                <w:szCs w:val="20"/>
              </w:rPr>
              <w:t>核分人</w:t>
            </w:r>
          </w:p>
        </w:tc>
        <w:tc>
          <w:tcPr>
            <w:tcW w:w="1843" w:type="dxa"/>
            <w:vAlign w:val="center"/>
          </w:tcPr>
          <w:p>
            <w:pPr>
              <w:spacing w:line="360" w:lineRule="exact"/>
              <w:jc w:val="center"/>
              <w:rPr>
                <w:rFonts w:ascii="宋体" w:hAnsi="宋体"/>
                <w:b/>
                <w:sz w:val="20"/>
                <w:szCs w:val="20"/>
              </w:rPr>
            </w:pPr>
          </w:p>
        </w:tc>
        <w:tc>
          <w:tcPr>
            <w:tcW w:w="1276" w:type="dxa"/>
            <w:vAlign w:val="center"/>
          </w:tcPr>
          <w:p>
            <w:pPr>
              <w:spacing w:line="360" w:lineRule="exact"/>
              <w:jc w:val="center"/>
              <w:rPr>
                <w:rFonts w:ascii="宋体" w:hAnsi="宋体"/>
                <w:b/>
                <w:sz w:val="20"/>
                <w:szCs w:val="20"/>
              </w:rPr>
            </w:pPr>
            <w:r>
              <w:rPr>
                <w:rFonts w:hint="eastAsia" w:ascii="宋体" w:hAnsi="宋体"/>
                <w:b/>
                <w:sz w:val="20"/>
                <w:szCs w:val="20"/>
              </w:rPr>
              <w:t>日期</w:t>
            </w:r>
          </w:p>
        </w:tc>
        <w:tc>
          <w:tcPr>
            <w:tcW w:w="1697" w:type="dxa"/>
            <w:gridSpan w:val="2"/>
            <w:vAlign w:val="center"/>
          </w:tcPr>
          <w:p>
            <w:pPr>
              <w:spacing w:line="360" w:lineRule="exact"/>
              <w:jc w:val="center"/>
              <w:rPr>
                <w:rFonts w:ascii="宋体" w:hAnsi="宋体"/>
                <w:b/>
                <w:sz w:val="20"/>
                <w:szCs w:val="20"/>
              </w:rPr>
            </w:pPr>
          </w:p>
        </w:tc>
      </w:tr>
    </w:tbl>
    <w:p>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rPr>
        <w:sectPr>
          <w:pgSz w:w="11910" w:h="16840"/>
          <w:pgMar w:top="1580" w:right="0" w:bottom="1420" w:left="1020" w:header="0" w:footer="1231" w:gutter="0"/>
          <w:cols w:space="720" w:num="1"/>
        </w:sectPr>
      </w:pPr>
    </w:p>
    <w:p>
      <w:pPr>
        <w:pStyle w:val="4"/>
        <w:spacing w:line="360" w:lineRule="auto"/>
        <w:rPr>
          <w:lang w:val="zh-CN"/>
        </w:rPr>
      </w:pPr>
      <w:bookmarkStart w:id="82" w:name="_Toc6095"/>
      <w:bookmarkStart w:id="83" w:name="_Toc114061779"/>
      <w:r>
        <w:rPr>
          <w:lang w:val="zh-CN"/>
        </w:rPr>
        <w:t>2.</w:t>
      </w:r>
      <w:r>
        <w:rPr>
          <w:rFonts w:hint="eastAsia"/>
          <w:lang w:val="zh-CN"/>
        </w:rPr>
        <w:t>高压电触电事故现场处置（</w:t>
      </w:r>
      <w:r>
        <w:rPr>
          <w:lang w:val="zh-CN"/>
        </w:rPr>
        <w:t>K41-2</w:t>
      </w:r>
      <w:r>
        <w:rPr>
          <w:rFonts w:hint="eastAsia"/>
          <w:lang w:val="zh-CN"/>
        </w:rPr>
        <w:t>）</w:t>
      </w:r>
      <w:bookmarkEnd w:id="82"/>
      <w:bookmarkEnd w:id="83"/>
    </w:p>
    <w:p>
      <w:pPr>
        <w:spacing w:before="116" w:line="360" w:lineRule="auto"/>
        <w:jc w:val="left"/>
        <w:outlineLvl w:val="3"/>
        <w:rPr>
          <w:rFonts w:ascii="宋体" w:hAnsi="宋体" w:cs="宋体"/>
          <w:b/>
          <w:bCs/>
          <w:kern w:val="0"/>
          <w:sz w:val="28"/>
          <w:szCs w:val="28"/>
          <w:lang w:val="zh-CN" w:bidi="zh-CN"/>
        </w:rPr>
      </w:pPr>
      <w:r>
        <w:rPr>
          <w:rFonts w:hint="eastAsia" w:ascii="宋体" w:hAnsi="宋体" w:cs="宋体"/>
          <w:b/>
          <w:bCs/>
          <w:kern w:val="0"/>
          <w:sz w:val="28"/>
          <w:szCs w:val="28"/>
          <w:lang w:val="zh-CN" w:bidi="zh-CN"/>
        </w:rPr>
        <w:t>一、考试目标</w:t>
      </w:r>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通过对高压触电事故现场的应急处理，考核考生全过程操作能力，重点考核所涉及的安全技术措施落实和处理过程中的安全注意事项、风险识别能力及安全意识。</w:t>
      </w:r>
    </w:p>
    <w:p>
      <w:pPr>
        <w:spacing w:before="116" w:line="360" w:lineRule="auto"/>
        <w:jc w:val="left"/>
        <w:outlineLvl w:val="3"/>
        <w:rPr>
          <w:rFonts w:ascii="宋体" w:hAnsi="宋体" w:cs="宋体"/>
          <w:b/>
          <w:bCs/>
          <w:kern w:val="0"/>
          <w:sz w:val="28"/>
          <w:szCs w:val="28"/>
          <w:lang w:val="zh-CN" w:bidi="zh-CN"/>
        </w:rPr>
      </w:pPr>
      <w:r>
        <w:rPr>
          <w:rFonts w:hint="eastAsia" w:ascii="宋体" w:hAnsi="宋体" w:cs="宋体"/>
          <w:b/>
          <w:bCs/>
          <w:kern w:val="0"/>
          <w:sz w:val="28"/>
          <w:szCs w:val="28"/>
          <w:lang w:val="zh-CN" w:bidi="zh-CN"/>
        </w:rPr>
        <w:t>二、考试方式</w:t>
      </w:r>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采取实际操作的方式进行考试。考生进行实际操作前，口述安全注意事项。操作步骤由考生完成，操作错误、叙述错误均给考生记分。</w:t>
      </w:r>
    </w:p>
    <w:p>
      <w:pPr>
        <w:spacing w:before="116" w:line="360" w:lineRule="auto"/>
        <w:jc w:val="left"/>
        <w:outlineLvl w:val="3"/>
        <w:rPr>
          <w:rFonts w:ascii="宋体" w:hAnsi="宋体" w:cs="宋体"/>
          <w:b/>
          <w:bCs/>
          <w:kern w:val="0"/>
          <w:sz w:val="28"/>
          <w:szCs w:val="28"/>
          <w:lang w:val="zh-CN" w:bidi="zh-CN"/>
        </w:rPr>
      </w:pPr>
      <w:r>
        <w:rPr>
          <w:rFonts w:hint="eastAsia" w:ascii="宋体" w:hAnsi="宋体" w:cs="宋体"/>
          <w:b/>
          <w:bCs/>
          <w:kern w:val="0"/>
          <w:sz w:val="28"/>
          <w:szCs w:val="28"/>
          <w:lang w:val="zh-CN" w:bidi="zh-CN"/>
        </w:rPr>
        <w:t>三、考试时间</w:t>
      </w:r>
    </w:p>
    <w:p>
      <w:pPr>
        <w:autoSpaceDE w:val="0"/>
        <w:autoSpaceDN w:val="0"/>
        <w:spacing w:line="360" w:lineRule="auto"/>
        <w:ind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10</w:t>
      </w:r>
      <w:r>
        <w:rPr>
          <w:rFonts w:hint="eastAsia" w:ascii="宋体" w:hAnsi="宋体" w:cs="宋体"/>
          <w:kern w:val="0"/>
          <w:sz w:val="24"/>
          <w:szCs w:val="24"/>
          <w:lang w:val="zh-CN" w:bidi="zh-CN"/>
        </w:rPr>
        <w:t>分钟</w:t>
      </w:r>
      <w:bookmarkStart w:id="84" w:name="_Toc104537354"/>
      <w:bookmarkStart w:id="85" w:name="_Toc81840955"/>
    </w:p>
    <w:bookmarkEnd w:id="84"/>
    <w:bookmarkEnd w:id="85"/>
    <w:p>
      <w:pPr>
        <w:spacing w:before="116" w:line="360" w:lineRule="auto"/>
        <w:jc w:val="left"/>
        <w:outlineLvl w:val="3"/>
        <w:rPr>
          <w:rFonts w:ascii="宋体" w:hAnsi="宋体" w:cs="宋体"/>
          <w:b/>
          <w:bCs/>
          <w:kern w:val="0"/>
          <w:sz w:val="28"/>
          <w:szCs w:val="28"/>
          <w:lang w:val="zh-CN" w:bidi="zh-CN"/>
        </w:rPr>
      </w:pPr>
      <w:r>
        <w:rPr>
          <w:rFonts w:hint="eastAsia" w:ascii="宋体" w:hAnsi="宋体" w:cs="宋体"/>
          <w:b/>
          <w:bCs/>
          <w:kern w:val="0"/>
          <w:sz w:val="28"/>
          <w:szCs w:val="28"/>
          <w:lang w:val="zh-CN" w:bidi="zh-CN"/>
        </w:rPr>
        <w:t>四、考场要求</w:t>
      </w:r>
    </w:p>
    <w:p>
      <w:pPr>
        <w:autoSpaceDE w:val="0"/>
        <w:autoSpaceDN w:val="0"/>
        <w:spacing w:line="360" w:lineRule="auto"/>
        <w:ind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pict>
          <v:shape id="_x0000_s1077" o:spid="_x0000_s1077" o:spt="75" type="#_x0000_t75" style="position:absolute;left:0pt;margin-left:280.2pt;margin-top:66.1pt;height:251.45pt;width:153.05pt;mso-wrap-distance-bottom:0pt;mso-wrap-distance-left:9pt;mso-wrap-distance-right:9pt;mso-wrap-distance-top:0pt;z-index:251660288;mso-width-relative:page;mso-height-relative:page;" o:ole="t" filled="f" o:preferrelative="t" stroked="f" coordsize="21600,21600">
            <v:path/>
            <v:fill on="f" focussize="0,0"/>
            <v:stroke on="f" joinstyle="miter"/>
            <v:imagedata r:id="rId16" o:title=""/>
            <o:lock v:ext="edit" aspectratio="t"/>
            <w10:wrap type="square"/>
          </v:shape>
          <o:OLEObject Type="Embed" ProgID="Visio.Drawing.11" ShapeID="_x0000_s1077" DrawAspect="Content" ObjectID="_1468075728" r:id="rId15">
            <o:LockedField>false</o:LockedField>
          </o:OLEObject>
        </w:pict>
      </w:r>
      <w:r>
        <w:rPr>
          <w:rFonts w:hint="eastAsia" w:ascii="宋体" w:hAnsi="宋体" w:cs="宋体"/>
          <w:kern w:val="0"/>
          <w:sz w:val="24"/>
          <w:szCs w:val="24"/>
          <w:lang w:val="zh-CN" w:bidi="zh-CN"/>
        </w:rPr>
        <w:t>考试现场，设备应采用实际的</w:t>
      </w:r>
      <w:r>
        <w:rPr>
          <w:rFonts w:ascii="宋体" w:hAnsi="宋体" w:cs="宋体"/>
          <w:kern w:val="0"/>
          <w:sz w:val="24"/>
          <w:szCs w:val="24"/>
          <w:lang w:val="zh-CN" w:bidi="zh-CN"/>
        </w:rPr>
        <w:t>10kV</w:t>
      </w:r>
      <w:r>
        <w:rPr>
          <w:rFonts w:hint="eastAsia" w:ascii="宋体" w:hAnsi="宋体" w:cs="宋体"/>
          <w:kern w:val="0"/>
          <w:sz w:val="24"/>
          <w:szCs w:val="24"/>
          <w:lang w:val="zh-CN" w:bidi="zh-CN"/>
        </w:rPr>
        <w:t>电力变压器馈线回路，变压器高压侧通过高压电力电缆连接至跌落式熔断器，低压侧通过低压电力电缆与低压配电盘柜连接，并提供配套系统图。</w:t>
      </w:r>
    </w:p>
    <w:p>
      <w:pPr>
        <w:spacing w:before="116" w:line="360" w:lineRule="auto"/>
        <w:jc w:val="left"/>
        <w:outlineLvl w:val="3"/>
        <w:rPr>
          <w:rFonts w:ascii="宋体" w:hAnsi="宋体" w:cs="宋体"/>
          <w:b/>
          <w:bCs/>
          <w:kern w:val="0"/>
          <w:sz w:val="28"/>
          <w:szCs w:val="28"/>
          <w:lang w:val="zh-CN" w:bidi="zh-CN"/>
        </w:rPr>
      </w:pPr>
      <w:r>
        <w:rPr>
          <w:rFonts w:hint="eastAsia" w:ascii="宋体" w:hAnsi="宋体" w:cs="宋体"/>
          <w:b/>
          <w:bCs/>
          <w:kern w:val="0"/>
          <w:sz w:val="28"/>
          <w:szCs w:val="28"/>
          <w:lang w:val="zh-CN" w:bidi="zh-CN"/>
        </w:rPr>
        <w:t>五、任务描述</w:t>
      </w:r>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示例：如右图所示，复兴街10kV6#公用油浸式电力变压器，高压变压器侧发现有人触电，现场立即应急处理。</w:t>
      </w:r>
    </w:p>
    <w:p>
      <w:pPr>
        <w:spacing w:before="116" w:line="360" w:lineRule="auto"/>
        <w:jc w:val="left"/>
        <w:outlineLvl w:val="3"/>
        <w:rPr>
          <w:rFonts w:ascii="宋体" w:hAnsi="宋体" w:cs="宋体"/>
          <w:b/>
          <w:bCs/>
          <w:kern w:val="0"/>
          <w:sz w:val="28"/>
          <w:szCs w:val="28"/>
          <w:lang w:val="zh-CN" w:bidi="zh-CN"/>
        </w:rPr>
      </w:pPr>
      <w:r>
        <w:rPr>
          <w:rFonts w:hint="eastAsia" w:ascii="宋体" w:hAnsi="宋体" w:cs="宋体"/>
          <w:b/>
          <w:bCs/>
          <w:kern w:val="0"/>
          <w:sz w:val="28"/>
          <w:szCs w:val="28"/>
          <w:lang w:val="zh-CN" w:bidi="zh-CN"/>
        </w:rPr>
        <w:t>六、考试任务实施</w:t>
      </w:r>
    </w:p>
    <w:p>
      <w:pPr>
        <w:widowControl/>
        <w:kinsoku w:val="0"/>
        <w:autoSpaceDE w:val="0"/>
        <w:autoSpaceDN w:val="0"/>
        <w:adjustRightInd w:val="0"/>
        <w:snapToGrid w:val="0"/>
        <w:spacing w:line="14" w:lineRule="auto"/>
        <w:jc w:val="left"/>
        <w:textAlignment w:val="baseline"/>
        <w:rPr>
          <w:rFonts w:ascii="微软雅黑" w:hAnsi="Arial" w:eastAsia="Arial" w:cs="Arial"/>
          <w:snapToGrid w:val="0"/>
          <w:color w:val="000000"/>
          <w:kern w:val="0"/>
          <w:sz w:val="2"/>
          <w:szCs w:val="21"/>
        </w:rPr>
      </w:pPr>
    </w:p>
    <w:p>
      <w:pPr>
        <w:autoSpaceDE w:val="0"/>
        <w:autoSpaceDN w:val="0"/>
        <w:spacing w:line="360" w:lineRule="auto"/>
        <w:ind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1.</w:t>
      </w:r>
      <w:r>
        <w:rPr>
          <w:rFonts w:hint="eastAsia" w:ascii="宋体" w:hAnsi="宋体" w:cs="宋体"/>
          <w:kern w:val="0"/>
          <w:sz w:val="24"/>
          <w:szCs w:val="24"/>
          <w:lang w:val="zh-CN" w:bidi="zh-CN"/>
        </w:rPr>
        <w:t>操作步骤</w:t>
      </w:r>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w:t>
      </w:r>
      <w:r>
        <w:rPr>
          <w:rFonts w:ascii="宋体" w:hAnsi="宋体" w:cs="宋体"/>
          <w:kern w:val="0"/>
          <w:sz w:val="24"/>
          <w:szCs w:val="24"/>
          <w:lang w:val="zh-CN" w:bidi="zh-CN"/>
        </w:rPr>
        <w:t>1</w:t>
      </w:r>
      <w:r>
        <w:rPr>
          <w:rFonts w:hint="eastAsia" w:ascii="宋体" w:hAnsi="宋体" w:cs="宋体"/>
          <w:kern w:val="0"/>
          <w:sz w:val="24"/>
          <w:szCs w:val="24"/>
          <w:lang w:val="zh-CN" w:bidi="zh-CN"/>
        </w:rPr>
        <w:t>）考生劳保着装。要求：安全帽、工作服、绝缘靴穿戴正确，考生以工作班成员身份参加施救。</w:t>
      </w:r>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w:t>
      </w:r>
      <w:r>
        <w:rPr>
          <w:rFonts w:ascii="宋体" w:hAnsi="宋体" w:cs="宋体"/>
          <w:kern w:val="0"/>
          <w:sz w:val="24"/>
          <w:szCs w:val="24"/>
          <w:lang w:val="zh-CN" w:bidi="zh-CN"/>
        </w:rPr>
        <w:t>2</w:t>
      </w:r>
      <w:r>
        <w:rPr>
          <w:rFonts w:hint="eastAsia" w:ascii="宋体" w:hAnsi="宋体" w:cs="宋体"/>
          <w:kern w:val="0"/>
          <w:sz w:val="24"/>
          <w:szCs w:val="24"/>
          <w:lang w:val="zh-CN" w:bidi="zh-CN"/>
        </w:rPr>
        <w:t>）切断电源</w:t>
      </w:r>
    </w:p>
    <w:p>
      <w:pPr>
        <w:autoSpaceDE w:val="0"/>
        <w:autoSpaceDN w:val="0"/>
        <w:spacing w:line="360" w:lineRule="auto"/>
        <w:ind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1</w:t>
      </w:r>
      <w:r>
        <w:rPr>
          <w:rFonts w:hint="eastAsia" w:ascii="宋体" w:hAnsi="宋体" w:cs="宋体"/>
          <w:kern w:val="0"/>
          <w:sz w:val="24"/>
          <w:szCs w:val="24"/>
          <w:lang w:val="zh-CN" w:bidi="zh-CN"/>
        </w:rPr>
        <w:t>）发现有人高压触电，立即紧急断电，不能断电则采用绝缘的方法挑开电线，设法使其尽快脱离电源；大声呼救，设法请报警，按动报警器或请其他人拨打</w:t>
      </w:r>
      <w:r>
        <w:rPr>
          <w:rFonts w:ascii="宋体" w:hAnsi="宋体" w:cs="宋体"/>
          <w:kern w:val="0"/>
          <w:sz w:val="24"/>
          <w:szCs w:val="24"/>
          <w:lang w:val="zh-CN" w:bidi="zh-CN"/>
        </w:rPr>
        <w:t>120</w:t>
      </w:r>
      <w:r>
        <w:rPr>
          <w:rFonts w:hint="eastAsia" w:ascii="宋体" w:hAnsi="宋体" w:cs="宋体"/>
          <w:kern w:val="0"/>
          <w:sz w:val="24"/>
          <w:szCs w:val="24"/>
          <w:lang w:val="zh-CN" w:bidi="zh-CN"/>
        </w:rPr>
        <w:t>急救电话，若跌落式熔断器不能拉开，立即向请求上级调度申请拉开上一级开关，或直接操作上一级开关停电，操作后再汇报上级调度。</w:t>
      </w:r>
    </w:p>
    <w:p>
      <w:pPr>
        <w:autoSpaceDE w:val="0"/>
        <w:autoSpaceDN w:val="0"/>
        <w:spacing w:line="360" w:lineRule="auto"/>
        <w:ind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2</w:t>
      </w:r>
      <w:r>
        <w:rPr>
          <w:rFonts w:hint="eastAsia" w:ascii="宋体" w:hAnsi="宋体" w:cs="宋体"/>
          <w:kern w:val="0"/>
          <w:sz w:val="24"/>
          <w:szCs w:val="24"/>
          <w:lang w:val="zh-CN" w:bidi="zh-CN"/>
        </w:rPr>
        <w:t>）在使触电者脱离电源的同时，救护人员应防止自身触电，还应防止触电者脱离电源瞬间和脱离电源后发生二次伤害；</w:t>
      </w:r>
    </w:p>
    <w:p>
      <w:pPr>
        <w:autoSpaceDE w:val="0"/>
        <w:autoSpaceDN w:val="0"/>
        <w:spacing w:line="360" w:lineRule="auto"/>
        <w:ind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3</w:t>
      </w:r>
      <w:r>
        <w:rPr>
          <w:rFonts w:hint="eastAsia" w:ascii="宋体" w:hAnsi="宋体" w:cs="宋体"/>
          <w:kern w:val="0"/>
          <w:sz w:val="24"/>
          <w:szCs w:val="24"/>
          <w:lang w:val="zh-CN" w:bidi="zh-CN"/>
        </w:rPr>
        <w:t xml:space="preserve">）根据触电者的身体特征，派人严密观察，确定是否请医生前来或送往医院诊察； </w:t>
      </w:r>
    </w:p>
    <w:p>
      <w:pPr>
        <w:autoSpaceDE w:val="0"/>
        <w:autoSpaceDN w:val="0"/>
        <w:spacing w:line="360" w:lineRule="auto"/>
        <w:ind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4</w:t>
      </w:r>
      <w:r>
        <w:rPr>
          <w:rFonts w:hint="eastAsia" w:ascii="宋体" w:hAnsi="宋体" w:cs="宋体"/>
          <w:kern w:val="0"/>
          <w:sz w:val="24"/>
          <w:szCs w:val="24"/>
          <w:lang w:val="zh-CN" w:bidi="zh-CN"/>
        </w:rPr>
        <w:t>）让触电者在通风暖和的处所静卧休息，根据触电者的身体特征，做好急救前</w:t>
      </w:r>
      <w:r>
        <w:rPr>
          <w:rFonts w:ascii="宋体" w:hAnsi="宋体" w:cs="宋体"/>
          <w:kern w:val="0"/>
          <w:sz w:val="24"/>
          <w:szCs w:val="24"/>
          <w:lang w:val="zh-CN" w:bidi="zh-CN"/>
        </w:rPr>
        <w:t xml:space="preserve"> </w:t>
      </w:r>
      <w:r>
        <w:rPr>
          <w:rFonts w:hint="eastAsia" w:ascii="宋体" w:hAnsi="宋体" w:cs="宋体"/>
          <w:kern w:val="0"/>
          <w:sz w:val="24"/>
          <w:szCs w:val="24"/>
          <w:lang w:val="zh-CN" w:bidi="zh-CN"/>
        </w:rPr>
        <w:t>的准备工作；夜间有人触电，急救时应解决临时照明问题。</w:t>
      </w:r>
    </w:p>
    <w:p>
      <w:pPr>
        <w:autoSpaceDE w:val="0"/>
        <w:autoSpaceDN w:val="0"/>
        <w:spacing w:line="360" w:lineRule="auto"/>
        <w:ind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5</w:t>
      </w:r>
      <w:r>
        <w:rPr>
          <w:rFonts w:hint="eastAsia" w:ascii="宋体" w:hAnsi="宋体" w:cs="宋体"/>
          <w:kern w:val="0"/>
          <w:sz w:val="24"/>
          <w:szCs w:val="24"/>
          <w:lang w:val="zh-CN" w:bidi="zh-CN"/>
        </w:rPr>
        <w:t>）如触电人触电后已出现外伤，处理外伤不应影响抢救工作。</w:t>
      </w:r>
    </w:p>
    <w:p>
      <w:pPr>
        <w:spacing w:before="116" w:line="360" w:lineRule="auto"/>
        <w:jc w:val="left"/>
        <w:outlineLvl w:val="3"/>
        <w:rPr>
          <w:rFonts w:ascii="宋体" w:hAnsi="宋体" w:cs="宋体"/>
          <w:b/>
          <w:bCs/>
          <w:kern w:val="0"/>
          <w:sz w:val="28"/>
          <w:szCs w:val="28"/>
          <w:lang w:val="zh-CN" w:bidi="zh-CN"/>
        </w:rPr>
      </w:pPr>
      <w:r>
        <w:rPr>
          <w:rFonts w:hint="eastAsia" w:ascii="宋体" w:hAnsi="宋体" w:cs="宋体"/>
          <w:b/>
          <w:bCs/>
          <w:kern w:val="0"/>
          <w:sz w:val="28"/>
          <w:szCs w:val="28"/>
          <w:lang w:val="zh-CN" w:bidi="zh-CN"/>
        </w:rPr>
        <w:t>七、考试安全要点说明</w:t>
      </w:r>
    </w:p>
    <w:p>
      <w:pPr>
        <w:autoSpaceDE w:val="0"/>
        <w:autoSpaceDN w:val="0"/>
        <w:spacing w:line="360" w:lineRule="auto"/>
        <w:ind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1</w:t>
      </w:r>
      <w:r>
        <w:rPr>
          <w:rFonts w:hint="eastAsia" w:ascii="宋体" w:hAnsi="宋体" w:cs="宋体"/>
          <w:kern w:val="0"/>
          <w:sz w:val="24"/>
          <w:szCs w:val="24"/>
          <w:lang w:val="zh-CN" w:bidi="zh-CN"/>
        </w:rPr>
        <w:t>、用绝缘状况不良的器具帮助触电者脱离电源的做法。如：不辨险情，贸然用手或潮湿的器具移动触电者。</w:t>
      </w:r>
    </w:p>
    <w:p>
      <w:pPr>
        <w:autoSpaceDE w:val="0"/>
        <w:autoSpaceDN w:val="0"/>
        <w:spacing w:line="360" w:lineRule="auto"/>
        <w:ind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2</w:t>
      </w:r>
      <w:r>
        <w:rPr>
          <w:rFonts w:hint="eastAsia" w:ascii="宋体" w:hAnsi="宋体" w:cs="宋体"/>
          <w:kern w:val="0"/>
          <w:sz w:val="24"/>
          <w:szCs w:val="24"/>
          <w:lang w:val="zh-CN" w:bidi="zh-CN"/>
        </w:rPr>
        <w:t>、在施救过程中，导致自身触电的行为。</w:t>
      </w:r>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应急处理过程中，脱离电源是关键。救护过程操作可以不按常规流程，以安全为前提，必要时可以强行短路。</w:t>
      </w:r>
    </w:p>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rPr>
        <w:sectPr>
          <w:footerReference r:id="rId5" w:type="default"/>
          <w:pgSz w:w="11907" w:h="16839"/>
          <w:pgMar w:top="1431" w:right="1585" w:bottom="1401" w:left="1597" w:header="0" w:footer="1276" w:gutter="0"/>
          <w:cols w:space="720" w:num="1"/>
        </w:sectPr>
      </w:pPr>
    </w:p>
    <w:p>
      <w:pPr>
        <w:spacing w:before="116" w:line="360" w:lineRule="auto"/>
        <w:jc w:val="left"/>
        <w:outlineLvl w:val="3"/>
        <w:rPr>
          <w:rFonts w:ascii="宋体" w:hAnsi="宋体" w:cs="宋体"/>
          <w:b/>
          <w:bCs/>
          <w:kern w:val="0"/>
          <w:sz w:val="28"/>
          <w:szCs w:val="28"/>
          <w:lang w:val="zh-CN" w:bidi="zh-CN"/>
        </w:rPr>
      </w:pPr>
      <w:r>
        <w:rPr>
          <w:rFonts w:hint="eastAsia" w:ascii="宋体" w:hAnsi="宋体" w:cs="宋体"/>
          <w:b/>
          <w:bCs/>
          <w:kern w:val="0"/>
          <w:sz w:val="28"/>
          <w:szCs w:val="28"/>
          <w:lang w:val="zh-CN" w:bidi="zh-CN"/>
        </w:rPr>
        <w:t>八、评分标准</w:t>
      </w:r>
    </w:p>
    <w:p>
      <w:pPr>
        <w:autoSpaceDE w:val="0"/>
        <w:autoSpaceDN w:val="0"/>
        <w:spacing w:before="6"/>
        <w:jc w:val="center"/>
        <w:rPr>
          <w:rFonts w:ascii="宋体" w:hAnsi="宋体" w:cs="宋体"/>
          <w:b/>
          <w:kern w:val="0"/>
          <w:sz w:val="28"/>
          <w:szCs w:val="24"/>
          <w:lang w:val="zh-CN" w:bidi="zh-CN"/>
        </w:rPr>
      </w:pPr>
      <w:r>
        <w:rPr>
          <w:rFonts w:hint="eastAsia" w:ascii="宋体" w:hAnsi="宋体" w:cs="宋体"/>
          <w:b/>
          <w:kern w:val="0"/>
          <w:sz w:val="28"/>
          <w:szCs w:val="24"/>
          <w:lang w:val="zh-CN" w:bidi="zh-CN"/>
        </w:rPr>
        <w:t>高压电触电事故现场处置（</w:t>
      </w:r>
      <w:r>
        <w:rPr>
          <w:rFonts w:ascii="宋体" w:hAnsi="宋体" w:cs="宋体"/>
          <w:b/>
          <w:kern w:val="0"/>
          <w:sz w:val="28"/>
          <w:szCs w:val="24"/>
          <w:lang w:val="zh-CN" w:bidi="zh-CN"/>
        </w:rPr>
        <w:t>K41-2</w:t>
      </w:r>
      <w:r>
        <w:rPr>
          <w:rFonts w:hint="eastAsia" w:ascii="宋体" w:hAnsi="宋体" w:cs="宋体"/>
          <w:b/>
          <w:kern w:val="0"/>
          <w:sz w:val="28"/>
          <w:szCs w:val="24"/>
          <w:lang w:val="zh-CN" w:bidi="zh-CN"/>
        </w:rPr>
        <w:t>）</w:t>
      </w:r>
    </w:p>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rPr>
      </w:pPr>
    </w:p>
    <w:tbl>
      <w:tblPr>
        <w:tblStyle w:val="15"/>
        <w:tblW w:w="8665" w:type="dxa"/>
        <w:tblInd w:w="61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3"/>
        <w:gridCol w:w="408"/>
        <w:gridCol w:w="300"/>
        <w:gridCol w:w="852"/>
        <w:gridCol w:w="736"/>
        <w:gridCol w:w="822"/>
        <w:gridCol w:w="89"/>
        <w:gridCol w:w="1755"/>
        <w:gridCol w:w="1390"/>
        <w:gridCol w:w="738"/>
        <w:gridCol w:w="99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991" w:type="dxa"/>
            <w:gridSpan w:val="2"/>
            <w:tcBorders>
              <w:right w:val="single" w:color="000000" w:sz="4" w:space="0"/>
            </w:tcBorders>
          </w:tcPr>
          <w:p>
            <w:pPr>
              <w:spacing w:line="360" w:lineRule="exact"/>
              <w:jc w:val="center"/>
              <w:rPr>
                <w:rFonts w:ascii="宋体" w:hAnsi="宋体"/>
                <w:b/>
                <w:sz w:val="20"/>
                <w:szCs w:val="20"/>
              </w:rPr>
            </w:pPr>
            <w:bookmarkStart w:id="86" w:name="_Toc81840407"/>
            <w:bookmarkStart w:id="87" w:name="_Toc81840956"/>
            <w:r>
              <w:rPr>
                <w:rFonts w:hint="eastAsia" w:ascii="宋体" w:hAnsi="宋体"/>
                <w:b/>
                <w:sz w:val="20"/>
                <w:szCs w:val="20"/>
              </w:rPr>
              <w:t>姓名</w:t>
            </w:r>
          </w:p>
        </w:tc>
        <w:tc>
          <w:tcPr>
            <w:tcW w:w="1888" w:type="dxa"/>
            <w:gridSpan w:val="3"/>
            <w:tcBorders>
              <w:left w:val="single" w:color="000000" w:sz="4" w:space="0"/>
              <w:right w:val="single" w:color="000000" w:sz="4" w:space="0"/>
            </w:tcBorders>
          </w:tcPr>
          <w:p>
            <w:pPr>
              <w:spacing w:line="360" w:lineRule="exact"/>
              <w:jc w:val="center"/>
              <w:rPr>
                <w:rFonts w:ascii="宋体" w:hAnsi="宋体"/>
                <w:b/>
                <w:sz w:val="20"/>
                <w:szCs w:val="20"/>
              </w:rPr>
            </w:pPr>
          </w:p>
        </w:tc>
        <w:tc>
          <w:tcPr>
            <w:tcW w:w="911" w:type="dxa"/>
            <w:gridSpan w:val="2"/>
            <w:tcBorders>
              <w:left w:val="single" w:color="000000" w:sz="4" w:space="0"/>
              <w:right w:val="single" w:color="000000" w:sz="4" w:space="0"/>
            </w:tcBorders>
          </w:tcPr>
          <w:p>
            <w:pPr>
              <w:spacing w:line="360" w:lineRule="exact"/>
              <w:jc w:val="center"/>
              <w:rPr>
                <w:rFonts w:ascii="宋体" w:hAnsi="宋体"/>
                <w:b/>
                <w:sz w:val="20"/>
                <w:szCs w:val="20"/>
              </w:rPr>
            </w:pPr>
            <w:r>
              <w:rPr>
                <w:rFonts w:hint="eastAsia" w:ascii="宋体" w:hAnsi="宋体"/>
                <w:b/>
                <w:sz w:val="20"/>
                <w:szCs w:val="20"/>
              </w:rPr>
              <w:t>考号</w:t>
            </w:r>
          </w:p>
        </w:tc>
        <w:tc>
          <w:tcPr>
            <w:tcW w:w="1755" w:type="dxa"/>
            <w:tcBorders>
              <w:left w:val="single" w:color="000000" w:sz="4" w:space="0"/>
              <w:right w:val="single" w:color="000000" w:sz="4" w:space="0"/>
            </w:tcBorders>
          </w:tcPr>
          <w:p>
            <w:pPr>
              <w:spacing w:line="360" w:lineRule="exact"/>
              <w:jc w:val="center"/>
              <w:rPr>
                <w:rFonts w:ascii="宋体" w:hAnsi="宋体"/>
                <w:b/>
                <w:sz w:val="20"/>
                <w:szCs w:val="20"/>
              </w:rPr>
            </w:pPr>
          </w:p>
        </w:tc>
        <w:tc>
          <w:tcPr>
            <w:tcW w:w="1390" w:type="dxa"/>
            <w:tcBorders>
              <w:left w:val="single" w:color="000000" w:sz="4" w:space="0"/>
              <w:right w:val="single" w:color="000000" w:sz="4" w:space="0"/>
            </w:tcBorders>
          </w:tcPr>
          <w:p>
            <w:pPr>
              <w:spacing w:line="360" w:lineRule="exact"/>
              <w:jc w:val="center"/>
              <w:rPr>
                <w:rFonts w:ascii="宋体" w:hAnsi="宋体"/>
                <w:b/>
                <w:sz w:val="20"/>
                <w:szCs w:val="20"/>
              </w:rPr>
            </w:pPr>
            <w:r>
              <w:rPr>
                <w:rFonts w:hint="eastAsia" w:ascii="宋体" w:hAnsi="宋体"/>
                <w:b/>
                <w:sz w:val="20"/>
                <w:szCs w:val="20"/>
              </w:rPr>
              <w:t>考试时间</w:t>
            </w:r>
          </w:p>
        </w:tc>
        <w:tc>
          <w:tcPr>
            <w:tcW w:w="1730" w:type="dxa"/>
            <w:gridSpan w:val="2"/>
            <w:tcBorders>
              <w:left w:val="single" w:color="000000" w:sz="4" w:space="0"/>
            </w:tcBorders>
          </w:tcPr>
          <w:p>
            <w:pPr>
              <w:spacing w:line="360" w:lineRule="exact"/>
              <w:jc w:val="center"/>
              <w:rPr>
                <w:rFonts w:ascii="宋体" w:hAnsi="宋体"/>
                <w:b/>
                <w:sz w:val="20"/>
                <w:szCs w:val="20"/>
              </w:rPr>
            </w:pPr>
            <w:r>
              <w:rPr>
                <w:rFonts w:ascii="宋体" w:hAnsi="宋体"/>
                <w:b/>
                <w:sz w:val="20"/>
                <w:szCs w:val="20"/>
              </w:rPr>
              <w:t>10</w:t>
            </w:r>
            <w:r>
              <w:rPr>
                <w:rFonts w:hint="eastAsia" w:ascii="宋体" w:hAnsi="宋体"/>
                <w:b/>
                <w:sz w:val="20"/>
                <w:szCs w:val="20"/>
              </w:rPr>
              <w:t>分钟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3" w:hRule="atLeast"/>
        </w:trPr>
        <w:tc>
          <w:tcPr>
            <w:tcW w:w="8665" w:type="dxa"/>
            <w:gridSpan w:val="11"/>
          </w:tcPr>
          <w:p>
            <w:pPr>
              <w:widowControl/>
              <w:kinsoku w:val="0"/>
              <w:autoSpaceDE w:val="0"/>
              <w:autoSpaceDN w:val="0"/>
              <w:adjustRightInd w:val="0"/>
              <w:snapToGrid w:val="0"/>
              <w:spacing w:before="100" w:after="100" w:line="288" w:lineRule="auto"/>
              <w:ind w:left="13"/>
              <w:jc w:val="left"/>
              <w:textAlignment w:val="baseline"/>
              <w:rPr>
                <w:sz w:val="20"/>
                <w:szCs w:val="20"/>
              </w:rPr>
            </w:pPr>
            <w:r>
              <w:rPr>
                <w:rFonts w:hint="eastAsia"/>
                <w:sz w:val="20"/>
                <w:szCs w:val="20"/>
              </w:rPr>
              <w:t>说明：1.考生进行实际操作前，口述安全注意事项。</w:t>
            </w:r>
            <w:r>
              <w:rPr>
                <w:sz w:val="20"/>
                <w:szCs w:val="20"/>
              </w:rPr>
              <w:t>2.</w:t>
            </w:r>
            <w:r>
              <w:rPr>
                <w:rFonts w:hint="eastAsia"/>
                <w:sz w:val="20"/>
                <w:szCs w:val="20"/>
              </w:rPr>
              <w:t>考评员根据考生的操作与口述情况进行评分。各考试项目扣分不应超过该项目的配分值。</w:t>
            </w:r>
            <w:r>
              <w:rPr>
                <w:sz w:val="20"/>
                <w:szCs w:val="20"/>
              </w:rPr>
              <w:t>3.</w:t>
            </w:r>
            <w:r>
              <w:rPr>
                <w:rFonts w:hint="eastAsia"/>
                <w:sz w:val="20"/>
                <w:szCs w:val="20"/>
              </w:rPr>
              <w:t>考生操作或口述存在否决项时，直接判定本科目考试成绩为0分。</w:t>
            </w:r>
            <w:r>
              <w:rPr>
                <w:sz w:val="20"/>
                <w:szCs w:val="20"/>
              </w:rPr>
              <w:t>4.</w:t>
            </w:r>
            <w:r>
              <w:rPr>
                <w:rFonts w:hint="eastAsia"/>
                <w:sz w:val="20"/>
                <w:szCs w:val="20"/>
              </w:rPr>
              <w:t>规定时间内未完成或未作答的内容视为错误，扣去对应项目的配分值。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1" w:hRule="atLeast"/>
        </w:trPr>
        <w:tc>
          <w:tcPr>
            <w:tcW w:w="583" w:type="dxa"/>
            <w:vMerge w:val="restart"/>
            <w:tcBorders>
              <w:bottom w:val="single" w:color="000000" w:sz="4" w:space="0"/>
            </w:tcBorders>
            <w:vAlign w:val="center"/>
          </w:tcPr>
          <w:p>
            <w:pPr>
              <w:widowControl/>
              <w:kinsoku w:val="0"/>
              <w:autoSpaceDE w:val="0"/>
              <w:autoSpaceDN w:val="0"/>
              <w:adjustRightInd w:val="0"/>
              <w:snapToGrid w:val="0"/>
              <w:spacing w:before="100" w:after="100" w:line="288" w:lineRule="auto"/>
              <w:jc w:val="center"/>
              <w:textAlignment w:val="baseline"/>
              <w:rPr>
                <w:sz w:val="20"/>
                <w:szCs w:val="20"/>
              </w:rPr>
            </w:pPr>
            <w:r>
              <w:rPr>
                <w:rFonts w:hint="eastAsia"/>
                <w:sz w:val="20"/>
                <w:szCs w:val="20"/>
              </w:rPr>
              <w:t>序号</w:t>
            </w:r>
          </w:p>
        </w:tc>
        <w:tc>
          <w:tcPr>
            <w:tcW w:w="1560" w:type="dxa"/>
            <w:gridSpan w:val="3"/>
            <w:vMerge w:val="restart"/>
            <w:tcBorders>
              <w:bottom w:val="single" w:color="000000" w:sz="4" w:space="0"/>
              <w:right w:val="single" w:color="000000" w:sz="4" w:space="0"/>
            </w:tcBorders>
            <w:vAlign w:val="center"/>
          </w:tcPr>
          <w:p>
            <w:pPr>
              <w:widowControl/>
              <w:kinsoku w:val="0"/>
              <w:autoSpaceDE w:val="0"/>
              <w:autoSpaceDN w:val="0"/>
              <w:adjustRightInd w:val="0"/>
              <w:snapToGrid w:val="0"/>
              <w:spacing w:before="100" w:after="100" w:line="288" w:lineRule="auto"/>
              <w:jc w:val="center"/>
              <w:textAlignment w:val="baseline"/>
              <w:rPr>
                <w:sz w:val="20"/>
                <w:szCs w:val="20"/>
              </w:rPr>
            </w:pPr>
            <w:r>
              <w:rPr>
                <w:rFonts w:hint="eastAsia"/>
                <w:sz w:val="20"/>
                <w:szCs w:val="20"/>
              </w:rPr>
              <w:t>考核要素</w:t>
            </w:r>
          </w:p>
        </w:tc>
        <w:tc>
          <w:tcPr>
            <w:tcW w:w="736" w:type="dxa"/>
            <w:vMerge w:val="restart"/>
            <w:tcBorders>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line="288" w:lineRule="auto"/>
              <w:jc w:val="center"/>
              <w:textAlignment w:val="baseline"/>
              <w:rPr>
                <w:sz w:val="20"/>
                <w:szCs w:val="20"/>
              </w:rPr>
            </w:pPr>
            <w:r>
              <w:rPr>
                <w:rFonts w:hint="eastAsia"/>
                <w:sz w:val="20"/>
                <w:szCs w:val="20"/>
              </w:rPr>
              <w:t>配分</w:t>
            </w:r>
          </w:p>
        </w:tc>
        <w:tc>
          <w:tcPr>
            <w:tcW w:w="4056" w:type="dxa"/>
            <w:gridSpan w:val="4"/>
            <w:vMerge w:val="restart"/>
            <w:tcBorders>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line="288" w:lineRule="auto"/>
              <w:ind w:right="1623"/>
              <w:jc w:val="center"/>
              <w:textAlignment w:val="baseline"/>
              <w:rPr>
                <w:sz w:val="20"/>
                <w:szCs w:val="20"/>
              </w:rPr>
            </w:pPr>
            <w:r>
              <w:rPr>
                <w:rFonts w:hint="eastAsia"/>
                <w:sz w:val="20"/>
                <w:szCs w:val="20"/>
              </w:rPr>
              <w:t>评分标准</w:t>
            </w:r>
          </w:p>
        </w:tc>
        <w:tc>
          <w:tcPr>
            <w:tcW w:w="1730" w:type="dxa"/>
            <w:gridSpan w:val="2"/>
            <w:tcBorders>
              <w:left w:val="single" w:color="000000" w:sz="4" w:space="0"/>
              <w:bottom w:val="single" w:color="000000" w:sz="4" w:space="0"/>
            </w:tcBorders>
            <w:vAlign w:val="center"/>
          </w:tcPr>
          <w:p>
            <w:pPr>
              <w:widowControl/>
              <w:kinsoku w:val="0"/>
              <w:autoSpaceDE w:val="0"/>
              <w:autoSpaceDN w:val="0"/>
              <w:adjustRightInd w:val="0"/>
              <w:snapToGrid w:val="0"/>
              <w:spacing w:before="100" w:after="100" w:line="288" w:lineRule="auto"/>
              <w:ind w:right="686" w:firstLine="400" w:firstLineChars="200"/>
              <w:jc w:val="center"/>
              <w:textAlignment w:val="baseline"/>
              <w:rPr>
                <w:sz w:val="20"/>
                <w:szCs w:val="20"/>
              </w:rPr>
            </w:pPr>
            <w:r>
              <w:rPr>
                <w:rFonts w:hint="eastAsia"/>
                <w:sz w:val="20"/>
                <w:szCs w:val="20"/>
              </w:rPr>
              <w:t>记录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0" w:hRule="atLeast"/>
        </w:trPr>
        <w:tc>
          <w:tcPr>
            <w:tcW w:w="583" w:type="dxa"/>
            <w:vMerge w:val="continue"/>
            <w:tcBorders>
              <w:top w:val="nil"/>
              <w:bottom w:val="single" w:color="000000" w:sz="4" w:space="0"/>
            </w:tcBorders>
          </w:tcPr>
          <w:p>
            <w:pPr>
              <w:widowControl/>
              <w:kinsoku w:val="0"/>
              <w:autoSpaceDE w:val="0"/>
              <w:autoSpaceDN w:val="0"/>
              <w:adjustRightInd w:val="0"/>
              <w:snapToGrid w:val="0"/>
              <w:spacing w:before="100" w:after="100" w:line="288" w:lineRule="auto"/>
              <w:jc w:val="left"/>
              <w:textAlignment w:val="baseline"/>
              <w:rPr>
                <w:sz w:val="20"/>
                <w:szCs w:val="20"/>
              </w:rPr>
            </w:pPr>
          </w:p>
        </w:tc>
        <w:tc>
          <w:tcPr>
            <w:tcW w:w="1560" w:type="dxa"/>
            <w:gridSpan w:val="3"/>
            <w:vMerge w:val="continue"/>
            <w:tcBorders>
              <w:top w:val="nil"/>
              <w:bottom w:val="single" w:color="000000" w:sz="4" w:space="0"/>
              <w:right w:val="single" w:color="000000" w:sz="4" w:space="0"/>
            </w:tcBorders>
          </w:tcPr>
          <w:p>
            <w:pPr>
              <w:widowControl/>
              <w:kinsoku w:val="0"/>
              <w:autoSpaceDE w:val="0"/>
              <w:autoSpaceDN w:val="0"/>
              <w:adjustRightInd w:val="0"/>
              <w:snapToGrid w:val="0"/>
              <w:spacing w:before="100" w:after="100" w:line="288" w:lineRule="auto"/>
              <w:jc w:val="left"/>
              <w:textAlignment w:val="baseline"/>
              <w:rPr>
                <w:sz w:val="20"/>
                <w:szCs w:val="20"/>
              </w:rPr>
            </w:pPr>
          </w:p>
        </w:tc>
        <w:tc>
          <w:tcPr>
            <w:tcW w:w="736" w:type="dxa"/>
            <w:vMerge w:val="continue"/>
            <w:tcBorders>
              <w:top w:val="nil"/>
              <w:left w:val="single" w:color="000000" w:sz="4" w:space="0"/>
              <w:bottom w:val="single" w:color="000000" w:sz="4" w:space="0"/>
              <w:right w:val="single" w:color="000000" w:sz="4" w:space="0"/>
            </w:tcBorders>
          </w:tcPr>
          <w:p>
            <w:pPr>
              <w:widowControl/>
              <w:kinsoku w:val="0"/>
              <w:autoSpaceDE w:val="0"/>
              <w:autoSpaceDN w:val="0"/>
              <w:adjustRightInd w:val="0"/>
              <w:snapToGrid w:val="0"/>
              <w:spacing w:before="100" w:after="100" w:line="288" w:lineRule="auto"/>
              <w:jc w:val="left"/>
              <w:textAlignment w:val="baseline"/>
              <w:rPr>
                <w:sz w:val="20"/>
                <w:szCs w:val="20"/>
              </w:rPr>
            </w:pPr>
          </w:p>
        </w:tc>
        <w:tc>
          <w:tcPr>
            <w:tcW w:w="4056" w:type="dxa"/>
            <w:gridSpan w:val="4"/>
            <w:vMerge w:val="continue"/>
            <w:tcBorders>
              <w:top w:val="nil"/>
              <w:left w:val="single" w:color="000000" w:sz="4" w:space="0"/>
              <w:bottom w:val="single" w:color="000000" w:sz="4" w:space="0"/>
              <w:right w:val="single" w:color="000000" w:sz="4" w:space="0"/>
            </w:tcBorders>
          </w:tcPr>
          <w:p>
            <w:pPr>
              <w:widowControl/>
              <w:kinsoku w:val="0"/>
              <w:autoSpaceDE w:val="0"/>
              <w:autoSpaceDN w:val="0"/>
              <w:adjustRightInd w:val="0"/>
              <w:snapToGrid w:val="0"/>
              <w:spacing w:before="100" w:after="100" w:line="288" w:lineRule="auto"/>
              <w:jc w:val="left"/>
              <w:textAlignment w:val="baseline"/>
              <w:rPr>
                <w:sz w:val="20"/>
                <w:szCs w:val="20"/>
              </w:rPr>
            </w:pPr>
          </w:p>
        </w:tc>
        <w:tc>
          <w:tcPr>
            <w:tcW w:w="738" w:type="dxa"/>
            <w:tcBorders>
              <w:top w:val="single" w:color="000000" w:sz="4" w:space="0"/>
              <w:left w:val="single" w:color="000000" w:sz="4" w:space="0"/>
              <w:bottom w:val="single" w:color="000000" w:sz="4" w:space="0"/>
              <w:right w:val="single" w:color="000000" w:sz="4" w:space="0"/>
            </w:tcBorders>
          </w:tcPr>
          <w:p>
            <w:pPr>
              <w:widowControl/>
              <w:kinsoku w:val="0"/>
              <w:autoSpaceDE w:val="0"/>
              <w:autoSpaceDN w:val="0"/>
              <w:adjustRightInd w:val="0"/>
              <w:snapToGrid w:val="0"/>
              <w:spacing w:before="100" w:after="100" w:line="288" w:lineRule="auto"/>
              <w:ind w:left="227"/>
              <w:jc w:val="left"/>
              <w:textAlignment w:val="baseline"/>
              <w:rPr>
                <w:sz w:val="20"/>
                <w:szCs w:val="20"/>
              </w:rPr>
            </w:pPr>
            <w:r>
              <w:rPr>
                <w:rFonts w:hint="eastAsia"/>
                <w:sz w:val="20"/>
                <w:szCs w:val="20"/>
              </w:rPr>
              <w:t>扣分</w:t>
            </w:r>
          </w:p>
        </w:tc>
        <w:tc>
          <w:tcPr>
            <w:tcW w:w="992" w:type="dxa"/>
            <w:tcBorders>
              <w:top w:val="single" w:color="000000" w:sz="4" w:space="0"/>
              <w:left w:val="single" w:color="000000" w:sz="4" w:space="0"/>
              <w:bottom w:val="single" w:color="000000" w:sz="4" w:space="0"/>
            </w:tcBorders>
          </w:tcPr>
          <w:p>
            <w:pPr>
              <w:widowControl/>
              <w:kinsoku w:val="0"/>
              <w:autoSpaceDE w:val="0"/>
              <w:autoSpaceDN w:val="0"/>
              <w:adjustRightInd w:val="0"/>
              <w:snapToGrid w:val="0"/>
              <w:spacing w:before="100" w:after="100" w:line="288" w:lineRule="auto"/>
              <w:ind w:left="298"/>
              <w:jc w:val="left"/>
              <w:textAlignment w:val="baseline"/>
              <w:rPr>
                <w:sz w:val="20"/>
                <w:szCs w:val="20"/>
              </w:rPr>
            </w:pPr>
            <w:r>
              <w:rPr>
                <w:rFonts w:hint="eastAsia"/>
                <w:sz w:val="20"/>
                <w:szCs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5" w:hRule="atLeast"/>
        </w:trPr>
        <w:tc>
          <w:tcPr>
            <w:tcW w:w="583" w:type="dxa"/>
            <w:tcBorders>
              <w:top w:val="single" w:color="000000" w:sz="4" w:space="0"/>
              <w:bottom w:val="single" w:color="000000" w:sz="4" w:space="0"/>
            </w:tcBorders>
            <w:vAlign w:val="center"/>
          </w:tcPr>
          <w:p>
            <w:pPr>
              <w:widowControl/>
              <w:kinsoku w:val="0"/>
              <w:autoSpaceDE w:val="0"/>
              <w:autoSpaceDN w:val="0"/>
              <w:adjustRightInd w:val="0"/>
              <w:snapToGrid w:val="0"/>
              <w:spacing w:before="100" w:after="100" w:line="288" w:lineRule="auto"/>
              <w:textAlignment w:val="baseline"/>
              <w:rPr>
                <w:sz w:val="20"/>
                <w:szCs w:val="20"/>
              </w:rPr>
            </w:pPr>
            <w:r>
              <w:rPr>
                <w:sz w:val="20"/>
                <w:szCs w:val="20"/>
              </w:rPr>
              <w:t>1</w:t>
            </w:r>
          </w:p>
        </w:tc>
        <w:tc>
          <w:tcPr>
            <w:tcW w:w="708" w:type="dxa"/>
            <w:gridSpan w:val="2"/>
            <w:tcBorders>
              <w:top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line="288" w:lineRule="auto"/>
              <w:jc w:val="left"/>
              <w:textAlignment w:val="baseline"/>
              <w:rPr>
                <w:sz w:val="20"/>
                <w:szCs w:val="20"/>
              </w:rPr>
            </w:pPr>
            <w:r>
              <w:rPr>
                <w:rFonts w:hint="eastAsia"/>
                <w:sz w:val="20"/>
                <w:szCs w:val="20"/>
              </w:rPr>
              <w:t>安全</w:t>
            </w:r>
          </w:p>
        </w:tc>
        <w:tc>
          <w:tcPr>
            <w:tcW w:w="852"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line="288" w:lineRule="auto"/>
              <w:ind w:left="227" w:right="213"/>
              <w:jc w:val="left"/>
              <w:textAlignment w:val="baseline"/>
              <w:rPr>
                <w:sz w:val="20"/>
                <w:szCs w:val="20"/>
              </w:rPr>
            </w:pPr>
            <w:r>
              <w:rPr>
                <w:rFonts w:hint="eastAsia"/>
                <w:sz w:val="20"/>
                <w:szCs w:val="20"/>
              </w:rPr>
              <w:t>个人防护</w:t>
            </w:r>
          </w:p>
        </w:tc>
        <w:tc>
          <w:tcPr>
            <w:tcW w:w="736"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line="288" w:lineRule="auto"/>
              <w:ind w:left="113" w:right="98"/>
              <w:jc w:val="center"/>
              <w:textAlignment w:val="baseline"/>
              <w:rPr>
                <w:sz w:val="20"/>
                <w:szCs w:val="20"/>
              </w:rPr>
            </w:pPr>
            <w:r>
              <w:rPr>
                <w:sz w:val="20"/>
                <w:szCs w:val="20"/>
              </w:rPr>
              <w:t>10</w:t>
            </w:r>
          </w:p>
        </w:tc>
        <w:tc>
          <w:tcPr>
            <w:tcW w:w="4056" w:type="dxa"/>
            <w:gridSpan w:val="4"/>
            <w:tcBorders>
              <w:top w:val="single" w:color="000000" w:sz="4" w:space="0"/>
              <w:left w:val="single" w:color="000000" w:sz="4" w:space="0"/>
              <w:bottom w:val="single" w:color="000000" w:sz="4" w:space="0"/>
              <w:right w:val="single" w:color="000000" w:sz="4" w:space="0"/>
            </w:tcBorders>
          </w:tcPr>
          <w:p>
            <w:pPr>
              <w:widowControl/>
              <w:kinsoku w:val="0"/>
              <w:autoSpaceDE w:val="0"/>
              <w:autoSpaceDN w:val="0"/>
              <w:adjustRightInd w:val="0"/>
              <w:snapToGrid w:val="0"/>
              <w:spacing w:before="100" w:after="100" w:line="288" w:lineRule="auto"/>
              <w:ind w:left="19"/>
              <w:jc w:val="left"/>
              <w:textAlignment w:val="baseline"/>
              <w:rPr>
                <w:sz w:val="20"/>
                <w:szCs w:val="20"/>
              </w:rPr>
            </w:pPr>
            <w:r>
              <w:rPr>
                <w:rFonts w:hint="eastAsia"/>
                <w:sz w:val="20"/>
                <w:szCs w:val="20"/>
              </w:rPr>
              <w:t>安全帽、工作服、绝缘靴</w:t>
            </w:r>
            <w:r>
              <w:rPr>
                <w:sz w:val="20"/>
                <w:szCs w:val="20"/>
              </w:rPr>
              <w:t>未穿戴或穿戴不合格，每项扣2分。</w:t>
            </w:r>
          </w:p>
        </w:tc>
        <w:tc>
          <w:tcPr>
            <w:tcW w:w="738" w:type="dxa"/>
            <w:tcBorders>
              <w:top w:val="single" w:color="000000" w:sz="4" w:space="0"/>
              <w:left w:val="single" w:color="000000" w:sz="4" w:space="0"/>
              <w:bottom w:val="single" w:color="000000" w:sz="4" w:space="0"/>
              <w:right w:val="single" w:color="000000" w:sz="4" w:space="0"/>
            </w:tcBorders>
          </w:tcPr>
          <w:p>
            <w:pPr>
              <w:widowControl/>
              <w:kinsoku w:val="0"/>
              <w:autoSpaceDE w:val="0"/>
              <w:autoSpaceDN w:val="0"/>
              <w:adjustRightInd w:val="0"/>
              <w:snapToGrid w:val="0"/>
              <w:spacing w:before="100" w:after="100" w:line="288" w:lineRule="auto"/>
              <w:jc w:val="left"/>
              <w:textAlignment w:val="baseline"/>
              <w:rPr>
                <w:sz w:val="20"/>
                <w:szCs w:val="20"/>
              </w:rPr>
            </w:pPr>
          </w:p>
          <w:p>
            <w:pPr>
              <w:widowControl/>
              <w:kinsoku w:val="0"/>
              <w:autoSpaceDE w:val="0"/>
              <w:autoSpaceDN w:val="0"/>
              <w:adjustRightInd w:val="0"/>
              <w:snapToGrid w:val="0"/>
              <w:spacing w:before="100" w:after="100" w:line="288" w:lineRule="auto"/>
              <w:ind w:left="-112"/>
              <w:jc w:val="left"/>
              <w:textAlignment w:val="baseline"/>
              <w:rPr>
                <w:sz w:val="20"/>
                <w:szCs w:val="20"/>
              </w:rPr>
            </w:pPr>
            <w:r>
              <w:rPr>
                <w:rFonts w:hint="eastAsia"/>
                <w:sz w:val="20"/>
                <w:szCs w:val="20"/>
              </w:rPr>
              <w:t>。</w:t>
            </w:r>
          </w:p>
        </w:tc>
        <w:tc>
          <w:tcPr>
            <w:tcW w:w="992" w:type="dxa"/>
            <w:tcBorders>
              <w:top w:val="single" w:color="000000" w:sz="4" w:space="0"/>
              <w:left w:val="single" w:color="000000" w:sz="4" w:space="0"/>
              <w:bottom w:val="single" w:color="000000" w:sz="4" w:space="0"/>
            </w:tcBorders>
          </w:tcPr>
          <w:p>
            <w:pPr>
              <w:widowControl/>
              <w:kinsoku w:val="0"/>
              <w:autoSpaceDE w:val="0"/>
              <w:autoSpaceDN w:val="0"/>
              <w:adjustRightInd w:val="0"/>
              <w:snapToGrid w:val="0"/>
              <w:spacing w:before="100" w:after="100" w:line="288" w:lineRule="auto"/>
              <w:jc w:val="left"/>
              <w:textAlignment w:val="baseline"/>
              <w:rPr>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8" w:hRule="atLeast"/>
        </w:trPr>
        <w:tc>
          <w:tcPr>
            <w:tcW w:w="583" w:type="dxa"/>
            <w:vMerge w:val="restart"/>
            <w:tcBorders>
              <w:top w:val="single" w:color="000000" w:sz="4" w:space="0"/>
              <w:bottom w:val="single" w:color="000000" w:sz="4" w:space="0"/>
            </w:tcBorders>
            <w:vAlign w:val="center"/>
          </w:tcPr>
          <w:p>
            <w:pPr>
              <w:widowControl/>
              <w:kinsoku w:val="0"/>
              <w:autoSpaceDE w:val="0"/>
              <w:autoSpaceDN w:val="0"/>
              <w:adjustRightInd w:val="0"/>
              <w:snapToGrid w:val="0"/>
              <w:spacing w:before="100" w:after="100" w:line="288" w:lineRule="auto"/>
              <w:ind w:left="15"/>
              <w:jc w:val="center"/>
              <w:textAlignment w:val="baseline"/>
              <w:rPr>
                <w:sz w:val="20"/>
                <w:szCs w:val="20"/>
              </w:rPr>
            </w:pPr>
            <w:r>
              <w:rPr>
                <w:sz w:val="20"/>
                <w:szCs w:val="20"/>
              </w:rPr>
              <w:t>2</w:t>
            </w:r>
          </w:p>
        </w:tc>
        <w:tc>
          <w:tcPr>
            <w:tcW w:w="708" w:type="dxa"/>
            <w:gridSpan w:val="2"/>
            <w:vMerge w:val="restart"/>
            <w:tcBorders>
              <w:top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line="288" w:lineRule="auto"/>
              <w:ind w:left="153" w:right="139"/>
              <w:jc w:val="left"/>
              <w:textAlignment w:val="baseline"/>
              <w:rPr>
                <w:sz w:val="20"/>
                <w:szCs w:val="20"/>
              </w:rPr>
            </w:pPr>
            <w:r>
              <w:rPr>
                <w:rFonts w:hint="eastAsia"/>
                <w:sz w:val="20"/>
                <w:szCs w:val="20"/>
              </w:rPr>
              <w:t>现场操作</w:t>
            </w:r>
          </w:p>
        </w:tc>
        <w:tc>
          <w:tcPr>
            <w:tcW w:w="852" w:type="dxa"/>
            <w:vMerge w:val="restart"/>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line="288" w:lineRule="auto"/>
              <w:ind w:left="227" w:right="14" w:hanging="200"/>
              <w:jc w:val="left"/>
              <w:textAlignment w:val="baseline"/>
              <w:rPr>
                <w:sz w:val="20"/>
                <w:szCs w:val="20"/>
              </w:rPr>
            </w:pPr>
            <w:r>
              <w:rPr>
                <w:rFonts w:hint="eastAsia"/>
                <w:sz w:val="20"/>
                <w:szCs w:val="20"/>
              </w:rPr>
              <w:t>脱离电源处置</w:t>
            </w:r>
          </w:p>
        </w:tc>
        <w:tc>
          <w:tcPr>
            <w:tcW w:w="736" w:type="dxa"/>
            <w:tcBorders>
              <w:top w:val="single" w:color="000000" w:sz="4" w:space="0"/>
              <w:left w:val="single" w:color="000000" w:sz="4" w:space="0"/>
              <w:right w:val="single" w:color="000000" w:sz="4" w:space="0"/>
            </w:tcBorders>
            <w:vAlign w:val="center"/>
          </w:tcPr>
          <w:p>
            <w:pPr>
              <w:widowControl/>
              <w:kinsoku w:val="0"/>
              <w:autoSpaceDE w:val="0"/>
              <w:autoSpaceDN w:val="0"/>
              <w:adjustRightInd w:val="0"/>
              <w:snapToGrid w:val="0"/>
              <w:spacing w:before="100" w:after="100" w:line="288" w:lineRule="auto"/>
              <w:ind w:right="99"/>
              <w:jc w:val="center"/>
              <w:textAlignment w:val="baseline"/>
              <w:rPr>
                <w:sz w:val="20"/>
                <w:szCs w:val="20"/>
              </w:rPr>
            </w:pPr>
            <w:r>
              <w:rPr>
                <w:sz w:val="20"/>
                <w:szCs w:val="20"/>
              </w:rPr>
              <w:t>10</w:t>
            </w:r>
          </w:p>
        </w:tc>
        <w:tc>
          <w:tcPr>
            <w:tcW w:w="4056" w:type="dxa"/>
            <w:gridSpan w:val="4"/>
            <w:tcBorders>
              <w:top w:val="single" w:color="000000" w:sz="4" w:space="0"/>
              <w:left w:val="single" w:color="000000" w:sz="4" w:space="0"/>
              <w:bottom w:val="single" w:color="000000" w:sz="4" w:space="0"/>
              <w:right w:val="single" w:color="000000" w:sz="4" w:space="0"/>
            </w:tcBorders>
          </w:tcPr>
          <w:p>
            <w:pPr>
              <w:widowControl/>
              <w:kinsoku w:val="0"/>
              <w:autoSpaceDE w:val="0"/>
              <w:autoSpaceDN w:val="0"/>
              <w:adjustRightInd w:val="0"/>
              <w:snapToGrid w:val="0"/>
              <w:spacing w:before="100" w:after="100" w:line="288" w:lineRule="auto"/>
              <w:ind w:left="19" w:right="80"/>
              <w:jc w:val="left"/>
              <w:textAlignment w:val="baseline"/>
              <w:rPr>
                <w:sz w:val="20"/>
                <w:szCs w:val="20"/>
              </w:rPr>
            </w:pPr>
            <w:r>
              <w:rPr>
                <w:rFonts w:hint="eastAsia"/>
                <w:sz w:val="20"/>
                <w:szCs w:val="20"/>
              </w:rPr>
              <w:t>在安全条件具备的情况下，将触电者有效脱离电源。判断不及时，动作不果断、不流畅，扣</w:t>
            </w:r>
          </w:p>
          <w:p>
            <w:pPr>
              <w:widowControl/>
              <w:kinsoku w:val="0"/>
              <w:autoSpaceDE w:val="0"/>
              <w:autoSpaceDN w:val="0"/>
              <w:adjustRightInd w:val="0"/>
              <w:snapToGrid w:val="0"/>
              <w:spacing w:before="100" w:after="100" w:line="288" w:lineRule="auto"/>
              <w:ind w:left="19"/>
              <w:jc w:val="left"/>
              <w:textAlignment w:val="baseline"/>
              <w:rPr>
                <w:sz w:val="20"/>
                <w:szCs w:val="20"/>
              </w:rPr>
            </w:pPr>
            <w:r>
              <w:rPr>
                <w:sz w:val="20"/>
                <w:szCs w:val="20"/>
              </w:rPr>
              <w:t>5</w:t>
            </w:r>
            <w:r>
              <w:rPr>
                <w:rFonts w:hint="eastAsia" w:ascii="宋体" w:hAnsi="宋体"/>
                <w:sz w:val="20"/>
                <w:szCs w:val="20"/>
              </w:rPr>
              <w:t>～</w:t>
            </w:r>
            <w:r>
              <w:rPr>
                <w:sz w:val="20"/>
                <w:szCs w:val="20"/>
              </w:rPr>
              <w:t>10</w:t>
            </w:r>
            <w:r>
              <w:rPr>
                <w:rFonts w:hint="eastAsia"/>
                <w:sz w:val="20"/>
                <w:szCs w:val="20"/>
              </w:rPr>
              <w:t>分。</w:t>
            </w:r>
          </w:p>
        </w:tc>
        <w:tc>
          <w:tcPr>
            <w:tcW w:w="738" w:type="dxa"/>
            <w:tcBorders>
              <w:top w:val="single" w:color="000000" w:sz="4" w:space="0"/>
              <w:left w:val="single" w:color="000000" w:sz="4" w:space="0"/>
              <w:bottom w:val="single" w:color="000000" w:sz="4" w:space="0"/>
              <w:right w:val="single" w:color="000000" w:sz="4" w:space="0"/>
            </w:tcBorders>
          </w:tcPr>
          <w:p>
            <w:pPr>
              <w:widowControl/>
              <w:kinsoku w:val="0"/>
              <w:autoSpaceDE w:val="0"/>
              <w:autoSpaceDN w:val="0"/>
              <w:adjustRightInd w:val="0"/>
              <w:snapToGrid w:val="0"/>
              <w:spacing w:before="100" w:after="100" w:line="288" w:lineRule="auto"/>
              <w:jc w:val="left"/>
              <w:textAlignment w:val="baseline"/>
              <w:rPr>
                <w:sz w:val="20"/>
                <w:szCs w:val="20"/>
              </w:rPr>
            </w:pPr>
          </w:p>
        </w:tc>
        <w:tc>
          <w:tcPr>
            <w:tcW w:w="992" w:type="dxa"/>
            <w:tcBorders>
              <w:top w:val="single" w:color="000000" w:sz="4" w:space="0"/>
              <w:left w:val="single" w:color="000000" w:sz="4" w:space="0"/>
              <w:bottom w:val="single" w:color="000000" w:sz="4" w:space="0"/>
            </w:tcBorders>
          </w:tcPr>
          <w:p>
            <w:pPr>
              <w:widowControl/>
              <w:kinsoku w:val="0"/>
              <w:autoSpaceDE w:val="0"/>
              <w:autoSpaceDN w:val="0"/>
              <w:adjustRightInd w:val="0"/>
              <w:snapToGrid w:val="0"/>
              <w:spacing w:before="100" w:after="100" w:line="288" w:lineRule="auto"/>
              <w:jc w:val="left"/>
              <w:textAlignment w:val="baseline"/>
              <w:rPr>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6" w:hRule="atLeast"/>
        </w:trPr>
        <w:tc>
          <w:tcPr>
            <w:tcW w:w="583" w:type="dxa"/>
            <w:vMerge w:val="continue"/>
            <w:tcBorders>
              <w:top w:val="nil"/>
              <w:bottom w:val="single" w:color="000000" w:sz="4" w:space="0"/>
            </w:tcBorders>
            <w:vAlign w:val="center"/>
          </w:tcPr>
          <w:p>
            <w:pPr>
              <w:widowControl/>
              <w:kinsoku w:val="0"/>
              <w:autoSpaceDE w:val="0"/>
              <w:autoSpaceDN w:val="0"/>
              <w:adjustRightInd w:val="0"/>
              <w:snapToGrid w:val="0"/>
              <w:spacing w:before="100" w:after="100" w:line="288" w:lineRule="auto"/>
              <w:jc w:val="left"/>
              <w:textAlignment w:val="baseline"/>
              <w:rPr>
                <w:sz w:val="20"/>
                <w:szCs w:val="20"/>
              </w:rPr>
            </w:pPr>
          </w:p>
        </w:tc>
        <w:tc>
          <w:tcPr>
            <w:tcW w:w="708" w:type="dxa"/>
            <w:gridSpan w:val="2"/>
            <w:vMerge w:val="continue"/>
            <w:tcBorders>
              <w:top w:val="nil"/>
              <w:bottom w:val="single" w:color="000000" w:sz="4" w:space="0"/>
              <w:right w:val="single" w:color="000000" w:sz="4" w:space="0"/>
            </w:tcBorders>
            <w:vAlign w:val="center"/>
          </w:tcPr>
          <w:p>
            <w:pPr>
              <w:widowControl/>
              <w:kinsoku w:val="0"/>
              <w:autoSpaceDE w:val="0"/>
              <w:autoSpaceDN w:val="0"/>
              <w:adjustRightInd w:val="0"/>
              <w:snapToGrid w:val="0"/>
              <w:spacing w:before="100" w:after="100" w:line="288" w:lineRule="auto"/>
              <w:jc w:val="left"/>
              <w:textAlignment w:val="baseline"/>
              <w:rPr>
                <w:sz w:val="20"/>
                <w:szCs w:val="20"/>
              </w:rPr>
            </w:pPr>
          </w:p>
        </w:tc>
        <w:tc>
          <w:tcPr>
            <w:tcW w:w="852" w:type="dxa"/>
            <w:vMerge w:val="continue"/>
            <w:tcBorders>
              <w:top w:val="nil"/>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line="288" w:lineRule="auto"/>
              <w:jc w:val="left"/>
              <w:textAlignment w:val="baseline"/>
              <w:rPr>
                <w:sz w:val="20"/>
                <w:szCs w:val="20"/>
              </w:rPr>
            </w:pPr>
          </w:p>
        </w:tc>
        <w:tc>
          <w:tcPr>
            <w:tcW w:w="736" w:type="dxa"/>
            <w:tcBorders>
              <w:left w:val="single" w:color="000000" w:sz="4" w:space="0"/>
              <w:right w:val="single" w:color="000000" w:sz="4" w:space="0"/>
            </w:tcBorders>
          </w:tcPr>
          <w:p>
            <w:pPr>
              <w:widowControl/>
              <w:kinsoku w:val="0"/>
              <w:autoSpaceDE w:val="0"/>
              <w:autoSpaceDN w:val="0"/>
              <w:adjustRightInd w:val="0"/>
              <w:snapToGrid w:val="0"/>
              <w:spacing w:before="100" w:after="100" w:line="288" w:lineRule="auto"/>
              <w:jc w:val="left"/>
              <w:textAlignment w:val="baseline"/>
              <w:rPr>
                <w:sz w:val="20"/>
                <w:szCs w:val="20"/>
              </w:rPr>
            </w:pPr>
          </w:p>
          <w:p>
            <w:pPr>
              <w:widowControl/>
              <w:kinsoku w:val="0"/>
              <w:autoSpaceDE w:val="0"/>
              <w:autoSpaceDN w:val="0"/>
              <w:adjustRightInd w:val="0"/>
              <w:snapToGrid w:val="0"/>
              <w:spacing w:before="100" w:after="100" w:line="288" w:lineRule="auto"/>
              <w:ind w:left="113" w:right="99"/>
              <w:jc w:val="center"/>
              <w:textAlignment w:val="baseline"/>
              <w:rPr>
                <w:sz w:val="20"/>
                <w:szCs w:val="20"/>
              </w:rPr>
            </w:pPr>
            <w:r>
              <w:rPr>
                <w:sz w:val="20"/>
                <w:szCs w:val="20"/>
              </w:rPr>
              <w:t>10</w:t>
            </w:r>
          </w:p>
        </w:tc>
        <w:tc>
          <w:tcPr>
            <w:tcW w:w="4056" w:type="dxa"/>
            <w:gridSpan w:val="4"/>
            <w:tcBorders>
              <w:top w:val="single" w:color="000000" w:sz="4" w:space="0"/>
              <w:left w:val="single" w:color="000000" w:sz="4" w:space="0"/>
              <w:bottom w:val="single" w:color="000000" w:sz="4" w:space="0"/>
              <w:right w:val="single" w:color="000000" w:sz="4" w:space="0"/>
            </w:tcBorders>
          </w:tcPr>
          <w:p>
            <w:pPr>
              <w:widowControl/>
              <w:kinsoku w:val="0"/>
              <w:autoSpaceDE w:val="0"/>
              <w:autoSpaceDN w:val="0"/>
              <w:adjustRightInd w:val="0"/>
              <w:snapToGrid w:val="0"/>
              <w:spacing w:before="100" w:after="100" w:line="288" w:lineRule="auto"/>
              <w:ind w:left="19"/>
              <w:jc w:val="left"/>
              <w:textAlignment w:val="baseline"/>
              <w:rPr>
                <w:sz w:val="20"/>
                <w:szCs w:val="20"/>
              </w:rPr>
            </w:pPr>
            <w:r>
              <w:rPr>
                <w:rFonts w:hint="eastAsia"/>
                <w:sz w:val="20"/>
                <w:szCs w:val="20"/>
              </w:rPr>
              <w:t>将触电者脱离电源后，处置的位置和体态不恰</w:t>
            </w:r>
          </w:p>
          <w:p>
            <w:pPr>
              <w:widowControl/>
              <w:kinsoku w:val="0"/>
              <w:autoSpaceDE w:val="0"/>
              <w:autoSpaceDN w:val="0"/>
              <w:adjustRightInd w:val="0"/>
              <w:snapToGrid w:val="0"/>
              <w:spacing w:before="100" w:after="100" w:line="288" w:lineRule="auto"/>
              <w:ind w:left="19"/>
              <w:jc w:val="left"/>
              <w:textAlignment w:val="baseline"/>
              <w:rPr>
                <w:sz w:val="20"/>
                <w:szCs w:val="20"/>
              </w:rPr>
            </w:pPr>
            <w:r>
              <w:rPr>
                <w:rFonts w:hint="eastAsia"/>
                <w:sz w:val="20"/>
                <w:szCs w:val="20"/>
              </w:rPr>
              <w:t>当，扣</w:t>
            </w:r>
            <w:r>
              <w:rPr>
                <w:sz w:val="20"/>
                <w:szCs w:val="20"/>
              </w:rPr>
              <w:t>5</w:t>
            </w:r>
            <w:r>
              <w:rPr>
                <w:rFonts w:hint="eastAsia" w:ascii="宋体" w:hAnsi="宋体"/>
                <w:sz w:val="20"/>
                <w:szCs w:val="20"/>
              </w:rPr>
              <w:t>～</w:t>
            </w:r>
            <w:r>
              <w:rPr>
                <w:sz w:val="20"/>
                <w:szCs w:val="20"/>
              </w:rPr>
              <w:t>10</w:t>
            </w:r>
            <w:r>
              <w:rPr>
                <w:rFonts w:hint="eastAsia"/>
                <w:sz w:val="20"/>
                <w:szCs w:val="20"/>
              </w:rPr>
              <w:t>分。</w:t>
            </w:r>
          </w:p>
        </w:tc>
        <w:tc>
          <w:tcPr>
            <w:tcW w:w="738" w:type="dxa"/>
            <w:tcBorders>
              <w:top w:val="single" w:color="000000" w:sz="4" w:space="0"/>
              <w:left w:val="single" w:color="000000" w:sz="4" w:space="0"/>
              <w:bottom w:val="single" w:color="000000" w:sz="4" w:space="0"/>
              <w:right w:val="single" w:color="000000" w:sz="4" w:space="0"/>
            </w:tcBorders>
          </w:tcPr>
          <w:p>
            <w:pPr>
              <w:widowControl/>
              <w:kinsoku w:val="0"/>
              <w:autoSpaceDE w:val="0"/>
              <w:autoSpaceDN w:val="0"/>
              <w:adjustRightInd w:val="0"/>
              <w:snapToGrid w:val="0"/>
              <w:spacing w:before="100" w:after="100" w:line="288" w:lineRule="auto"/>
              <w:jc w:val="left"/>
              <w:textAlignment w:val="baseline"/>
              <w:rPr>
                <w:sz w:val="20"/>
                <w:szCs w:val="20"/>
              </w:rPr>
            </w:pPr>
          </w:p>
        </w:tc>
        <w:tc>
          <w:tcPr>
            <w:tcW w:w="992" w:type="dxa"/>
            <w:tcBorders>
              <w:top w:val="single" w:color="000000" w:sz="4" w:space="0"/>
              <w:left w:val="single" w:color="000000" w:sz="4" w:space="0"/>
              <w:bottom w:val="single" w:color="000000" w:sz="4" w:space="0"/>
            </w:tcBorders>
          </w:tcPr>
          <w:p>
            <w:pPr>
              <w:widowControl/>
              <w:kinsoku w:val="0"/>
              <w:autoSpaceDE w:val="0"/>
              <w:autoSpaceDN w:val="0"/>
              <w:adjustRightInd w:val="0"/>
              <w:snapToGrid w:val="0"/>
              <w:spacing w:before="100" w:after="100" w:line="288" w:lineRule="auto"/>
              <w:jc w:val="left"/>
              <w:textAlignment w:val="baseline"/>
              <w:rPr>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5" w:hRule="atLeast"/>
        </w:trPr>
        <w:tc>
          <w:tcPr>
            <w:tcW w:w="583" w:type="dxa"/>
            <w:vMerge w:val="continue"/>
            <w:tcBorders>
              <w:top w:val="nil"/>
              <w:bottom w:val="single" w:color="000000" w:sz="4" w:space="0"/>
            </w:tcBorders>
            <w:vAlign w:val="center"/>
          </w:tcPr>
          <w:p>
            <w:pPr>
              <w:widowControl/>
              <w:kinsoku w:val="0"/>
              <w:autoSpaceDE w:val="0"/>
              <w:autoSpaceDN w:val="0"/>
              <w:adjustRightInd w:val="0"/>
              <w:snapToGrid w:val="0"/>
              <w:spacing w:before="100" w:after="100" w:line="288" w:lineRule="auto"/>
              <w:jc w:val="left"/>
              <w:textAlignment w:val="baseline"/>
              <w:rPr>
                <w:sz w:val="20"/>
                <w:szCs w:val="20"/>
              </w:rPr>
            </w:pPr>
          </w:p>
        </w:tc>
        <w:tc>
          <w:tcPr>
            <w:tcW w:w="708" w:type="dxa"/>
            <w:gridSpan w:val="2"/>
            <w:vMerge w:val="continue"/>
            <w:tcBorders>
              <w:top w:val="nil"/>
              <w:bottom w:val="single" w:color="000000" w:sz="4" w:space="0"/>
              <w:right w:val="single" w:color="000000" w:sz="4" w:space="0"/>
            </w:tcBorders>
            <w:vAlign w:val="center"/>
          </w:tcPr>
          <w:p>
            <w:pPr>
              <w:widowControl/>
              <w:kinsoku w:val="0"/>
              <w:autoSpaceDE w:val="0"/>
              <w:autoSpaceDN w:val="0"/>
              <w:adjustRightInd w:val="0"/>
              <w:snapToGrid w:val="0"/>
              <w:spacing w:before="100" w:after="100" w:line="288" w:lineRule="auto"/>
              <w:jc w:val="left"/>
              <w:textAlignment w:val="baseline"/>
              <w:rPr>
                <w:sz w:val="20"/>
                <w:szCs w:val="20"/>
              </w:rPr>
            </w:pPr>
          </w:p>
        </w:tc>
        <w:tc>
          <w:tcPr>
            <w:tcW w:w="852" w:type="dxa"/>
            <w:vMerge w:val="continue"/>
            <w:tcBorders>
              <w:top w:val="nil"/>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line="288" w:lineRule="auto"/>
              <w:jc w:val="left"/>
              <w:textAlignment w:val="baseline"/>
              <w:rPr>
                <w:sz w:val="20"/>
                <w:szCs w:val="20"/>
              </w:rPr>
            </w:pPr>
          </w:p>
        </w:tc>
        <w:tc>
          <w:tcPr>
            <w:tcW w:w="736" w:type="dxa"/>
            <w:tcBorders>
              <w:left w:val="single" w:color="000000" w:sz="4" w:space="0"/>
              <w:bottom w:val="single" w:color="000000" w:sz="4" w:space="0"/>
              <w:right w:val="single" w:color="000000" w:sz="4" w:space="0"/>
            </w:tcBorders>
          </w:tcPr>
          <w:p>
            <w:pPr>
              <w:widowControl/>
              <w:kinsoku w:val="0"/>
              <w:autoSpaceDE w:val="0"/>
              <w:autoSpaceDN w:val="0"/>
              <w:adjustRightInd w:val="0"/>
              <w:snapToGrid w:val="0"/>
              <w:spacing w:before="100" w:after="100" w:line="288" w:lineRule="auto"/>
              <w:jc w:val="left"/>
              <w:textAlignment w:val="baseline"/>
              <w:rPr>
                <w:sz w:val="20"/>
                <w:szCs w:val="20"/>
              </w:rPr>
            </w:pPr>
          </w:p>
          <w:p>
            <w:pPr>
              <w:widowControl/>
              <w:kinsoku w:val="0"/>
              <w:autoSpaceDE w:val="0"/>
              <w:autoSpaceDN w:val="0"/>
              <w:adjustRightInd w:val="0"/>
              <w:snapToGrid w:val="0"/>
              <w:spacing w:before="100" w:after="100" w:line="288" w:lineRule="auto"/>
              <w:ind w:left="113" w:right="99"/>
              <w:jc w:val="center"/>
              <w:textAlignment w:val="baseline"/>
              <w:rPr>
                <w:sz w:val="20"/>
                <w:szCs w:val="20"/>
              </w:rPr>
            </w:pPr>
            <w:r>
              <w:rPr>
                <w:sz w:val="20"/>
                <w:szCs w:val="20"/>
              </w:rPr>
              <w:t>10</w:t>
            </w:r>
          </w:p>
        </w:tc>
        <w:tc>
          <w:tcPr>
            <w:tcW w:w="4056" w:type="dxa"/>
            <w:gridSpan w:val="4"/>
            <w:tcBorders>
              <w:top w:val="single" w:color="000000" w:sz="4" w:space="0"/>
              <w:left w:val="single" w:color="000000" w:sz="4" w:space="0"/>
              <w:bottom w:val="single" w:color="000000" w:sz="4" w:space="0"/>
              <w:right w:val="single" w:color="000000" w:sz="4" w:space="0"/>
            </w:tcBorders>
          </w:tcPr>
          <w:p>
            <w:pPr>
              <w:widowControl/>
              <w:kinsoku w:val="0"/>
              <w:autoSpaceDE w:val="0"/>
              <w:autoSpaceDN w:val="0"/>
              <w:adjustRightInd w:val="0"/>
              <w:snapToGrid w:val="0"/>
              <w:spacing w:before="100" w:after="100" w:line="288" w:lineRule="auto"/>
              <w:ind w:left="19" w:right="81"/>
              <w:jc w:val="left"/>
              <w:textAlignment w:val="baseline"/>
              <w:rPr>
                <w:sz w:val="20"/>
                <w:szCs w:val="20"/>
              </w:rPr>
            </w:pPr>
            <w:r>
              <w:rPr>
                <w:rFonts w:hint="eastAsia"/>
                <w:sz w:val="20"/>
                <w:szCs w:val="20"/>
              </w:rPr>
              <w:t>在照明不足的情况下，未能采取补足照度的措施，酌情扣</w:t>
            </w:r>
            <w:r>
              <w:rPr>
                <w:sz w:val="20"/>
                <w:szCs w:val="20"/>
              </w:rPr>
              <w:t>1</w:t>
            </w:r>
            <w:r>
              <w:rPr>
                <w:rFonts w:hint="eastAsia" w:ascii="宋体" w:hAnsi="宋体"/>
                <w:sz w:val="20"/>
                <w:szCs w:val="20"/>
              </w:rPr>
              <w:t>～</w:t>
            </w:r>
            <w:r>
              <w:rPr>
                <w:sz w:val="20"/>
                <w:szCs w:val="20"/>
              </w:rPr>
              <w:t>10</w:t>
            </w:r>
            <w:r>
              <w:rPr>
                <w:rFonts w:hint="eastAsia"/>
                <w:sz w:val="20"/>
                <w:szCs w:val="20"/>
              </w:rPr>
              <w:t>分。</w:t>
            </w:r>
          </w:p>
        </w:tc>
        <w:tc>
          <w:tcPr>
            <w:tcW w:w="738" w:type="dxa"/>
            <w:tcBorders>
              <w:top w:val="single" w:color="000000" w:sz="4" w:space="0"/>
              <w:left w:val="single" w:color="000000" w:sz="4" w:space="0"/>
              <w:bottom w:val="single" w:color="000000" w:sz="4" w:space="0"/>
              <w:right w:val="single" w:color="000000" w:sz="4" w:space="0"/>
            </w:tcBorders>
          </w:tcPr>
          <w:p>
            <w:pPr>
              <w:widowControl/>
              <w:kinsoku w:val="0"/>
              <w:autoSpaceDE w:val="0"/>
              <w:autoSpaceDN w:val="0"/>
              <w:adjustRightInd w:val="0"/>
              <w:snapToGrid w:val="0"/>
              <w:spacing w:before="100" w:after="100" w:line="288" w:lineRule="auto"/>
              <w:jc w:val="left"/>
              <w:textAlignment w:val="baseline"/>
              <w:rPr>
                <w:sz w:val="20"/>
                <w:szCs w:val="20"/>
              </w:rPr>
            </w:pPr>
          </w:p>
        </w:tc>
        <w:tc>
          <w:tcPr>
            <w:tcW w:w="992" w:type="dxa"/>
            <w:tcBorders>
              <w:top w:val="single" w:color="000000" w:sz="4" w:space="0"/>
              <w:left w:val="single" w:color="000000" w:sz="4" w:space="0"/>
              <w:bottom w:val="single" w:color="000000" w:sz="4" w:space="0"/>
            </w:tcBorders>
          </w:tcPr>
          <w:p>
            <w:pPr>
              <w:widowControl/>
              <w:kinsoku w:val="0"/>
              <w:autoSpaceDE w:val="0"/>
              <w:autoSpaceDN w:val="0"/>
              <w:adjustRightInd w:val="0"/>
              <w:snapToGrid w:val="0"/>
              <w:spacing w:before="100" w:after="100" w:line="288" w:lineRule="auto"/>
              <w:jc w:val="left"/>
              <w:textAlignment w:val="baseline"/>
              <w:rPr>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9" w:hRule="atLeast"/>
        </w:trPr>
        <w:tc>
          <w:tcPr>
            <w:tcW w:w="583" w:type="dxa"/>
            <w:vMerge w:val="continue"/>
            <w:tcBorders>
              <w:top w:val="nil"/>
              <w:bottom w:val="single" w:color="000000" w:sz="4" w:space="0"/>
            </w:tcBorders>
            <w:vAlign w:val="center"/>
          </w:tcPr>
          <w:p>
            <w:pPr>
              <w:widowControl/>
              <w:kinsoku w:val="0"/>
              <w:autoSpaceDE w:val="0"/>
              <w:autoSpaceDN w:val="0"/>
              <w:adjustRightInd w:val="0"/>
              <w:snapToGrid w:val="0"/>
              <w:spacing w:before="100" w:after="100" w:line="288" w:lineRule="auto"/>
              <w:jc w:val="left"/>
              <w:textAlignment w:val="baseline"/>
              <w:rPr>
                <w:sz w:val="20"/>
                <w:szCs w:val="20"/>
              </w:rPr>
            </w:pPr>
          </w:p>
        </w:tc>
        <w:tc>
          <w:tcPr>
            <w:tcW w:w="708" w:type="dxa"/>
            <w:gridSpan w:val="2"/>
            <w:vMerge w:val="continue"/>
            <w:tcBorders>
              <w:top w:val="nil"/>
              <w:bottom w:val="single" w:color="000000" w:sz="4" w:space="0"/>
              <w:right w:val="single" w:color="000000" w:sz="4" w:space="0"/>
            </w:tcBorders>
            <w:vAlign w:val="center"/>
          </w:tcPr>
          <w:p>
            <w:pPr>
              <w:widowControl/>
              <w:kinsoku w:val="0"/>
              <w:autoSpaceDE w:val="0"/>
              <w:autoSpaceDN w:val="0"/>
              <w:adjustRightInd w:val="0"/>
              <w:snapToGrid w:val="0"/>
              <w:spacing w:before="100" w:after="100" w:line="288" w:lineRule="auto"/>
              <w:jc w:val="left"/>
              <w:textAlignment w:val="baseline"/>
              <w:rPr>
                <w:sz w:val="20"/>
                <w:szCs w:val="20"/>
              </w:rPr>
            </w:pPr>
          </w:p>
        </w:tc>
        <w:tc>
          <w:tcPr>
            <w:tcW w:w="852" w:type="dxa"/>
            <w:vMerge w:val="continue"/>
            <w:tcBorders>
              <w:top w:val="nil"/>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line="288" w:lineRule="auto"/>
              <w:jc w:val="left"/>
              <w:textAlignment w:val="baseline"/>
              <w:rPr>
                <w:sz w:val="20"/>
                <w:szCs w:val="20"/>
              </w:rPr>
            </w:pPr>
          </w:p>
        </w:tc>
        <w:tc>
          <w:tcPr>
            <w:tcW w:w="736" w:type="dxa"/>
            <w:tcBorders>
              <w:top w:val="single" w:color="000000" w:sz="4" w:space="0"/>
              <w:left w:val="single" w:color="000000" w:sz="4" w:space="0"/>
              <w:bottom w:val="single" w:color="000000" w:sz="4" w:space="0"/>
              <w:right w:val="single" w:color="000000" w:sz="4" w:space="0"/>
            </w:tcBorders>
          </w:tcPr>
          <w:p>
            <w:pPr>
              <w:widowControl/>
              <w:kinsoku w:val="0"/>
              <w:autoSpaceDE w:val="0"/>
              <w:autoSpaceDN w:val="0"/>
              <w:adjustRightInd w:val="0"/>
              <w:snapToGrid w:val="0"/>
              <w:spacing w:before="100" w:after="100" w:line="288" w:lineRule="auto"/>
              <w:jc w:val="left"/>
              <w:textAlignment w:val="baseline"/>
              <w:rPr>
                <w:sz w:val="20"/>
                <w:szCs w:val="20"/>
              </w:rPr>
            </w:pPr>
          </w:p>
          <w:p>
            <w:pPr>
              <w:widowControl/>
              <w:kinsoku w:val="0"/>
              <w:autoSpaceDE w:val="0"/>
              <w:autoSpaceDN w:val="0"/>
              <w:adjustRightInd w:val="0"/>
              <w:snapToGrid w:val="0"/>
              <w:spacing w:before="100" w:after="100" w:line="288" w:lineRule="auto"/>
              <w:ind w:left="113" w:right="98"/>
              <w:jc w:val="center"/>
              <w:textAlignment w:val="baseline"/>
              <w:rPr>
                <w:sz w:val="20"/>
                <w:szCs w:val="20"/>
              </w:rPr>
            </w:pPr>
            <w:r>
              <w:rPr>
                <w:sz w:val="20"/>
                <w:szCs w:val="20"/>
              </w:rPr>
              <w:t>10</w:t>
            </w:r>
          </w:p>
        </w:tc>
        <w:tc>
          <w:tcPr>
            <w:tcW w:w="4056" w:type="dxa"/>
            <w:gridSpan w:val="4"/>
            <w:tcBorders>
              <w:top w:val="single" w:color="000000" w:sz="4" w:space="0"/>
              <w:left w:val="single" w:color="000000" w:sz="4" w:space="0"/>
              <w:bottom w:val="single" w:color="000000" w:sz="4" w:space="0"/>
              <w:right w:val="single" w:color="000000" w:sz="4" w:space="0"/>
            </w:tcBorders>
          </w:tcPr>
          <w:p>
            <w:pPr>
              <w:widowControl/>
              <w:kinsoku w:val="0"/>
              <w:autoSpaceDE w:val="0"/>
              <w:autoSpaceDN w:val="0"/>
              <w:adjustRightInd w:val="0"/>
              <w:snapToGrid w:val="0"/>
              <w:spacing w:before="100" w:after="100" w:line="288" w:lineRule="auto"/>
              <w:jc w:val="left"/>
              <w:textAlignment w:val="baseline"/>
              <w:rPr>
                <w:sz w:val="20"/>
                <w:szCs w:val="20"/>
              </w:rPr>
            </w:pPr>
          </w:p>
          <w:p>
            <w:pPr>
              <w:widowControl/>
              <w:kinsoku w:val="0"/>
              <w:autoSpaceDE w:val="0"/>
              <w:autoSpaceDN w:val="0"/>
              <w:adjustRightInd w:val="0"/>
              <w:snapToGrid w:val="0"/>
              <w:spacing w:before="100" w:after="100" w:line="288" w:lineRule="auto"/>
              <w:ind w:left="19"/>
              <w:jc w:val="left"/>
              <w:textAlignment w:val="baseline"/>
              <w:rPr>
                <w:sz w:val="20"/>
                <w:szCs w:val="20"/>
              </w:rPr>
            </w:pPr>
            <w:r>
              <w:rPr>
                <w:rFonts w:hint="eastAsia"/>
                <w:sz w:val="20"/>
                <w:szCs w:val="20"/>
              </w:rPr>
              <w:t>将触电者脱离电源后，造成二次伤害，否决项</w:t>
            </w:r>
          </w:p>
        </w:tc>
        <w:tc>
          <w:tcPr>
            <w:tcW w:w="738" w:type="dxa"/>
            <w:tcBorders>
              <w:top w:val="single" w:color="000000" w:sz="4" w:space="0"/>
              <w:left w:val="single" w:color="000000" w:sz="4" w:space="0"/>
              <w:bottom w:val="single" w:color="000000" w:sz="4" w:space="0"/>
              <w:right w:val="single" w:color="000000" w:sz="4" w:space="0"/>
            </w:tcBorders>
          </w:tcPr>
          <w:p>
            <w:pPr>
              <w:widowControl/>
              <w:kinsoku w:val="0"/>
              <w:autoSpaceDE w:val="0"/>
              <w:autoSpaceDN w:val="0"/>
              <w:adjustRightInd w:val="0"/>
              <w:snapToGrid w:val="0"/>
              <w:spacing w:before="100" w:after="100" w:line="288" w:lineRule="auto"/>
              <w:jc w:val="left"/>
              <w:textAlignment w:val="baseline"/>
              <w:rPr>
                <w:sz w:val="20"/>
                <w:szCs w:val="20"/>
              </w:rPr>
            </w:pPr>
          </w:p>
          <w:p>
            <w:pPr>
              <w:widowControl/>
              <w:kinsoku w:val="0"/>
              <w:autoSpaceDE w:val="0"/>
              <w:autoSpaceDN w:val="0"/>
              <w:adjustRightInd w:val="0"/>
              <w:snapToGrid w:val="0"/>
              <w:spacing w:before="100" w:after="100" w:line="288" w:lineRule="auto"/>
              <w:ind w:left="-112"/>
              <w:jc w:val="left"/>
              <w:textAlignment w:val="baseline"/>
              <w:rPr>
                <w:sz w:val="20"/>
                <w:szCs w:val="20"/>
              </w:rPr>
            </w:pPr>
            <w:r>
              <w:rPr>
                <w:rFonts w:hint="eastAsia"/>
                <w:sz w:val="20"/>
                <w:szCs w:val="20"/>
              </w:rPr>
              <w:t>。</w:t>
            </w:r>
          </w:p>
        </w:tc>
        <w:tc>
          <w:tcPr>
            <w:tcW w:w="992" w:type="dxa"/>
            <w:tcBorders>
              <w:top w:val="single" w:color="000000" w:sz="4" w:space="0"/>
              <w:left w:val="single" w:color="000000" w:sz="4" w:space="0"/>
              <w:bottom w:val="single" w:color="000000" w:sz="4" w:space="0"/>
            </w:tcBorders>
          </w:tcPr>
          <w:p>
            <w:pPr>
              <w:widowControl/>
              <w:kinsoku w:val="0"/>
              <w:autoSpaceDE w:val="0"/>
              <w:autoSpaceDN w:val="0"/>
              <w:adjustRightInd w:val="0"/>
              <w:snapToGrid w:val="0"/>
              <w:spacing w:before="100" w:after="100" w:line="288" w:lineRule="auto"/>
              <w:jc w:val="left"/>
              <w:textAlignment w:val="baseline"/>
              <w:rPr>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9" w:hRule="atLeast"/>
        </w:trPr>
        <w:tc>
          <w:tcPr>
            <w:tcW w:w="583" w:type="dxa"/>
            <w:vMerge w:val="continue"/>
            <w:tcBorders>
              <w:top w:val="nil"/>
              <w:bottom w:val="single" w:color="000000" w:sz="4" w:space="0"/>
            </w:tcBorders>
            <w:vAlign w:val="center"/>
          </w:tcPr>
          <w:p>
            <w:pPr>
              <w:widowControl/>
              <w:kinsoku w:val="0"/>
              <w:autoSpaceDE w:val="0"/>
              <w:autoSpaceDN w:val="0"/>
              <w:adjustRightInd w:val="0"/>
              <w:snapToGrid w:val="0"/>
              <w:spacing w:before="100" w:after="100" w:line="288" w:lineRule="auto"/>
              <w:jc w:val="left"/>
              <w:textAlignment w:val="baseline"/>
              <w:rPr>
                <w:sz w:val="20"/>
                <w:szCs w:val="20"/>
              </w:rPr>
            </w:pPr>
          </w:p>
        </w:tc>
        <w:tc>
          <w:tcPr>
            <w:tcW w:w="708" w:type="dxa"/>
            <w:gridSpan w:val="2"/>
            <w:vMerge w:val="continue"/>
            <w:tcBorders>
              <w:top w:val="nil"/>
              <w:bottom w:val="single" w:color="000000" w:sz="4" w:space="0"/>
              <w:right w:val="single" w:color="000000" w:sz="4" w:space="0"/>
            </w:tcBorders>
            <w:vAlign w:val="center"/>
          </w:tcPr>
          <w:p>
            <w:pPr>
              <w:widowControl/>
              <w:kinsoku w:val="0"/>
              <w:autoSpaceDE w:val="0"/>
              <w:autoSpaceDN w:val="0"/>
              <w:adjustRightInd w:val="0"/>
              <w:snapToGrid w:val="0"/>
              <w:spacing w:before="100" w:after="100" w:line="288" w:lineRule="auto"/>
              <w:jc w:val="left"/>
              <w:textAlignment w:val="baseline"/>
              <w:rPr>
                <w:sz w:val="20"/>
                <w:szCs w:val="20"/>
              </w:rPr>
            </w:pPr>
          </w:p>
        </w:tc>
        <w:tc>
          <w:tcPr>
            <w:tcW w:w="852" w:type="dxa"/>
            <w:vMerge w:val="continue"/>
            <w:tcBorders>
              <w:top w:val="nil"/>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line="288" w:lineRule="auto"/>
              <w:jc w:val="left"/>
              <w:textAlignment w:val="baseline"/>
              <w:rPr>
                <w:sz w:val="20"/>
                <w:szCs w:val="20"/>
              </w:rPr>
            </w:pPr>
          </w:p>
        </w:tc>
        <w:tc>
          <w:tcPr>
            <w:tcW w:w="736" w:type="dxa"/>
            <w:tcBorders>
              <w:top w:val="single" w:color="000000" w:sz="4" w:space="0"/>
              <w:left w:val="single" w:color="000000" w:sz="4" w:space="0"/>
              <w:bottom w:val="single" w:color="000000" w:sz="4" w:space="0"/>
              <w:right w:val="single" w:color="000000" w:sz="4" w:space="0"/>
            </w:tcBorders>
          </w:tcPr>
          <w:p>
            <w:pPr>
              <w:widowControl/>
              <w:kinsoku w:val="0"/>
              <w:autoSpaceDE w:val="0"/>
              <w:autoSpaceDN w:val="0"/>
              <w:adjustRightInd w:val="0"/>
              <w:snapToGrid w:val="0"/>
              <w:spacing w:before="100" w:after="100" w:line="288" w:lineRule="auto"/>
              <w:jc w:val="left"/>
              <w:textAlignment w:val="baseline"/>
              <w:rPr>
                <w:sz w:val="20"/>
                <w:szCs w:val="20"/>
              </w:rPr>
            </w:pPr>
          </w:p>
          <w:p>
            <w:pPr>
              <w:widowControl/>
              <w:kinsoku w:val="0"/>
              <w:autoSpaceDE w:val="0"/>
              <w:autoSpaceDN w:val="0"/>
              <w:adjustRightInd w:val="0"/>
              <w:snapToGrid w:val="0"/>
              <w:spacing w:before="100" w:after="100" w:line="288" w:lineRule="auto"/>
              <w:ind w:left="113" w:right="99"/>
              <w:jc w:val="center"/>
              <w:textAlignment w:val="baseline"/>
              <w:rPr>
                <w:sz w:val="20"/>
                <w:szCs w:val="20"/>
              </w:rPr>
            </w:pPr>
            <w:r>
              <w:rPr>
                <w:sz w:val="20"/>
                <w:szCs w:val="20"/>
              </w:rPr>
              <w:t>10</w:t>
            </w:r>
          </w:p>
        </w:tc>
        <w:tc>
          <w:tcPr>
            <w:tcW w:w="4056" w:type="dxa"/>
            <w:gridSpan w:val="4"/>
            <w:tcBorders>
              <w:top w:val="single" w:color="000000" w:sz="4" w:space="0"/>
              <w:left w:val="single" w:color="000000" w:sz="4" w:space="0"/>
              <w:bottom w:val="single" w:color="000000" w:sz="4" w:space="0"/>
              <w:right w:val="single" w:color="000000" w:sz="4" w:space="0"/>
            </w:tcBorders>
          </w:tcPr>
          <w:p>
            <w:pPr>
              <w:widowControl/>
              <w:kinsoku w:val="0"/>
              <w:autoSpaceDE w:val="0"/>
              <w:autoSpaceDN w:val="0"/>
              <w:adjustRightInd w:val="0"/>
              <w:snapToGrid w:val="0"/>
              <w:spacing w:before="100" w:after="100" w:line="288" w:lineRule="auto"/>
              <w:ind w:left="19" w:right="81"/>
              <w:jc w:val="left"/>
              <w:textAlignment w:val="baseline"/>
              <w:rPr>
                <w:sz w:val="20"/>
                <w:szCs w:val="20"/>
              </w:rPr>
            </w:pPr>
            <w:r>
              <w:rPr>
                <w:rFonts w:hint="eastAsia"/>
                <w:sz w:val="20"/>
                <w:szCs w:val="20"/>
              </w:rPr>
              <w:t>在安全条件具备的情况下，未能将触电者有效脱离电源，否决项。</w:t>
            </w:r>
          </w:p>
        </w:tc>
        <w:tc>
          <w:tcPr>
            <w:tcW w:w="738" w:type="dxa"/>
            <w:tcBorders>
              <w:top w:val="single" w:color="000000" w:sz="4" w:space="0"/>
              <w:left w:val="single" w:color="000000" w:sz="4" w:space="0"/>
              <w:bottom w:val="single" w:color="000000" w:sz="4" w:space="0"/>
              <w:right w:val="single" w:color="000000" w:sz="4" w:space="0"/>
            </w:tcBorders>
          </w:tcPr>
          <w:p>
            <w:pPr>
              <w:widowControl/>
              <w:kinsoku w:val="0"/>
              <w:autoSpaceDE w:val="0"/>
              <w:autoSpaceDN w:val="0"/>
              <w:adjustRightInd w:val="0"/>
              <w:snapToGrid w:val="0"/>
              <w:spacing w:before="100" w:after="100" w:line="288" w:lineRule="auto"/>
              <w:jc w:val="left"/>
              <w:textAlignment w:val="baseline"/>
              <w:rPr>
                <w:sz w:val="20"/>
                <w:szCs w:val="20"/>
              </w:rPr>
            </w:pPr>
          </w:p>
        </w:tc>
        <w:tc>
          <w:tcPr>
            <w:tcW w:w="992" w:type="dxa"/>
            <w:tcBorders>
              <w:top w:val="single" w:color="000000" w:sz="4" w:space="0"/>
              <w:left w:val="single" w:color="000000" w:sz="4" w:space="0"/>
              <w:bottom w:val="single" w:color="000000" w:sz="4" w:space="0"/>
            </w:tcBorders>
          </w:tcPr>
          <w:p>
            <w:pPr>
              <w:widowControl/>
              <w:kinsoku w:val="0"/>
              <w:autoSpaceDE w:val="0"/>
              <w:autoSpaceDN w:val="0"/>
              <w:adjustRightInd w:val="0"/>
              <w:snapToGrid w:val="0"/>
              <w:spacing w:before="100" w:after="100" w:line="288" w:lineRule="auto"/>
              <w:jc w:val="left"/>
              <w:textAlignment w:val="baseline"/>
              <w:rPr>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1" w:hRule="atLeast"/>
        </w:trPr>
        <w:tc>
          <w:tcPr>
            <w:tcW w:w="583" w:type="dxa"/>
            <w:vMerge w:val="continue"/>
            <w:tcBorders>
              <w:top w:val="nil"/>
              <w:bottom w:val="single" w:color="000000" w:sz="4" w:space="0"/>
            </w:tcBorders>
            <w:vAlign w:val="center"/>
          </w:tcPr>
          <w:p>
            <w:pPr>
              <w:widowControl/>
              <w:kinsoku w:val="0"/>
              <w:autoSpaceDE w:val="0"/>
              <w:autoSpaceDN w:val="0"/>
              <w:adjustRightInd w:val="0"/>
              <w:snapToGrid w:val="0"/>
              <w:spacing w:before="100" w:after="100" w:line="288" w:lineRule="auto"/>
              <w:jc w:val="left"/>
              <w:textAlignment w:val="baseline"/>
              <w:rPr>
                <w:sz w:val="20"/>
                <w:szCs w:val="20"/>
              </w:rPr>
            </w:pPr>
          </w:p>
        </w:tc>
        <w:tc>
          <w:tcPr>
            <w:tcW w:w="708" w:type="dxa"/>
            <w:gridSpan w:val="2"/>
            <w:vMerge w:val="continue"/>
            <w:tcBorders>
              <w:top w:val="nil"/>
              <w:bottom w:val="single" w:color="000000" w:sz="4" w:space="0"/>
              <w:right w:val="single" w:color="000000" w:sz="4" w:space="0"/>
            </w:tcBorders>
            <w:vAlign w:val="center"/>
          </w:tcPr>
          <w:p>
            <w:pPr>
              <w:widowControl/>
              <w:kinsoku w:val="0"/>
              <w:autoSpaceDE w:val="0"/>
              <w:autoSpaceDN w:val="0"/>
              <w:adjustRightInd w:val="0"/>
              <w:snapToGrid w:val="0"/>
              <w:spacing w:before="100" w:after="100" w:line="288" w:lineRule="auto"/>
              <w:jc w:val="left"/>
              <w:textAlignment w:val="baseline"/>
              <w:rPr>
                <w:sz w:val="20"/>
                <w:szCs w:val="20"/>
              </w:rPr>
            </w:pPr>
          </w:p>
        </w:tc>
        <w:tc>
          <w:tcPr>
            <w:tcW w:w="852" w:type="dxa"/>
            <w:vMerge w:val="restart"/>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line="288" w:lineRule="auto"/>
              <w:jc w:val="left"/>
              <w:textAlignment w:val="baseline"/>
              <w:rPr>
                <w:sz w:val="20"/>
                <w:szCs w:val="20"/>
              </w:rPr>
            </w:pPr>
            <w:r>
              <w:rPr>
                <w:rFonts w:hint="eastAsia"/>
                <w:sz w:val="20"/>
                <w:szCs w:val="20"/>
              </w:rPr>
              <w:t>口述</w:t>
            </w:r>
          </w:p>
        </w:tc>
        <w:tc>
          <w:tcPr>
            <w:tcW w:w="736" w:type="dxa"/>
            <w:tcBorders>
              <w:top w:val="single" w:color="000000" w:sz="4" w:space="0"/>
              <w:left w:val="single" w:color="000000" w:sz="4" w:space="0"/>
              <w:right w:val="single" w:color="000000" w:sz="4" w:space="0"/>
            </w:tcBorders>
          </w:tcPr>
          <w:p>
            <w:pPr>
              <w:widowControl/>
              <w:kinsoku w:val="0"/>
              <w:autoSpaceDE w:val="0"/>
              <w:autoSpaceDN w:val="0"/>
              <w:adjustRightInd w:val="0"/>
              <w:snapToGrid w:val="0"/>
              <w:spacing w:before="100" w:after="100" w:line="288" w:lineRule="auto"/>
              <w:jc w:val="left"/>
              <w:textAlignment w:val="baseline"/>
              <w:rPr>
                <w:sz w:val="20"/>
                <w:szCs w:val="20"/>
              </w:rPr>
            </w:pPr>
          </w:p>
          <w:p>
            <w:pPr>
              <w:widowControl/>
              <w:kinsoku w:val="0"/>
              <w:autoSpaceDE w:val="0"/>
              <w:autoSpaceDN w:val="0"/>
              <w:adjustRightInd w:val="0"/>
              <w:snapToGrid w:val="0"/>
              <w:spacing w:before="100" w:after="100" w:line="288" w:lineRule="auto"/>
              <w:ind w:left="113" w:right="98"/>
              <w:jc w:val="center"/>
              <w:textAlignment w:val="baseline"/>
              <w:rPr>
                <w:sz w:val="20"/>
                <w:szCs w:val="20"/>
              </w:rPr>
            </w:pPr>
            <w:r>
              <w:rPr>
                <w:sz w:val="20"/>
                <w:szCs w:val="20"/>
              </w:rPr>
              <w:t>20</w:t>
            </w:r>
          </w:p>
        </w:tc>
        <w:tc>
          <w:tcPr>
            <w:tcW w:w="4056" w:type="dxa"/>
            <w:gridSpan w:val="4"/>
            <w:tcBorders>
              <w:top w:val="single" w:color="000000" w:sz="4" w:space="0"/>
              <w:left w:val="single" w:color="000000" w:sz="4" w:space="0"/>
              <w:bottom w:val="single" w:color="000000" w:sz="4" w:space="0"/>
              <w:right w:val="single" w:color="000000" w:sz="4" w:space="0"/>
            </w:tcBorders>
          </w:tcPr>
          <w:p>
            <w:pPr>
              <w:widowControl/>
              <w:kinsoku w:val="0"/>
              <w:autoSpaceDE w:val="0"/>
              <w:autoSpaceDN w:val="0"/>
              <w:adjustRightInd w:val="0"/>
              <w:snapToGrid w:val="0"/>
              <w:spacing w:before="100" w:after="100" w:line="288" w:lineRule="auto"/>
              <w:ind w:left="19"/>
              <w:jc w:val="left"/>
              <w:textAlignment w:val="baseline"/>
              <w:rPr>
                <w:sz w:val="20"/>
                <w:szCs w:val="20"/>
              </w:rPr>
            </w:pPr>
            <w:r>
              <w:rPr>
                <w:rFonts w:hint="eastAsia"/>
                <w:sz w:val="20"/>
                <w:szCs w:val="20"/>
              </w:rPr>
              <w:t>没有向有关供电部门和</w:t>
            </w:r>
            <w:r>
              <w:rPr>
                <w:sz w:val="20"/>
                <w:szCs w:val="20"/>
              </w:rPr>
              <w:t>120</w:t>
            </w:r>
            <w:r>
              <w:rPr>
                <w:rFonts w:hint="eastAsia"/>
                <w:sz w:val="20"/>
                <w:szCs w:val="20"/>
              </w:rPr>
              <w:t>急救报告相关情况</w:t>
            </w:r>
          </w:p>
          <w:p>
            <w:pPr>
              <w:widowControl/>
              <w:kinsoku w:val="0"/>
              <w:autoSpaceDE w:val="0"/>
              <w:autoSpaceDN w:val="0"/>
              <w:adjustRightInd w:val="0"/>
              <w:snapToGrid w:val="0"/>
              <w:spacing w:before="100" w:after="100" w:line="288" w:lineRule="auto"/>
              <w:ind w:left="19"/>
              <w:jc w:val="left"/>
              <w:textAlignment w:val="baseline"/>
              <w:rPr>
                <w:sz w:val="20"/>
                <w:szCs w:val="20"/>
              </w:rPr>
            </w:pPr>
            <w:r>
              <w:rPr>
                <w:rFonts w:hint="eastAsia"/>
                <w:sz w:val="20"/>
                <w:szCs w:val="20"/>
              </w:rPr>
              <w:t>或叙述不完整，扣</w:t>
            </w:r>
            <w:r>
              <w:rPr>
                <w:sz w:val="20"/>
                <w:szCs w:val="20"/>
              </w:rPr>
              <w:t>5</w:t>
            </w:r>
            <w:r>
              <w:rPr>
                <w:rFonts w:hint="eastAsia" w:ascii="宋体" w:hAnsi="宋体"/>
                <w:sz w:val="20"/>
                <w:szCs w:val="20"/>
              </w:rPr>
              <w:t>～</w:t>
            </w:r>
            <w:r>
              <w:rPr>
                <w:sz w:val="20"/>
                <w:szCs w:val="20"/>
              </w:rPr>
              <w:t>20</w:t>
            </w:r>
            <w:r>
              <w:rPr>
                <w:rFonts w:hint="eastAsia"/>
                <w:sz w:val="20"/>
                <w:szCs w:val="20"/>
              </w:rPr>
              <w:t>分。</w:t>
            </w:r>
          </w:p>
        </w:tc>
        <w:tc>
          <w:tcPr>
            <w:tcW w:w="738" w:type="dxa"/>
            <w:tcBorders>
              <w:top w:val="single" w:color="000000" w:sz="4" w:space="0"/>
              <w:left w:val="single" w:color="000000" w:sz="4" w:space="0"/>
              <w:bottom w:val="single" w:color="000000" w:sz="4" w:space="0"/>
              <w:right w:val="single" w:color="000000" w:sz="4" w:space="0"/>
            </w:tcBorders>
          </w:tcPr>
          <w:p>
            <w:pPr>
              <w:widowControl/>
              <w:kinsoku w:val="0"/>
              <w:autoSpaceDE w:val="0"/>
              <w:autoSpaceDN w:val="0"/>
              <w:adjustRightInd w:val="0"/>
              <w:snapToGrid w:val="0"/>
              <w:spacing w:before="100" w:after="100" w:line="288" w:lineRule="auto"/>
              <w:jc w:val="left"/>
              <w:textAlignment w:val="baseline"/>
              <w:rPr>
                <w:sz w:val="20"/>
                <w:szCs w:val="20"/>
              </w:rPr>
            </w:pPr>
          </w:p>
        </w:tc>
        <w:tc>
          <w:tcPr>
            <w:tcW w:w="992" w:type="dxa"/>
            <w:tcBorders>
              <w:top w:val="single" w:color="000000" w:sz="4" w:space="0"/>
              <w:left w:val="single" w:color="000000" w:sz="4" w:space="0"/>
              <w:bottom w:val="single" w:color="000000" w:sz="4" w:space="0"/>
            </w:tcBorders>
          </w:tcPr>
          <w:p>
            <w:pPr>
              <w:widowControl/>
              <w:kinsoku w:val="0"/>
              <w:autoSpaceDE w:val="0"/>
              <w:autoSpaceDN w:val="0"/>
              <w:adjustRightInd w:val="0"/>
              <w:snapToGrid w:val="0"/>
              <w:spacing w:before="100" w:after="100" w:line="288" w:lineRule="auto"/>
              <w:jc w:val="left"/>
              <w:textAlignment w:val="baseline"/>
              <w:rPr>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5" w:hRule="atLeast"/>
        </w:trPr>
        <w:tc>
          <w:tcPr>
            <w:tcW w:w="583" w:type="dxa"/>
            <w:vMerge w:val="continue"/>
            <w:tcBorders>
              <w:top w:val="nil"/>
              <w:bottom w:val="single" w:color="000000" w:sz="4" w:space="0"/>
            </w:tcBorders>
          </w:tcPr>
          <w:p>
            <w:pPr>
              <w:widowControl/>
              <w:kinsoku w:val="0"/>
              <w:autoSpaceDE w:val="0"/>
              <w:autoSpaceDN w:val="0"/>
              <w:adjustRightInd w:val="0"/>
              <w:snapToGrid w:val="0"/>
              <w:spacing w:before="100" w:after="100" w:line="288" w:lineRule="auto"/>
              <w:jc w:val="left"/>
              <w:textAlignment w:val="baseline"/>
              <w:rPr>
                <w:sz w:val="20"/>
                <w:szCs w:val="20"/>
              </w:rPr>
            </w:pPr>
          </w:p>
        </w:tc>
        <w:tc>
          <w:tcPr>
            <w:tcW w:w="708" w:type="dxa"/>
            <w:gridSpan w:val="2"/>
            <w:vMerge w:val="continue"/>
            <w:tcBorders>
              <w:top w:val="nil"/>
              <w:bottom w:val="single" w:color="000000" w:sz="4" w:space="0"/>
              <w:right w:val="single" w:color="000000" w:sz="4" w:space="0"/>
            </w:tcBorders>
          </w:tcPr>
          <w:p>
            <w:pPr>
              <w:widowControl/>
              <w:kinsoku w:val="0"/>
              <w:autoSpaceDE w:val="0"/>
              <w:autoSpaceDN w:val="0"/>
              <w:adjustRightInd w:val="0"/>
              <w:snapToGrid w:val="0"/>
              <w:spacing w:before="100" w:after="100" w:line="288" w:lineRule="auto"/>
              <w:jc w:val="left"/>
              <w:textAlignment w:val="baseline"/>
              <w:rPr>
                <w:sz w:val="20"/>
                <w:szCs w:val="20"/>
              </w:rPr>
            </w:pPr>
          </w:p>
        </w:tc>
        <w:tc>
          <w:tcPr>
            <w:tcW w:w="852" w:type="dxa"/>
            <w:vMerge w:val="continue"/>
            <w:tcBorders>
              <w:top w:val="nil"/>
              <w:left w:val="single" w:color="000000" w:sz="4" w:space="0"/>
              <w:bottom w:val="single" w:color="000000" w:sz="4" w:space="0"/>
              <w:right w:val="single" w:color="000000" w:sz="4" w:space="0"/>
            </w:tcBorders>
          </w:tcPr>
          <w:p>
            <w:pPr>
              <w:widowControl/>
              <w:kinsoku w:val="0"/>
              <w:autoSpaceDE w:val="0"/>
              <w:autoSpaceDN w:val="0"/>
              <w:adjustRightInd w:val="0"/>
              <w:snapToGrid w:val="0"/>
              <w:spacing w:before="100" w:after="100" w:line="288" w:lineRule="auto"/>
              <w:jc w:val="left"/>
              <w:textAlignment w:val="baseline"/>
              <w:rPr>
                <w:sz w:val="20"/>
                <w:szCs w:val="20"/>
              </w:rPr>
            </w:pPr>
          </w:p>
        </w:tc>
        <w:tc>
          <w:tcPr>
            <w:tcW w:w="736" w:type="dxa"/>
            <w:tcBorders>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line="288" w:lineRule="auto"/>
              <w:ind w:left="113" w:right="98"/>
              <w:jc w:val="center"/>
              <w:textAlignment w:val="baseline"/>
              <w:rPr>
                <w:sz w:val="20"/>
                <w:szCs w:val="20"/>
              </w:rPr>
            </w:pPr>
            <w:r>
              <w:rPr>
                <w:sz w:val="20"/>
                <w:szCs w:val="20"/>
              </w:rPr>
              <w:t>20</w:t>
            </w:r>
          </w:p>
        </w:tc>
        <w:tc>
          <w:tcPr>
            <w:tcW w:w="4056" w:type="dxa"/>
            <w:gridSpan w:val="4"/>
            <w:tcBorders>
              <w:top w:val="single" w:color="000000" w:sz="4" w:space="0"/>
              <w:left w:val="single" w:color="000000" w:sz="4" w:space="0"/>
              <w:bottom w:val="single" w:color="000000" w:sz="4" w:space="0"/>
              <w:right w:val="single" w:color="000000" w:sz="4" w:space="0"/>
            </w:tcBorders>
          </w:tcPr>
          <w:p>
            <w:pPr>
              <w:widowControl/>
              <w:kinsoku w:val="0"/>
              <w:autoSpaceDE w:val="0"/>
              <w:autoSpaceDN w:val="0"/>
              <w:adjustRightInd w:val="0"/>
              <w:snapToGrid w:val="0"/>
              <w:spacing w:before="100" w:after="100" w:line="288" w:lineRule="auto"/>
              <w:ind w:left="19"/>
              <w:jc w:val="left"/>
              <w:textAlignment w:val="baseline"/>
              <w:rPr>
                <w:sz w:val="20"/>
                <w:szCs w:val="20"/>
              </w:rPr>
            </w:pPr>
            <w:r>
              <w:rPr>
                <w:rFonts w:hint="eastAsia"/>
                <w:sz w:val="20"/>
                <w:szCs w:val="20"/>
              </w:rPr>
              <w:t>口述高压触电脱离电源方法不完整，扣</w:t>
            </w:r>
            <w:r>
              <w:rPr>
                <w:sz w:val="20"/>
                <w:szCs w:val="20"/>
              </w:rPr>
              <w:t>5</w:t>
            </w:r>
            <w:r>
              <w:rPr>
                <w:rFonts w:hint="eastAsia" w:ascii="宋体" w:hAnsi="宋体"/>
                <w:sz w:val="20"/>
                <w:szCs w:val="20"/>
              </w:rPr>
              <w:t>～</w:t>
            </w:r>
            <w:r>
              <w:rPr>
                <w:sz w:val="20"/>
                <w:szCs w:val="20"/>
              </w:rPr>
              <w:t>20</w:t>
            </w:r>
            <w:r>
              <w:rPr>
                <w:rFonts w:hint="eastAsia"/>
                <w:sz w:val="20"/>
                <w:szCs w:val="20"/>
              </w:rPr>
              <w:t>分</w:t>
            </w:r>
          </w:p>
        </w:tc>
        <w:tc>
          <w:tcPr>
            <w:tcW w:w="738" w:type="dxa"/>
            <w:tcBorders>
              <w:top w:val="single" w:color="000000" w:sz="4" w:space="0"/>
              <w:left w:val="single" w:color="000000" w:sz="4" w:space="0"/>
              <w:bottom w:val="single" w:color="000000" w:sz="4" w:space="0"/>
              <w:right w:val="single" w:color="000000" w:sz="4" w:space="0"/>
            </w:tcBorders>
          </w:tcPr>
          <w:p>
            <w:pPr>
              <w:widowControl/>
              <w:kinsoku w:val="0"/>
              <w:autoSpaceDE w:val="0"/>
              <w:autoSpaceDN w:val="0"/>
              <w:adjustRightInd w:val="0"/>
              <w:snapToGrid w:val="0"/>
              <w:spacing w:before="100" w:after="100" w:line="288" w:lineRule="auto"/>
              <w:jc w:val="left"/>
              <w:textAlignment w:val="baseline"/>
              <w:rPr>
                <w:sz w:val="20"/>
                <w:szCs w:val="20"/>
              </w:rPr>
            </w:pPr>
          </w:p>
        </w:tc>
        <w:tc>
          <w:tcPr>
            <w:tcW w:w="992" w:type="dxa"/>
            <w:tcBorders>
              <w:top w:val="single" w:color="000000" w:sz="4" w:space="0"/>
              <w:left w:val="single" w:color="000000" w:sz="4" w:space="0"/>
              <w:bottom w:val="single" w:color="000000" w:sz="4" w:space="0"/>
            </w:tcBorders>
          </w:tcPr>
          <w:p>
            <w:pPr>
              <w:widowControl/>
              <w:kinsoku w:val="0"/>
              <w:autoSpaceDE w:val="0"/>
              <w:autoSpaceDN w:val="0"/>
              <w:adjustRightInd w:val="0"/>
              <w:snapToGrid w:val="0"/>
              <w:spacing w:before="100" w:after="100" w:line="288" w:lineRule="auto"/>
              <w:jc w:val="left"/>
              <w:textAlignment w:val="baseline"/>
              <w:rPr>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583" w:type="dxa"/>
            <w:tcBorders>
              <w:top w:val="single" w:color="000000" w:sz="4" w:space="0"/>
              <w:bottom w:val="single" w:color="000000" w:sz="4" w:space="0"/>
              <w:right w:val="single" w:color="000000" w:sz="4" w:space="0"/>
            </w:tcBorders>
          </w:tcPr>
          <w:p>
            <w:pPr>
              <w:widowControl/>
              <w:kinsoku w:val="0"/>
              <w:autoSpaceDE w:val="0"/>
              <w:autoSpaceDN w:val="0"/>
              <w:adjustRightInd w:val="0"/>
              <w:snapToGrid w:val="0"/>
              <w:spacing w:before="100" w:after="100" w:line="288" w:lineRule="auto"/>
              <w:ind w:left="10"/>
              <w:jc w:val="center"/>
              <w:textAlignment w:val="baseline"/>
              <w:rPr>
                <w:sz w:val="20"/>
                <w:szCs w:val="20"/>
              </w:rPr>
            </w:pPr>
            <w:r>
              <w:rPr>
                <w:sz w:val="20"/>
                <w:szCs w:val="20"/>
              </w:rPr>
              <w:t>3</w:t>
            </w:r>
          </w:p>
        </w:tc>
        <w:tc>
          <w:tcPr>
            <w:tcW w:w="1560" w:type="dxa"/>
            <w:gridSpan w:val="3"/>
            <w:tcBorders>
              <w:top w:val="single" w:color="000000" w:sz="4" w:space="0"/>
              <w:left w:val="single" w:color="000000" w:sz="4" w:space="0"/>
              <w:bottom w:val="single" w:color="000000" w:sz="4" w:space="0"/>
              <w:right w:val="single" w:color="000000" w:sz="4" w:space="0"/>
            </w:tcBorders>
          </w:tcPr>
          <w:p>
            <w:pPr>
              <w:widowControl/>
              <w:kinsoku w:val="0"/>
              <w:autoSpaceDE w:val="0"/>
              <w:autoSpaceDN w:val="0"/>
              <w:adjustRightInd w:val="0"/>
              <w:snapToGrid w:val="0"/>
              <w:spacing w:before="100" w:after="100" w:line="288" w:lineRule="auto"/>
              <w:ind w:left="383"/>
              <w:jc w:val="left"/>
              <w:textAlignment w:val="baseline"/>
              <w:rPr>
                <w:sz w:val="20"/>
                <w:szCs w:val="20"/>
              </w:rPr>
            </w:pPr>
            <w:r>
              <w:rPr>
                <w:rFonts w:hint="eastAsia"/>
                <w:sz w:val="20"/>
                <w:szCs w:val="20"/>
              </w:rPr>
              <w:t>合计配分</w:t>
            </w:r>
          </w:p>
        </w:tc>
        <w:tc>
          <w:tcPr>
            <w:tcW w:w="736" w:type="dxa"/>
            <w:tcBorders>
              <w:top w:val="single" w:color="000000" w:sz="4" w:space="0"/>
              <w:left w:val="single" w:color="000000" w:sz="4" w:space="0"/>
              <w:bottom w:val="single" w:color="000000" w:sz="4" w:space="0"/>
              <w:right w:val="single" w:color="000000" w:sz="4" w:space="0"/>
            </w:tcBorders>
          </w:tcPr>
          <w:p>
            <w:pPr>
              <w:widowControl/>
              <w:kinsoku w:val="0"/>
              <w:autoSpaceDE w:val="0"/>
              <w:autoSpaceDN w:val="0"/>
              <w:adjustRightInd w:val="0"/>
              <w:snapToGrid w:val="0"/>
              <w:spacing w:before="100" w:after="100" w:line="288" w:lineRule="auto"/>
              <w:ind w:left="113" w:right="98"/>
              <w:jc w:val="center"/>
              <w:textAlignment w:val="baseline"/>
              <w:rPr>
                <w:sz w:val="20"/>
                <w:szCs w:val="20"/>
              </w:rPr>
            </w:pPr>
            <w:r>
              <w:rPr>
                <w:sz w:val="20"/>
                <w:szCs w:val="20"/>
              </w:rPr>
              <w:t>100</w:t>
            </w:r>
          </w:p>
        </w:tc>
        <w:tc>
          <w:tcPr>
            <w:tcW w:w="4056" w:type="dxa"/>
            <w:gridSpan w:val="4"/>
            <w:tcBorders>
              <w:top w:val="single" w:color="000000" w:sz="4" w:space="0"/>
              <w:left w:val="single" w:color="000000" w:sz="4" w:space="0"/>
              <w:bottom w:val="single" w:color="000000" w:sz="4" w:space="0"/>
              <w:right w:val="single" w:color="000000" w:sz="4" w:space="0"/>
            </w:tcBorders>
          </w:tcPr>
          <w:p>
            <w:pPr>
              <w:widowControl/>
              <w:kinsoku w:val="0"/>
              <w:autoSpaceDE w:val="0"/>
              <w:autoSpaceDN w:val="0"/>
              <w:adjustRightInd w:val="0"/>
              <w:snapToGrid w:val="0"/>
              <w:spacing w:before="100" w:after="100" w:line="288" w:lineRule="auto"/>
              <w:jc w:val="center"/>
              <w:textAlignment w:val="baseline"/>
              <w:rPr>
                <w:sz w:val="20"/>
                <w:szCs w:val="20"/>
              </w:rPr>
            </w:pPr>
            <w:r>
              <w:rPr>
                <w:rFonts w:hint="eastAsia"/>
                <w:sz w:val="20"/>
                <w:szCs w:val="20"/>
              </w:rPr>
              <w:t>合计得分</w:t>
            </w:r>
          </w:p>
        </w:tc>
        <w:tc>
          <w:tcPr>
            <w:tcW w:w="1730" w:type="dxa"/>
            <w:gridSpan w:val="2"/>
            <w:tcBorders>
              <w:top w:val="single" w:color="000000" w:sz="4" w:space="0"/>
              <w:left w:val="single" w:color="000000" w:sz="4" w:space="0"/>
              <w:bottom w:val="single" w:color="000000" w:sz="4" w:space="0"/>
            </w:tcBorders>
          </w:tcPr>
          <w:p>
            <w:pPr>
              <w:widowControl/>
              <w:kinsoku w:val="0"/>
              <w:autoSpaceDE w:val="0"/>
              <w:autoSpaceDN w:val="0"/>
              <w:adjustRightInd w:val="0"/>
              <w:snapToGrid w:val="0"/>
              <w:spacing w:before="100" w:after="100" w:line="288" w:lineRule="auto"/>
              <w:jc w:val="left"/>
              <w:textAlignment w:val="baseline"/>
              <w:rPr>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trPr>
        <w:tc>
          <w:tcPr>
            <w:tcW w:w="1291" w:type="dxa"/>
            <w:gridSpan w:val="3"/>
            <w:tcBorders>
              <w:top w:val="single" w:color="000000" w:sz="4" w:space="0"/>
              <w:bottom w:val="single" w:color="000000" w:sz="4" w:space="0"/>
              <w:right w:val="single" w:color="000000" w:sz="4" w:space="0"/>
            </w:tcBorders>
          </w:tcPr>
          <w:p>
            <w:pPr>
              <w:spacing w:line="360" w:lineRule="exact"/>
              <w:jc w:val="center"/>
              <w:rPr>
                <w:rFonts w:ascii="宋体" w:hAnsi="宋体"/>
                <w:b/>
                <w:sz w:val="20"/>
                <w:szCs w:val="20"/>
              </w:rPr>
            </w:pPr>
            <w:r>
              <w:rPr>
                <w:rFonts w:hint="eastAsia" w:ascii="宋体" w:hAnsi="宋体"/>
                <w:b/>
                <w:sz w:val="20"/>
                <w:szCs w:val="20"/>
              </w:rPr>
              <w:t>评分人</w:t>
            </w:r>
          </w:p>
        </w:tc>
        <w:tc>
          <w:tcPr>
            <w:tcW w:w="1588" w:type="dxa"/>
            <w:gridSpan w:val="2"/>
            <w:tcBorders>
              <w:top w:val="single" w:color="000000" w:sz="4" w:space="0"/>
              <w:left w:val="single" w:color="000000" w:sz="4" w:space="0"/>
              <w:bottom w:val="single" w:color="000000" w:sz="4" w:space="0"/>
              <w:right w:val="single" w:color="000000" w:sz="4" w:space="0"/>
            </w:tcBorders>
          </w:tcPr>
          <w:p>
            <w:pPr>
              <w:spacing w:line="360" w:lineRule="exact"/>
              <w:jc w:val="center"/>
              <w:rPr>
                <w:rFonts w:ascii="宋体" w:hAnsi="宋体"/>
                <w:b/>
                <w:sz w:val="20"/>
                <w:szCs w:val="20"/>
              </w:rPr>
            </w:pPr>
          </w:p>
        </w:tc>
        <w:tc>
          <w:tcPr>
            <w:tcW w:w="822" w:type="dxa"/>
            <w:tcBorders>
              <w:top w:val="single" w:color="000000" w:sz="4" w:space="0"/>
              <w:left w:val="single" w:color="000000" w:sz="4" w:space="0"/>
              <w:bottom w:val="single" w:color="000000" w:sz="4" w:space="0"/>
              <w:right w:val="single" w:color="000000" w:sz="4" w:space="0"/>
            </w:tcBorders>
          </w:tcPr>
          <w:p>
            <w:pPr>
              <w:spacing w:line="360" w:lineRule="exact"/>
              <w:jc w:val="center"/>
              <w:rPr>
                <w:rFonts w:ascii="宋体" w:hAnsi="宋体"/>
                <w:b/>
                <w:sz w:val="20"/>
                <w:szCs w:val="20"/>
              </w:rPr>
            </w:pPr>
            <w:r>
              <w:rPr>
                <w:rFonts w:hint="eastAsia" w:ascii="宋体" w:hAnsi="宋体"/>
                <w:b/>
                <w:sz w:val="20"/>
                <w:szCs w:val="20"/>
              </w:rPr>
              <w:t>核分人</w:t>
            </w:r>
          </w:p>
        </w:tc>
        <w:tc>
          <w:tcPr>
            <w:tcW w:w="1844" w:type="dxa"/>
            <w:gridSpan w:val="2"/>
            <w:tcBorders>
              <w:top w:val="single" w:color="000000" w:sz="4" w:space="0"/>
              <w:left w:val="single" w:color="000000" w:sz="4" w:space="0"/>
              <w:bottom w:val="single" w:color="000000" w:sz="4" w:space="0"/>
              <w:right w:val="single" w:color="000000" w:sz="4" w:space="0"/>
            </w:tcBorders>
          </w:tcPr>
          <w:p>
            <w:pPr>
              <w:spacing w:line="360" w:lineRule="exact"/>
              <w:jc w:val="center"/>
              <w:rPr>
                <w:rFonts w:ascii="宋体" w:hAnsi="宋体"/>
                <w:b/>
                <w:sz w:val="20"/>
                <w:szCs w:val="20"/>
              </w:rPr>
            </w:pPr>
          </w:p>
        </w:tc>
        <w:tc>
          <w:tcPr>
            <w:tcW w:w="1390" w:type="dxa"/>
            <w:tcBorders>
              <w:top w:val="single" w:color="000000" w:sz="4" w:space="0"/>
              <w:left w:val="single" w:color="000000" w:sz="4" w:space="0"/>
              <w:bottom w:val="single" w:color="000000" w:sz="4" w:space="0"/>
              <w:right w:val="single" w:color="000000" w:sz="4" w:space="0"/>
            </w:tcBorders>
          </w:tcPr>
          <w:p>
            <w:pPr>
              <w:spacing w:line="360" w:lineRule="exact"/>
              <w:jc w:val="center"/>
              <w:rPr>
                <w:rFonts w:ascii="宋体" w:hAnsi="宋体"/>
                <w:b/>
                <w:sz w:val="20"/>
                <w:szCs w:val="20"/>
              </w:rPr>
            </w:pPr>
            <w:r>
              <w:rPr>
                <w:rFonts w:hint="eastAsia" w:ascii="宋体" w:hAnsi="宋体"/>
                <w:b/>
                <w:sz w:val="20"/>
                <w:szCs w:val="20"/>
              </w:rPr>
              <w:t>日期</w:t>
            </w:r>
          </w:p>
        </w:tc>
        <w:tc>
          <w:tcPr>
            <w:tcW w:w="1730" w:type="dxa"/>
            <w:gridSpan w:val="2"/>
            <w:tcBorders>
              <w:top w:val="single" w:color="000000" w:sz="4" w:space="0"/>
              <w:left w:val="single" w:color="000000" w:sz="4" w:space="0"/>
              <w:bottom w:val="single" w:color="000000" w:sz="4" w:space="0"/>
            </w:tcBorders>
          </w:tcPr>
          <w:p>
            <w:pPr>
              <w:spacing w:line="360" w:lineRule="exact"/>
              <w:jc w:val="center"/>
              <w:rPr>
                <w:rFonts w:ascii="宋体" w:hAnsi="宋体"/>
                <w:b/>
                <w:sz w:val="20"/>
                <w:szCs w:val="20"/>
              </w:rPr>
            </w:pPr>
          </w:p>
        </w:tc>
      </w:tr>
    </w:tbl>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rPr>
      </w:pPr>
      <w:r>
        <w:rPr>
          <w:rFonts w:hint="eastAsia" w:ascii="Arial" w:hAnsi="Arial" w:eastAsia="Arial" w:cs="Arial"/>
          <w:snapToGrid w:val="0"/>
          <w:color w:val="000000"/>
          <w:kern w:val="0"/>
          <w:szCs w:val="21"/>
        </w:rPr>
        <w:br w:type="page"/>
      </w:r>
    </w:p>
    <w:bookmarkEnd w:id="86"/>
    <w:bookmarkEnd w:id="87"/>
    <w:p>
      <w:pPr>
        <w:pStyle w:val="4"/>
        <w:spacing w:line="360" w:lineRule="auto"/>
        <w:rPr>
          <w:lang w:val="zh-CN"/>
        </w:rPr>
      </w:pPr>
      <w:bookmarkStart w:id="88" w:name="_Toc29201"/>
      <w:bookmarkStart w:id="89" w:name="_Toc3173"/>
      <w:bookmarkStart w:id="90" w:name="_Toc114061780"/>
      <w:r>
        <w:rPr>
          <w:lang w:val="zh-CN"/>
        </w:rPr>
        <w:t>3</w:t>
      </w:r>
      <w:r>
        <w:rPr>
          <w:rFonts w:hint="eastAsia"/>
          <w:lang w:val="zh-CN"/>
        </w:rPr>
        <w:t>.单人徒手心肺复苏操作（</w:t>
      </w:r>
      <w:r>
        <w:rPr>
          <w:lang w:val="zh-CN"/>
        </w:rPr>
        <w:t>K42</w:t>
      </w:r>
      <w:r>
        <w:rPr>
          <w:rFonts w:hint="eastAsia"/>
          <w:lang w:val="zh-CN"/>
        </w:rPr>
        <w:t>）</w:t>
      </w:r>
      <w:bookmarkEnd w:id="88"/>
      <w:bookmarkEnd w:id="89"/>
      <w:bookmarkEnd w:id="90"/>
    </w:p>
    <w:p>
      <w:pPr>
        <w:spacing w:before="116" w:line="360" w:lineRule="auto"/>
        <w:jc w:val="left"/>
        <w:outlineLvl w:val="3"/>
        <w:rPr>
          <w:rFonts w:ascii="宋体" w:hAnsi="宋体" w:cs="宋体"/>
          <w:b/>
          <w:bCs/>
          <w:kern w:val="0"/>
          <w:sz w:val="28"/>
          <w:szCs w:val="28"/>
          <w:lang w:val="zh-CN" w:bidi="zh-CN"/>
        </w:rPr>
      </w:pPr>
      <w:r>
        <w:rPr>
          <w:rFonts w:hint="eastAsia" w:ascii="宋体" w:hAnsi="宋体" w:cs="宋体"/>
          <w:b/>
          <w:bCs/>
          <w:kern w:val="0"/>
          <w:sz w:val="28"/>
          <w:szCs w:val="28"/>
          <w:lang w:val="zh-CN" w:bidi="zh-CN"/>
        </w:rPr>
        <w:t>一、考试目标</w:t>
      </w:r>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通过对触电者脱离电源后实施心肺复苏救治，考核考生救治全过程操作能力，重点考核救治过程中的注意事项。</w:t>
      </w:r>
    </w:p>
    <w:p>
      <w:pPr>
        <w:spacing w:before="116" w:line="360" w:lineRule="auto"/>
        <w:jc w:val="left"/>
        <w:outlineLvl w:val="3"/>
        <w:rPr>
          <w:rFonts w:ascii="宋体" w:hAnsi="宋体" w:cs="宋体"/>
          <w:b/>
          <w:bCs/>
          <w:kern w:val="0"/>
          <w:sz w:val="28"/>
          <w:szCs w:val="28"/>
          <w:lang w:val="zh-CN" w:bidi="zh-CN"/>
        </w:rPr>
      </w:pPr>
      <w:bookmarkStart w:id="91" w:name="_Toc81840958"/>
      <w:r>
        <w:rPr>
          <w:rFonts w:hint="eastAsia" w:ascii="宋体" w:hAnsi="宋体" w:cs="宋体"/>
          <w:b/>
          <w:bCs/>
          <w:kern w:val="0"/>
          <w:sz w:val="28"/>
          <w:szCs w:val="28"/>
          <w:lang w:val="zh-CN" w:bidi="zh-CN"/>
        </w:rPr>
        <w:t>二、考试方式</w:t>
      </w:r>
      <w:bookmarkEnd w:id="91"/>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采取实际操作的方式进行考试。操作的同时，应同步口述操作细节要点。操作步骤由考生完成，按操作错误、叙述错误给考生记分。</w:t>
      </w:r>
    </w:p>
    <w:p>
      <w:pPr>
        <w:spacing w:before="116" w:line="360" w:lineRule="auto"/>
        <w:jc w:val="left"/>
        <w:outlineLvl w:val="3"/>
        <w:rPr>
          <w:rFonts w:ascii="宋体" w:hAnsi="宋体" w:cs="宋体"/>
          <w:b/>
          <w:bCs/>
          <w:kern w:val="0"/>
          <w:sz w:val="28"/>
          <w:szCs w:val="28"/>
          <w:lang w:val="zh-CN" w:bidi="zh-CN"/>
        </w:rPr>
      </w:pPr>
      <w:bookmarkStart w:id="92" w:name="_Toc81840959"/>
      <w:r>
        <w:rPr>
          <w:rFonts w:hint="eastAsia" w:ascii="宋体" w:hAnsi="宋体" w:cs="宋体"/>
          <w:b/>
          <w:bCs/>
          <w:kern w:val="0"/>
          <w:sz w:val="28"/>
          <w:szCs w:val="28"/>
          <w:lang w:val="zh-CN" w:bidi="zh-CN"/>
        </w:rPr>
        <w:t>三、考试时间</w:t>
      </w:r>
      <w:bookmarkEnd w:id="92"/>
    </w:p>
    <w:p>
      <w:pPr>
        <w:autoSpaceDE w:val="0"/>
        <w:autoSpaceDN w:val="0"/>
        <w:spacing w:line="360" w:lineRule="auto"/>
        <w:ind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 xml:space="preserve">10 </w:t>
      </w:r>
      <w:r>
        <w:rPr>
          <w:rFonts w:hint="eastAsia" w:ascii="宋体" w:hAnsi="宋体" w:cs="宋体"/>
          <w:kern w:val="0"/>
          <w:sz w:val="24"/>
          <w:szCs w:val="24"/>
          <w:lang w:val="zh-CN" w:bidi="zh-CN"/>
        </w:rPr>
        <w:t>分钟</w:t>
      </w:r>
    </w:p>
    <w:p>
      <w:pPr>
        <w:spacing w:before="116" w:line="360" w:lineRule="auto"/>
        <w:jc w:val="left"/>
        <w:outlineLvl w:val="3"/>
        <w:rPr>
          <w:rFonts w:ascii="宋体" w:hAnsi="宋体" w:cs="宋体"/>
          <w:b/>
          <w:bCs/>
          <w:kern w:val="0"/>
          <w:sz w:val="28"/>
          <w:szCs w:val="28"/>
          <w:lang w:val="zh-CN" w:bidi="zh-CN"/>
        </w:rPr>
      </w:pPr>
      <w:bookmarkStart w:id="93" w:name="_Toc81840960"/>
      <w:r>
        <w:rPr>
          <w:rFonts w:hint="eastAsia" w:ascii="宋体" w:hAnsi="宋体" w:cs="宋体"/>
          <w:b/>
          <w:bCs/>
          <w:kern w:val="0"/>
          <w:sz w:val="28"/>
          <w:szCs w:val="28"/>
          <w:lang w:val="zh-CN" w:bidi="zh-CN"/>
        </w:rPr>
        <w:t>四、考场要求</w:t>
      </w:r>
      <w:bookmarkEnd w:id="93"/>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模拟人一个，根据需要通过投影展示触电事故现场实际场景，并配备场景中可能被用来实施脱离电源操作的器物或用具。</w:t>
      </w:r>
    </w:p>
    <w:p>
      <w:pPr>
        <w:spacing w:before="116" w:line="360" w:lineRule="auto"/>
        <w:jc w:val="left"/>
        <w:outlineLvl w:val="3"/>
        <w:rPr>
          <w:rFonts w:ascii="宋体" w:hAnsi="宋体" w:cs="宋体"/>
          <w:b/>
          <w:bCs/>
          <w:kern w:val="0"/>
          <w:sz w:val="28"/>
          <w:szCs w:val="28"/>
          <w:lang w:val="zh-CN" w:bidi="zh-CN"/>
        </w:rPr>
      </w:pPr>
      <w:bookmarkStart w:id="94" w:name="_Toc81840961"/>
      <w:r>
        <w:rPr>
          <w:rFonts w:hint="eastAsia" w:ascii="宋体" w:hAnsi="宋体" w:cs="宋体"/>
          <w:b/>
          <w:bCs/>
          <w:kern w:val="0"/>
          <w:sz w:val="28"/>
          <w:szCs w:val="28"/>
          <w:lang w:val="zh-CN" w:bidi="zh-CN"/>
        </w:rPr>
        <w:t>五、任务描述</w:t>
      </w:r>
      <w:bookmarkEnd w:id="94"/>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示例：某电气作业人员在室外意外触电，触电者经抢救已脱离电源。</w:t>
      </w:r>
    </w:p>
    <w:p>
      <w:pPr>
        <w:spacing w:before="116" w:line="360" w:lineRule="auto"/>
        <w:jc w:val="left"/>
        <w:outlineLvl w:val="3"/>
        <w:rPr>
          <w:rFonts w:ascii="宋体" w:hAnsi="宋体" w:cs="宋体"/>
          <w:b/>
          <w:bCs/>
          <w:kern w:val="0"/>
          <w:sz w:val="28"/>
          <w:szCs w:val="28"/>
          <w:lang w:val="zh-CN" w:bidi="zh-CN"/>
        </w:rPr>
      </w:pPr>
      <w:bookmarkStart w:id="95" w:name="_Toc81840962"/>
      <w:r>
        <w:rPr>
          <w:rFonts w:hint="eastAsia" w:ascii="宋体" w:hAnsi="宋体" w:cs="宋体"/>
          <w:b/>
          <w:bCs/>
          <w:kern w:val="0"/>
          <w:sz w:val="28"/>
          <w:szCs w:val="28"/>
          <w:lang w:val="zh-CN" w:bidi="zh-CN"/>
        </w:rPr>
        <w:t>六、作业安全考试要点</w:t>
      </w:r>
      <w:bookmarkEnd w:id="95"/>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环境安全评估，没有确定现场安全前不能施救，防止二次事故发生。</w:t>
      </w:r>
    </w:p>
    <w:p>
      <w:pPr>
        <w:spacing w:before="116" w:line="360" w:lineRule="auto"/>
        <w:jc w:val="left"/>
        <w:outlineLvl w:val="3"/>
        <w:rPr>
          <w:rFonts w:ascii="宋体" w:hAnsi="宋体" w:cs="宋体"/>
          <w:b/>
          <w:bCs/>
          <w:kern w:val="0"/>
          <w:sz w:val="28"/>
          <w:szCs w:val="28"/>
          <w:lang w:val="zh-CN" w:bidi="zh-CN"/>
        </w:rPr>
      </w:pPr>
      <w:bookmarkStart w:id="96" w:name="_Toc81840963"/>
      <w:r>
        <w:rPr>
          <w:rFonts w:hint="eastAsia" w:ascii="宋体" w:hAnsi="宋体" w:cs="宋体"/>
          <w:b/>
          <w:bCs/>
          <w:kern w:val="0"/>
          <w:sz w:val="28"/>
          <w:szCs w:val="28"/>
          <w:lang w:val="zh-CN" w:bidi="zh-CN"/>
        </w:rPr>
        <w:t>七、考试任务实施</w:t>
      </w:r>
      <w:bookmarkEnd w:id="96"/>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1</w:t>
      </w:r>
      <w:r>
        <w:rPr>
          <w:rFonts w:ascii="宋体" w:hAnsi="宋体" w:cs="宋体"/>
          <w:kern w:val="0"/>
          <w:sz w:val="24"/>
          <w:szCs w:val="24"/>
          <w:lang w:val="zh-CN" w:bidi="zh-CN"/>
        </w:rPr>
        <w:t>.</w:t>
      </w:r>
      <w:r>
        <w:rPr>
          <w:rFonts w:hint="eastAsia" w:ascii="宋体" w:hAnsi="宋体" w:cs="宋体"/>
          <w:kern w:val="0"/>
          <w:sz w:val="24"/>
          <w:szCs w:val="24"/>
          <w:lang w:val="zh-CN" w:bidi="zh-CN"/>
        </w:rPr>
        <w:t>环境安全评估</w:t>
      </w:r>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要求：确认触电电源已隔离防护、周围环境安全。</w:t>
      </w:r>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2</w:t>
      </w:r>
      <w:r>
        <w:rPr>
          <w:rFonts w:ascii="宋体" w:hAnsi="宋体" w:cs="宋体"/>
          <w:kern w:val="0"/>
          <w:sz w:val="24"/>
          <w:szCs w:val="24"/>
          <w:lang w:val="zh-CN" w:bidi="zh-CN"/>
        </w:rPr>
        <w:t>.</w:t>
      </w:r>
      <w:r>
        <w:rPr>
          <w:rFonts w:hint="eastAsia" w:ascii="宋体" w:hAnsi="宋体" w:cs="宋体"/>
          <w:kern w:val="0"/>
          <w:sz w:val="24"/>
          <w:szCs w:val="24"/>
          <w:lang w:val="zh-CN" w:bidi="zh-CN"/>
        </w:rPr>
        <w:t>判断意识</w:t>
      </w:r>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要求：轻拍双肩，在其双耳旁大声呼唤</w:t>
      </w:r>
      <w:r>
        <w:rPr>
          <w:rFonts w:ascii="宋体" w:hAnsi="宋体" w:cs="宋体"/>
          <w:kern w:val="0"/>
          <w:sz w:val="24"/>
          <w:szCs w:val="24"/>
          <w:lang w:val="zh-CN" w:bidi="zh-CN"/>
        </w:rPr>
        <w:t>“</w:t>
      </w:r>
      <w:r>
        <w:rPr>
          <w:rFonts w:hint="eastAsia" w:ascii="宋体" w:hAnsi="宋体" w:cs="宋体"/>
          <w:kern w:val="0"/>
          <w:sz w:val="24"/>
          <w:szCs w:val="24"/>
          <w:lang w:val="zh-CN" w:bidi="zh-CN"/>
        </w:rPr>
        <w:t>喂，你怎么了</w:t>
      </w:r>
      <w:r>
        <w:rPr>
          <w:rFonts w:ascii="宋体" w:hAnsi="宋体" w:cs="宋体"/>
          <w:kern w:val="0"/>
          <w:sz w:val="24"/>
          <w:szCs w:val="24"/>
          <w:lang w:val="zh-CN" w:bidi="zh-CN"/>
        </w:rPr>
        <w:t>”</w:t>
      </w:r>
      <w:r>
        <w:rPr>
          <w:rFonts w:hint="eastAsia" w:ascii="宋体" w:hAnsi="宋体" w:cs="宋体"/>
          <w:kern w:val="0"/>
          <w:sz w:val="24"/>
          <w:szCs w:val="24"/>
          <w:lang w:val="zh-CN" w:bidi="zh-CN"/>
        </w:rPr>
        <w:t>，同时观察触电者反应。</w:t>
      </w:r>
    </w:p>
    <w:p>
      <w:pPr>
        <w:autoSpaceDE w:val="0"/>
        <w:autoSpaceDN w:val="0"/>
        <w:spacing w:line="360" w:lineRule="auto"/>
        <w:ind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3.</w:t>
      </w:r>
      <w:r>
        <w:rPr>
          <w:rFonts w:hint="eastAsia" w:ascii="宋体" w:hAnsi="宋体" w:cs="宋体"/>
          <w:kern w:val="0"/>
          <w:sz w:val="24"/>
          <w:szCs w:val="24"/>
          <w:lang w:val="zh-CN" w:bidi="zh-CN"/>
        </w:rPr>
        <w:t>呼叫报警</w:t>
      </w:r>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要求：在确认触电者无意识后，及时大声呼叫以引起周围人注意，请周围人员协助施救，并拨打急救电话。</w:t>
      </w:r>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4</w:t>
      </w:r>
      <w:r>
        <w:rPr>
          <w:rFonts w:ascii="宋体" w:hAnsi="宋体" w:cs="宋体"/>
          <w:kern w:val="0"/>
          <w:sz w:val="24"/>
          <w:szCs w:val="24"/>
          <w:lang w:val="zh-CN" w:bidi="zh-CN"/>
        </w:rPr>
        <w:t>.</w:t>
      </w:r>
      <w:r>
        <w:rPr>
          <w:rFonts w:hint="eastAsia" w:ascii="宋体" w:hAnsi="宋体" w:cs="宋体"/>
          <w:kern w:val="0"/>
          <w:sz w:val="24"/>
          <w:szCs w:val="24"/>
          <w:lang w:val="zh-CN" w:bidi="zh-CN"/>
        </w:rPr>
        <w:t>将触电者移至复苏体位</w:t>
      </w:r>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要求：（</w:t>
      </w:r>
      <w:r>
        <w:rPr>
          <w:rFonts w:ascii="宋体" w:hAnsi="宋体" w:cs="宋体"/>
          <w:kern w:val="0"/>
          <w:sz w:val="24"/>
          <w:szCs w:val="24"/>
          <w:lang w:val="zh-CN" w:bidi="zh-CN"/>
        </w:rPr>
        <w:t>1</w:t>
      </w:r>
      <w:r>
        <w:rPr>
          <w:rFonts w:hint="eastAsia" w:ascii="宋体" w:hAnsi="宋体" w:cs="宋体"/>
          <w:kern w:val="0"/>
          <w:sz w:val="24"/>
          <w:szCs w:val="24"/>
          <w:lang w:val="zh-CN" w:bidi="zh-CN"/>
        </w:rPr>
        <w:t>）触电者如为俯卧位或侧卧位，应迅速跪在触电者身体一侧，一手固定其头部，另一手固定其一侧腋下，将其整体轴向翻动成为仰卧位。避免使其因身体扭曲、弯曲造成脊柱脊髓损伤；（</w:t>
      </w:r>
      <w:r>
        <w:rPr>
          <w:rFonts w:ascii="宋体" w:hAnsi="宋体" w:cs="宋体"/>
          <w:kern w:val="0"/>
          <w:sz w:val="24"/>
          <w:szCs w:val="24"/>
          <w:lang w:val="zh-CN" w:bidi="zh-CN"/>
        </w:rPr>
        <w:t>2</w:t>
      </w:r>
      <w:r>
        <w:rPr>
          <w:rFonts w:hint="eastAsia" w:ascii="宋体" w:hAnsi="宋体" w:cs="宋体"/>
          <w:kern w:val="0"/>
          <w:sz w:val="24"/>
          <w:szCs w:val="24"/>
          <w:lang w:val="zh-CN" w:bidi="zh-CN"/>
        </w:rPr>
        <w:t>）将触电者仰卧在硬平面上；（</w:t>
      </w:r>
      <w:r>
        <w:rPr>
          <w:rFonts w:ascii="宋体" w:hAnsi="宋体" w:cs="宋体"/>
          <w:kern w:val="0"/>
          <w:sz w:val="24"/>
          <w:szCs w:val="24"/>
          <w:lang w:val="zh-CN" w:bidi="zh-CN"/>
        </w:rPr>
        <w:t>3</w:t>
      </w:r>
      <w:r>
        <w:rPr>
          <w:rFonts w:hint="eastAsia" w:ascii="宋体" w:hAnsi="宋体" w:cs="宋体"/>
          <w:kern w:val="0"/>
          <w:sz w:val="24"/>
          <w:szCs w:val="24"/>
          <w:lang w:val="zh-CN" w:bidi="zh-CN"/>
        </w:rPr>
        <w:t>）救护者跪于触电者一侧，双手分开与肩同宽，与患者保持一拳距离。</w:t>
      </w:r>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5</w:t>
      </w:r>
      <w:r>
        <w:rPr>
          <w:rFonts w:ascii="宋体" w:hAnsi="宋体" w:cs="宋体"/>
          <w:kern w:val="0"/>
          <w:sz w:val="24"/>
          <w:szCs w:val="24"/>
          <w:lang w:val="zh-CN" w:bidi="zh-CN"/>
        </w:rPr>
        <w:t>.</w:t>
      </w:r>
      <w:r>
        <w:rPr>
          <w:rFonts w:hint="eastAsia" w:ascii="宋体" w:hAnsi="宋体" w:cs="宋体"/>
          <w:kern w:val="0"/>
          <w:sz w:val="24"/>
          <w:szCs w:val="24"/>
          <w:lang w:val="zh-CN" w:bidi="zh-CN"/>
        </w:rPr>
        <w:t>判断呼吸和脉搏</w:t>
      </w:r>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要求：平视触电者胸、腹部有无起伏。同时用食指及中指指尖先触及颈部气管正中部位，然后向旁滑移2～3cm，在胸锁乳突肌内侧触摸颈动脉是否有搏动，检查时间为</w:t>
      </w:r>
      <w:r>
        <w:rPr>
          <w:rFonts w:ascii="宋体" w:hAnsi="宋体" w:cs="宋体"/>
          <w:kern w:val="0"/>
          <w:sz w:val="24"/>
          <w:szCs w:val="24"/>
          <w:lang w:val="zh-CN" w:bidi="zh-CN"/>
        </w:rPr>
        <w:t>5</w:t>
      </w:r>
      <w:r>
        <w:rPr>
          <w:rFonts w:hint="eastAsia" w:ascii="宋体" w:hAnsi="宋体" w:cs="宋体"/>
          <w:kern w:val="0"/>
          <w:sz w:val="24"/>
          <w:szCs w:val="24"/>
          <w:lang w:val="zh-CN" w:bidi="zh-CN"/>
        </w:rPr>
        <w:t>～10s，如</w:t>
      </w:r>
      <w:r>
        <w:rPr>
          <w:rFonts w:ascii="宋体" w:hAnsi="宋体" w:cs="宋体"/>
          <w:kern w:val="0"/>
          <w:sz w:val="24"/>
          <w:szCs w:val="24"/>
          <w:lang w:val="zh-CN" w:bidi="zh-CN"/>
        </w:rPr>
        <w:t>5</w:t>
      </w:r>
      <w:r>
        <w:rPr>
          <w:rFonts w:hint="eastAsia" w:ascii="宋体" w:hAnsi="宋体" w:cs="宋体"/>
          <w:kern w:val="0"/>
          <w:sz w:val="24"/>
          <w:szCs w:val="24"/>
          <w:lang w:val="zh-CN" w:bidi="zh-CN"/>
        </w:rPr>
        <w:t>～10s内不能明确感觉到脉搏，立即进行心肺复苏。</w:t>
      </w:r>
    </w:p>
    <w:p>
      <w:pPr>
        <w:autoSpaceDE w:val="0"/>
        <w:autoSpaceDN w:val="0"/>
        <w:spacing w:line="360" w:lineRule="auto"/>
        <w:ind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6.</w:t>
      </w:r>
      <w:r>
        <w:rPr>
          <w:rFonts w:hint="eastAsia" w:ascii="宋体" w:hAnsi="宋体" w:cs="宋体"/>
          <w:kern w:val="0"/>
          <w:sz w:val="24"/>
          <w:szCs w:val="24"/>
          <w:lang w:val="zh-CN" w:bidi="zh-CN"/>
        </w:rPr>
        <w:t>解衣物</w:t>
      </w:r>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要求：解衣扣、松腰带。</w:t>
      </w:r>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7.定位</w:t>
      </w:r>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要求：</w:t>
      </w:r>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（1）方法一：胸部正中，双乳头之间，胸骨的下半部即为正确的按压位置。</w:t>
      </w:r>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（2）方法二：沿触电伤员肋弓下缘向上，找到肋骨和胸骨接合处的中点，两手指并齐，中指放在切迹中点（剑突底部），食指平放在胸骨下部，另一只手的掌根紧挨食指上缘，置于胸骨上，即为正确按压位置。</w:t>
      </w:r>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一手掌根部放于按压部位，另一手平行重叠于该手手背上，手指并拢，以掌根部接触按压部位，双臂位于患者胸骨的正上方，双肘关节伸直，利用上身重量垂直下压。</w:t>
      </w:r>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8.胸外心脏按压</w:t>
      </w:r>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要求：按压速率每分钟至少</w:t>
      </w:r>
      <w:r>
        <w:rPr>
          <w:rFonts w:ascii="宋体" w:hAnsi="宋体" w:cs="宋体"/>
          <w:kern w:val="0"/>
          <w:sz w:val="24"/>
          <w:szCs w:val="24"/>
          <w:lang w:val="zh-CN" w:bidi="zh-CN"/>
        </w:rPr>
        <w:t>100</w:t>
      </w:r>
      <w:r>
        <w:rPr>
          <w:rFonts w:hint="eastAsia" w:ascii="宋体" w:hAnsi="宋体" w:cs="宋体"/>
          <w:kern w:val="0"/>
          <w:sz w:val="24"/>
          <w:szCs w:val="24"/>
          <w:lang w:val="zh-CN" w:bidi="zh-CN"/>
        </w:rPr>
        <w:t>～120次，按压幅度</w:t>
      </w:r>
      <w:r>
        <w:rPr>
          <w:rFonts w:ascii="宋体" w:hAnsi="宋体" w:cs="宋体"/>
          <w:kern w:val="0"/>
          <w:sz w:val="24"/>
          <w:szCs w:val="24"/>
          <w:lang w:val="zh-CN" w:bidi="zh-CN"/>
        </w:rPr>
        <w:t>5</w:t>
      </w:r>
      <w:r>
        <w:rPr>
          <w:rFonts w:hint="eastAsia" w:ascii="宋体" w:hAnsi="宋体" w:cs="宋体"/>
          <w:kern w:val="0"/>
          <w:sz w:val="24"/>
          <w:szCs w:val="24"/>
          <w:lang w:val="zh-CN" w:bidi="zh-CN"/>
        </w:rPr>
        <w:t>～6cm（每个循环按压</w:t>
      </w:r>
      <w:r>
        <w:rPr>
          <w:rFonts w:ascii="宋体" w:hAnsi="宋体" w:cs="宋体"/>
          <w:kern w:val="0"/>
          <w:sz w:val="24"/>
          <w:szCs w:val="24"/>
          <w:lang w:val="zh-CN" w:bidi="zh-CN"/>
        </w:rPr>
        <w:t>30</w:t>
      </w:r>
      <w:r>
        <w:rPr>
          <w:rFonts w:hint="eastAsia" w:ascii="宋体" w:hAnsi="宋体" w:cs="宋体"/>
          <w:kern w:val="0"/>
          <w:sz w:val="24"/>
          <w:szCs w:val="24"/>
          <w:lang w:val="zh-CN" w:bidi="zh-CN"/>
        </w:rPr>
        <w:t>次，时间</w:t>
      </w:r>
      <w:r>
        <w:rPr>
          <w:rFonts w:ascii="宋体" w:hAnsi="宋体" w:cs="宋体"/>
          <w:kern w:val="0"/>
          <w:sz w:val="24"/>
          <w:szCs w:val="24"/>
          <w:lang w:val="zh-CN" w:bidi="zh-CN"/>
        </w:rPr>
        <w:t>15</w:t>
      </w:r>
      <w:r>
        <w:rPr>
          <w:rFonts w:hint="eastAsia" w:ascii="宋体" w:hAnsi="宋体" w:cs="宋体"/>
          <w:kern w:val="0"/>
          <w:sz w:val="24"/>
          <w:szCs w:val="24"/>
          <w:lang w:val="zh-CN" w:bidi="zh-CN"/>
        </w:rPr>
        <w:t>～</w:t>
      </w:r>
      <w:r>
        <w:rPr>
          <w:rFonts w:ascii="宋体" w:hAnsi="宋体" w:cs="宋体"/>
          <w:kern w:val="0"/>
          <w:sz w:val="24"/>
          <w:szCs w:val="24"/>
          <w:lang w:val="zh-CN" w:bidi="zh-CN"/>
        </w:rPr>
        <w:t>18s</w:t>
      </w:r>
      <w:r>
        <w:rPr>
          <w:rFonts w:hint="eastAsia" w:ascii="宋体" w:hAnsi="宋体" w:cs="宋体"/>
          <w:kern w:val="0"/>
          <w:sz w:val="24"/>
          <w:szCs w:val="24"/>
          <w:lang w:val="zh-CN" w:bidi="zh-CN"/>
        </w:rPr>
        <w:t>）。</w:t>
      </w:r>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9</w:t>
      </w:r>
      <w:r>
        <w:rPr>
          <w:rFonts w:ascii="宋体" w:hAnsi="宋体" w:cs="宋体"/>
          <w:kern w:val="0"/>
          <w:sz w:val="24"/>
          <w:szCs w:val="24"/>
          <w:lang w:val="zh-CN" w:bidi="zh-CN"/>
        </w:rPr>
        <w:t>.</w:t>
      </w:r>
      <w:r>
        <w:rPr>
          <w:rFonts w:hint="eastAsia" w:ascii="宋体" w:hAnsi="宋体" w:cs="宋体"/>
          <w:kern w:val="0"/>
          <w:sz w:val="24"/>
          <w:szCs w:val="24"/>
          <w:lang w:val="zh-CN" w:bidi="zh-CN"/>
        </w:rPr>
        <w:t>打开气道</w:t>
      </w:r>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要求：清除触电者口中异物，然后压额提颌法，使触电者鼻孔朝天。</w:t>
      </w:r>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10</w:t>
      </w:r>
      <w:r>
        <w:rPr>
          <w:rFonts w:ascii="宋体" w:hAnsi="宋体" w:cs="宋体"/>
          <w:kern w:val="0"/>
          <w:sz w:val="24"/>
          <w:szCs w:val="24"/>
          <w:lang w:val="zh-CN" w:bidi="zh-CN"/>
        </w:rPr>
        <w:t>.</w:t>
      </w:r>
      <w:r>
        <w:rPr>
          <w:rFonts w:hint="eastAsia" w:ascii="宋体" w:hAnsi="宋体" w:cs="宋体"/>
          <w:kern w:val="0"/>
          <w:sz w:val="24"/>
          <w:szCs w:val="24"/>
          <w:lang w:val="zh-CN" w:bidi="zh-CN"/>
        </w:rPr>
        <w:t>人工呼吸</w:t>
      </w:r>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要求：吹气时看到胸廓起伏，吹气毕，立即离开口部，松开鼻腔，视患者胸廓下降后，再吹气（每个循环吹气</w:t>
      </w:r>
      <w:r>
        <w:rPr>
          <w:rFonts w:ascii="宋体" w:hAnsi="宋体" w:cs="宋体"/>
          <w:kern w:val="0"/>
          <w:sz w:val="24"/>
          <w:szCs w:val="24"/>
          <w:lang w:val="zh-CN" w:bidi="zh-CN"/>
        </w:rPr>
        <w:t>2</w:t>
      </w:r>
      <w:r>
        <w:rPr>
          <w:rFonts w:hint="eastAsia" w:ascii="宋体" w:hAnsi="宋体" w:cs="宋体"/>
          <w:kern w:val="0"/>
          <w:sz w:val="24"/>
          <w:szCs w:val="24"/>
          <w:lang w:val="zh-CN" w:bidi="zh-CN"/>
        </w:rPr>
        <w:t>次）。</w:t>
      </w:r>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11.再判断</w:t>
      </w:r>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要求：完成</w:t>
      </w:r>
      <w:r>
        <w:rPr>
          <w:rFonts w:ascii="宋体" w:hAnsi="宋体" w:cs="宋体"/>
          <w:kern w:val="0"/>
          <w:sz w:val="24"/>
          <w:szCs w:val="24"/>
          <w:lang w:val="zh-CN" w:bidi="zh-CN"/>
        </w:rPr>
        <w:t>5</w:t>
      </w:r>
      <w:r>
        <w:rPr>
          <w:rFonts w:hint="eastAsia" w:ascii="宋体" w:hAnsi="宋体" w:cs="宋体"/>
          <w:kern w:val="0"/>
          <w:sz w:val="24"/>
          <w:szCs w:val="24"/>
          <w:lang w:val="zh-CN" w:bidi="zh-CN"/>
        </w:rPr>
        <w:t>次循环后，在</w:t>
      </w:r>
      <w:r>
        <w:rPr>
          <w:rFonts w:ascii="宋体" w:hAnsi="宋体" w:cs="宋体"/>
          <w:kern w:val="0"/>
          <w:sz w:val="24"/>
          <w:szCs w:val="24"/>
          <w:lang w:val="zh-CN" w:bidi="zh-CN"/>
        </w:rPr>
        <w:t>5</w:t>
      </w:r>
      <w:r>
        <w:rPr>
          <w:rFonts w:hint="eastAsia" w:ascii="宋体" w:hAnsi="宋体" w:cs="宋体"/>
          <w:kern w:val="0"/>
          <w:sz w:val="24"/>
          <w:szCs w:val="24"/>
          <w:lang w:val="zh-CN" w:bidi="zh-CN"/>
        </w:rPr>
        <w:t>～10s时间内判断有无自主呼吸、心跳、观察双侧瞳孔。</w:t>
      </w:r>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12.安置患者</w:t>
      </w:r>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要求：整理服装，摆好体位，整理用物。</w:t>
      </w:r>
    </w:p>
    <w:p>
      <w:pPr>
        <w:autoSpaceDE w:val="0"/>
        <w:autoSpaceDN w:val="0"/>
        <w:spacing w:line="360" w:lineRule="auto"/>
        <w:ind w:firstLine="480" w:firstLineChars="200"/>
        <w:jc w:val="left"/>
        <w:rPr>
          <w:rFonts w:ascii="宋体" w:hAnsi="宋体" w:cs="宋体"/>
          <w:kern w:val="0"/>
          <w:sz w:val="24"/>
          <w:szCs w:val="24"/>
          <w:lang w:val="zh-CN" w:bidi="zh-CN"/>
        </w:rPr>
        <w:sectPr>
          <w:pgSz w:w="11910" w:h="16840"/>
          <w:pgMar w:top="1429" w:right="1021" w:bottom="1400" w:left="1021" w:header="0" w:footer="1230" w:gutter="0"/>
          <w:cols w:space="720" w:num="1"/>
        </w:sectPr>
      </w:pPr>
    </w:p>
    <w:p>
      <w:pPr>
        <w:spacing w:before="116" w:line="360" w:lineRule="auto"/>
        <w:jc w:val="left"/>
        <w:outlineLvl w:val="3"/>
        <w:rPr>
          <w:rFonts w:ascii="宋体" w:hAnsi="宋体" w:cs="宋体"/>
          <w:b/>
          <w:bCs/>
          <w:kern w:val="0"/>
          <w:sz w:val="28"/>
          <w:szCs w:val="28"/>
          <w:lang w:val="zh-CN" w:bidi="zh-CN"/>
        </w:rPr>
      </w:pPr>
      <w:bookmarkStart w:id="97" w:name="_Toc81840964"/>
      <w:r>
        <w:rPr>
          <w:rFonts w:hint="eastAsia" w:ascii="宋体" w:hAnsi="宋体" w:cs="宋体"/>
          <w:b/>
          <w:bCs/>
          <w:kern w:val="0"/>
          <w:sz w:val="28"/>
          <w:szCs w:val="28"/>
          <w:lang w:val="zh-CN" w:bidi="zh-CN"/>
        </w:rPr>
        <w:t>八、评分标准</w:t>
      </w:r>
      <w:bookmarkEnd w:id="97"/>
    </w:p>
    <w:p>
      <w:pPr>
        <w:autoSpaceDE w:val="0"/>
        <w:autoSpaceDN w:val="0"/>
        <w:spacing w:before="6"/>
        <w:jc w:val="center"/>
        <w:rPr>
          <w:rFonts w:ascii="宋体" w:hAnsi="宋体" w:cs="宋体"/>
          <w:b/>
          <w:kern w:val="0"/>
          <w:sz w:val="28"/>
          <w:szCs w:val="24"/>
          <w:lang w:val="zh-CN" w:bidi="zh-CN"/>
        </w:rPr>
      </w:pPr>
      <w:r>
        <w:rPr>
          <w:rFonts w:hint="eastAsia" w:ascii="宋体" w:hAnsi="宋体" w:cs="宋体"/>
          <w:b/>
          <w:kern w:val="0"/>
          <w:sz w:val="28"/>
          <w:szCs w:val="24"/>
          <w:lang w:val="zh-CN" w:bidi="zh-CN"/>
        </w:rPr>
        <w:t>单人徒手心肺复苏操作（</w:t>
      </w:r>
      <w:r>
        <w:rPr>
          <w:rFonts w:ascii="宋体" w:hAnsi="宋体" w:cs="宋体"/>
          <w:b/>
          <w:kern w:val="0"/>
          <w:sz w:val="28"/>
          <w:szCs w:val="24"/>
          <w:lang w:val="zh-CN" w:bidi="zh-CN"/>
        </w:rPr>
        <w:t>K42</w:t>
      </w:r>
      <w:r>
        <w:rPr>
          <w:rFonts w:hint="eastAsia" w:ascii="宋体" w:hAnsi="宋体" w:cs="宋体"/>
          <w:b/>
          <w:kern w:val="0"/>
          <w:sz w:val="28"/>
          <w:szCs w:val="24"/>
          <w:lang w:val="zh-CN" w:bidi="zh-CN"/>
        </w:rPr>
        <w:t>）</w:t>
      </w:r>
    </w:p>
    <w:tbl>
      <w:tblPr>
        <w:tblStyle w:val="43"/>
        <w:tblW w:w="8946" w:type="dxa"/>
        <w:tblInd w:w="4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2"/>
        <w:gridCol w:w="465"/>
        <w:gridCol w:w="241"/>
        <w:gridCol w:w="1095"/>
        <w:gridCol w:w="507"/>
        <w:gridCol w:w="59"/>
        <w:gridCol w:w="1079"/>
        <w:gridCol w:w="175"/>
        <w:gridCol w:w="2179"/>
        <w:gridCol w:w="100"/>
        <w:gridCol w:w="1253"/>
        <w:gridCol w:w="653"/>
        <w:gridCol w:w="6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trPr>
        <w:tc>
          <w:tcPr>
            <w:tcW w:w="957" w:type="dxa"/>
            <w:gridSpan w:val="2"/>
          </w:tcPr>
          <w:p>
            <w:pPr>
              <w:widowControl/>
              <w:kinsoku w:val="0"/>
              <w:autoSpaceDE w:val="0"/>
              <w:autoSpaceDN w:val="0"/>
              <w:adjustRightInd w:val="0"/>
              <w:snapToGrid w:val="0"/>
              <w:spacing w:before="100" w:after="100" w:line="288" w:lineRule="auto"/>
              <w:jc w:val="center"/>
              <w:textAlignment w:val="baseline"/>
              <w:rPr>
                <w:b/>
                <w:sz w:val="20"/>
                <w:szCs w:val="20"/>
              </w:rPr>
            </w:pPr>
            <w:r>
              <w:rPr>
                <w:rFonts w:hint="eastAsia"/>
                <w:b/>
                <w:sz w:val="20"/>
                <w:szCs w:val="20"/>
              </w:rPr>
              <w:t>姓名</w:t>
            </w:r>
          </w:p>
        </w:tc>
        <w:tc>
          <w:tcPr>
            <w:tcW w:w="1902" w:type="dxa"/>
            <w:gridSpan w:val="4"/>
          </w:tcPr>
          <w:p>
            <w:pPr>
              <w:widowControl/>
              <w:kinsoku w:val="0"/>
              <w:autoSpaceDE w:val="0"/>
              <w:autoSpaceDN w:val="0"/>
              <w:adjustRightInd w:val="0"/>
              <w:snapToGrid w:val="0"/>
              <w:spacing w:before="100" w:after="100" w:line="288" w:lineRule="auto"/>
              <w:jc w:val="center"/>
              <w:textAlignment w:val="baseline"/>
              <w:rPr>
                <w:b/>
                <w:sz w:val="20"/>
                <w:szCs w:val="20"/>
              </w:rPr>
            </w:pPr>
          </w:p>
        </w:tc>
        <w:tc>
          <w:tcPr>
            <w:tcW w:w="1079" w:type="dxa"/>
          </w:tcPr>
          <w:p>
            <w:pPr>
              <w:widowControl/>
              <w:kinsoku w:val="0"/>
              <w:autoSpaceDE w:val="0"/>
              <w:autoSpaceDN w:val="0"/>
              <w:adjustRightInd w:val="0"/>
              <w:snapToGrid w:val="0"/>
              <w:spacing w:before="100" w:after="100" w:line="288" w:lineRule="auto"/>
              <w:jc w:val="center"/>
              <w:textAlignment w:val="baseline"/>
              <w:rPr>
                <w:b/>
                <w:sz w:val="20"/>
                <w:szCs w:val="20"/>
              </w:rPr>
            </w:pPr>
            <w:r>
              <w:rPr>
                <w:rFonts w:hint="eastAsia"/>
                <w:b/>
                <w:sz w:val="20"/>
                <w:szCs w:val="20"/>
              </w:rPr>
              <w:t>考号</w:t>
            </w:r>
          </w:p>
        </w:tc>
        <w:tc>
          <w:tcPr>
            <w:tcW w:w="2454" w:type="dxa"/>
            <w:gridSpan w:val="3"/>
          </w:tcPr>
          <w:p>
            <w:pPr>
              <w:widowControl/>
              <w:kinsoku w:val="0"/>
              <w:autoSpaceDE w:val="0"/>
              <w:autoSpaceDN w:val="0"/>
              <w:adjustRightInd w:val="0"/>
              <w:snapToGrid w:val="0"/>
              <w:spacing w:before="100" w:after="100" w:line="288" w:lineRule="auto"/>
              <w:jc w:val="center"/>
              <w:textAlignment w:val="baseline"/>
              <w:rPr>
                <w:b/>
                <w:sz w:val="20"/>
                <w:szCs w:val="20"/>
              </w:rPr>
            </w:pPr>
          </w:p>
        </w:tc>
        <w:tc>
          <w:tcPr>
            <w:tcW w:w="1253" w:type="dxa"/>
          </w:tcPr>
          <w:p>
            <w:pPr>
              <w:widowControl/>
              <w:kinsoku w:val="0"/>
              <w:autoSpaceDE w:val="0"/>
              <w:autoSpaceDN w:val="0"/>
              <w:adjustRightInd w:val="0"/>
              <w:snapToGrid w:val="0"/>
              <w:spacing w:before="100" w:after="100" w:line="288" w:lineRule="auto"/>
              <w:jc w:val="center"/>
              <w:textAlignment w:val="baseline"/>
              <w:rPr>
                <w:b/>
                <w:sz w:val="20"/>
                <w:szCs w:val="20"/>
              </w:rPr>
            </w:pPr>
            <w:r>
              <w:rPr>
                <w:rFonts w:hint="eastAsia"/>
                <w:b/>
                <w:sz w:val="20"/>
                <w:szCs w:val="20"/>
              </w:rPr>
              <w:t>考试时间</w:t>
            </w:r>
          </w:p>
        </w:tc>
        <w:tc>
          <w:tcPr>
            <w:tcW w:w="1301" w:type="dxa"/>
            <w:gridSpan w:val="2"/>
          </w:tcPr>
          <w:p>
            <w:pPr>
              <w:widowControl/>
              <w:kinsoku w:val="0"/>
              <w:autoSpaceDE w:val="0"/>
              <w:autoSpaceDN w:val="0"/>
              <w:adjustRightInd w:val="0"/>
              <w:snapToGrid w:val="0"/>
              <w:spacing w:before="100" w:after="100" w:line="288" w:lineRule="auto"/>
              <w:jc w:val="center"/>
              <w:textAlignment w:val="baseline"/>
              <w:rPr>
                <w:b/>
                <w:sz w:val="20"/>
                <w:szCs w:val="20"/>
              </w:rPr>
            </w:pPr>
            <w:r>
              <w:rPr>
                <w:b/>
                <w:sz w:val="20"/>
                <w:szCs w:val="20"/>
              </w:rPr>
              <w:t>10</w:t>
            </w:r>
            <w:r>
              <w:rPr>
                <w:rFonts w:hint="eastAsia"/>
                <w:b/>
                <w:sz w:val="20"/>
                <w:szCs w:val="20"/>
              </w:rPr>
              <w:t>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trPr>
        <w:tc>
          <w:tcPr>
            <w:tcW w:w="8946" w:type="dxa"/>
            <w:gridSpan w:val="13"/>
          </w:tcPr>
          <w:p>
            <w:pPr>
              <w:widowControl/>
              <w:kinsoku w:val="0"/>
              <w:autoSpaceDE w:val="0"/>
              <w:autoSpaceDN w:val="0"/>
              <w:adjustRightInd w:val="0"/>
              <w:snapToGrid w:val="0"/>
              <w:spacing w:before="100" w:after="100" w:line="288" w:lineRule="auto"/>
              <w:ind w:left="13"/>
              <w:jc w:val="left"/>
              <w:textAlignment w:val="baseline"/>
              <w:rPr>
                <w:sz w:val="20"/>
                <w:szCs w:val="20"/>
              </w:rPr>
            </w:pPr>
            <w:r>
              <w:rPr>
                <w:rFonts w:hint="eastAsia"/>
                <w:sz w:val="20"/>
                <w:szCs w:val="20"/>
              </w:rPr>
              <w:t>说明：</w:t>
            </w:r>
            <w:r>
              <w:rPr>
                <w:sz w:val="20"/>
                <w:szCs w:val="20"/>
              </w:rPr>
              <w:t>1.</w:t>
            </w:r>
            <w:r>
              <w:rPr>
                <w:rFonts w:hint="eastAsia"/>
                <w:sz w:val="20"/>
                <w:szCs w:val="20"/>
              </w:rPr>
              <w:t>考生进行实际操作前，口述安全注意事项。</w:t>
            </w:r>
            <w:r>
              <w:rPr>
                <w:sz w:val="20"/>
                <w:szCs w:val="20"/>
              </w:rPr>
              <w:t>2.</w:t>
            </w:r>
            <w:r>
              <w:rPr>
                <w:rFonts w:hint="eastAsia"/>
                <w:sz w:val="20"/>
                <w:szCs w:val="20"/>
              </w:rPr>
              <w:t>考评员根据考生的操作与口述情况进行评分。各考试项目扣分不应超过该项目的配分值。</w:t>
            </w:r>
            <w:r>
              <w:rPr>
                <w:sz w:val="20"/>
                <w:szCs w:val="20"/>
              </w:rPr>
              <w:t>3.</w:t>
            </w:r>
            <w:r>
              <w:rPr>
                <w:rFonts w:hint="eastAsia"/>
                <w:sz w:val="20"/>
                <w:szCs w:val="20"/>
              </w:rPr>
              <w:t>考生操作或口述存在否决项时，直接判定本科目考试成绩为0分。</w:t>
            </w:r>
            <w:r>
              <w:rPr>
                <w:sz w:val="20"/>
                <w:szCs w:val="20"/>
              </w:rPr>
              <w:t>4.</w:t>
            </w:r>
            <w:r>
              <w:rPr>
                <w:rFonts w:hint="eastAsia"/>
                <w:sz w:val="20"/>
                <w:szCs w:val="20"/>
              </w:rPr>
              <w:t>规定时间内未完成或未作答的内容视为错误，扣去对应项目的配分值。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 w:hRule="atLeast"/>
        </w:trPr>
        <w:tc>
          <w:tcPr>
            <w:tcW w:w="492" w:type="dxa"/>
            <w:vMerge w:val="restart"/>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r>
              <w:rPr>
                <w:rFonts w:hint="eastAsia"/>
                <w:sz w:val="20"/>
                <w:szCs w:val="20"/>
              </w:rPr>
              <w:t>序号</w:t>
            </w:r>
          </w:p>
        </w:tc>
        <w:tc>
          <w:tcPr>
            <w:tcW w:w="1801" w:type="dxa"/>
            <w:gridSpan w:val="3"/>
            <w:vMerge w:val="restart"/>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r>
              <w:rPr>
                <w:rFonts w:hint="eastAsia"/>
                <w:sz w:val="20"/>
                <w:szCs w:val="20"/>
              </w:rPr>
              <w:t>考核要素</w:t>
            </w:r>
          </w:p>
        </w:tc>
        <w:tc>
          <w:tcPr>
            <w:tcW w:w="507" w:type="dxa"/>
            <w:vMerge w:val="restart"/>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r>
              <w:rPr>
                <w:rFonts w:hint="eastAsia"/>
                <w:sz w:val="20"/>
                <w:szCs w:val="20"/>
              </w:rPr>
              <w:t>配分</w:t>
            </w:r>
          </w:p>
        </w:tc>
        <w:tc>
          <w:tcPr>
            <w:tcW w:w="4845" w:type="dxa"/>
            <w:gridSpan w:val="6"/>
            <w:vMerge w:val="restart"/>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r>
              <w:rPr>
                <w:rFonts w:hint="eastAsia"/>
                <w:sz w:val="20"/>
                <w:szCs w:val="20"/>
              </w:rPr>
              <w:t>评分标准</w:t>
            </w:r>
          </w:p>
        </w:tc>
        <w:tc>
          <w:tcPr>
            <w:tcW w:w="1301" w:type="dxa"/>
            <w:gridSpan w:val="2"/>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r>
              <w:rPr>
                <w:rFonts w:hint="eastAsia"/>
                <w:sz w:val="20"/>
                <w:szCs w:val="20"/>
              </w:rPr>
              <w:t>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492" w:type="dxa"/>
            <w:vMerge w:val="continue"/>
            <w:tcBorders>
              <w:top w:val="nil"/>
            </w:tcBorders>
          </w:tcPr>
          <w:p>
            <w:pPr>
              <w:widowControl/>
              <w:kinsoku w:val="0"/>
              <w:autoSpaceDE w:val="0"/>
              <w:autoSpaceDN w:val="0"/>
              <w:adjustRightInd w:val="0"/>
              <w:snapToGrid w:val="0"/>
              <w:spacing w:before="100" w:after="100" w:line="288" w:lineRule="auto"/>
              <w:ind w:left="13"/>
              <w:jc w:val="left"/>
              <w:textAlignment w:val="baseline"/>
              <w:rPr>
                <w:sz w:val="20"/>
                <w:szCs w:val="20"/>
              </w:rPr>
            </w:pPr>
          </w:p>
        </w:tc>
        <w:tc>
          <w:tcPr>
            <w:tcW w:w="1801" w:type="dxa"/>
            <w:gridSpan w:val="3"/>
            <w:vMerge w:val="continue"/>
            <w:tcBorders>
              <w:top w:val="nil"/>
            </w:tcBorders>
          </w:tcPr>
          <w:p>
            <w:pPr>
              <w:widowControl/>
              <w:kinsoku w:val="0"/>
              <w:autoSpaceDE w:val="0"/>
              <w:autoSpaceDN w:val="0"/>
              <w:adjustRightInd w:val="0"/>
              <w:snapToGrid w:val="0"/>
              <w:spacing w:before="100" w:after="100" w:line="288" w:lineRule="auto"/>
              <w:ind w:left="13"/>
              <w:jc w:val="left"/>
              <w:textAlignment w:val="baseline"/>
              <w:rPr>
                <w:sz w:val="20"/>
                <w:szCs w:val="20"/>
              </w:rPr>
            </w:pPr>
          </w:p>
        </w:tc>
        <w:tc>
          <w:tcPr>
            <w:tcW w:w="507" w:type="dxa"/>
            <w:vMerge w:val="continue"/>
            <w:tcBorders>
              <w:top w:val="nil"/>
            </w:tcBorders>
          </w:tcPr>
          <w:p>
            <w:pPr>
              <w:widowControl/>
              <w:kinsoku w:val="0"/>
              <w:autoSpaceDE w:val="0"/>
              <w:autoSpaceDN w:val="0"/>
              <w:adjustRightInd w:val="0"/>
              <w:snapToGrid w:val="0"/>
              <w:spacing w:before="100" w:after="100" w:line="288" w:lineRule="auto"/>
              <w:ind w:left="13"/>
              <w:jc w:val="left"/>
              <w:textAlignment w:val="baseline"/>
              <w:rPr>
                <w:sz w:val="20"/>
                <w:szCs w:val="20"/>
              </w:rPr>
            </w:pPr>
          </w:p>
        </w:tc>
        <w:tc>
          <w:tcPr>
            <w:tcW w:w="4845" w:type="dxa"/>
            <w:gridSpan w:val="6"/>
            <w:vMerge w:val="continue"/>
            <w:tcBorders>
              <w:top w:val="nil"/>
            </w:tcBorders>
          </w:tcPr>
          <w:p>
            <w:pPr>
              <w:widowControl/>
              <w:kinsoku w:val="0"/>
              <w:autoSpaceDE w:val="0"/>
              <w:autoSpaceDN w:val="0"/>
              <w:adjustRightInd w:val="0"/>
              <w:snapToGrid w:val="0"/>
              <w:spacing w:before="100" w:after="100" w:line="288" w:lineRule="auto"/>
              <w:ind w:left="13"/>
              <w:jc w:val="left"/>
              <w:textAlignment w:val="baseline"/>
              <w:rPr>
                <w:sz w:val="20"/>
                <w:szCs w:val="20"/>
              </w:rPr>
            </w:pPr>
          </w:p>
        </w:tc>
        <w:tc>
          <w:tcPr>
            <w:tcW w:w="653" w:type="dxa"/>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r>
              <w:rPr>
                <w:rFonts w:hint="eastAsia"/>
                <w:sz w:val="20"/>
                <w:szCs w:val="20"/>
              </w:rPr>
              <w:t>扣分</w:t>
            </w:r>
          </w:p>
        </w:tc>
        <w:tc>
          <w:tcPr>
            <w:tcW w:w="648" w:type="dxa"/>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r>
              <w:rPr>
                <w:rFonts w:hint="eastAsia"/>
                <w:sz w:val="20"/>
                <w:szCs w:val="2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492" w:type="dxa"/>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r>
              <w:rPr>
                <w:sz w:val="20"/>
                <w:szCs w:val="20"/>
              </w:rPr>
              <w:t>1</w:t>
            </w:r>
          </w:p>
        </w:tc>
        <w:tc>
          <w:tcPr>
            <w:tcW w:w="465" w:type="dxa"/>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r>
              <w:rPr>
                <w:rFonts w:hint="eastAsia"/>
                <w:sz w:val="20"/>
                <w:szCs w:val="20"/>
              </w:rPr>
              <w:t>安全</w:t>
            </w:r>
          </w:p>
        </w:tc>
        <w:tc>
          <w:tcPr>
            <w:tcW w:w="1336" w:type="dxa"/>
            <w:gridSpan w:val="2"/>
            <w:vAlign w:val="center"/>
          </w:tcPr>
          <w:p>
            <w:pPr>
              <w:widowControl/>
              <w:kinsoku w:val="0"/>
              <w:autoSpaceDE w:val="0"/>
              <w:autoSpaceDN w:val="0"/>
              <w:adjustRightInd w:val="0"/>
              <w:snapToGrid w:val="0"/>
              <w:spacing w:before="100" w:after="100" w:line="288" w:lineRule="auto"/>
              <w:ind w:left="13"/>
              <w:jc w:val="center"/>
              <w:textAlignment w:val="baseline"/>
              <w:rPr>
                <w:sz w:val="20"/>
                <w:szCs w:val="20"/>
              </w:rPr>
            </w:pPr>
            <w:r>
              <w:rPr>
                <w:rFonts w:hint="eastAsia"/>
                <w:sz w:val="20"/>
                <w:szCs w:val="20"/>
              </w:rPr>
              <w:t>环境安全评估</w:t>
            </w:r>
          </w:p>
        </w:tc>
        <w:tc>
          <w:tcPr>
            <w:tcW w:w="507" w:type="dxa"/>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r>
              <w:rPr>
                <w:rFonts w:hint="eastAsia"/>
                <w:sz w:val="20"/>
                <w:szCs w:val="20"/>
              </w:rPr>
              <w:t>2</w:t>
            </w:r>
          </w:p>
        </w:tc>
        <w:tc>
          <w:tcPr>
            <w:tcW w:w="4845" w:type="dxa"/>
            <w:gridSpan w:val="6"/>
            <w:vAlign w:val="center"/>
          </w:tcPr>
          <w:p>
            <w:pPr>
              <w:widowControl/>
              <w:kinsoku w:val="0"/>
              <w:autoSpaceDE w:val="0"/>
              <w:autoSpaceDN w:val="0"/>
              <w:adjustRightInd w:val="0"/>
              <w:snapToGrid w:val="0"/>
              <w:spacing w:before="100" w:after="100" w:line="288" w:lineRule="auto"/>
              <w:ind w:left="105" w:leftChars="50" w:right="105" w:rightChars="50"/>
              <w:jc w:val="left"/>
              <w:textAlignment w:val="baseline"/>
              <w:rPr>
                <w:sz w:val="20"/>
                <w:szCs w:val="20"/>
              </w:rPr>
            </w:pPr>
            <w:r>
              <w:rPr>
                <w:rFonts w:hint="eastAsia"/>
                <w:sz w:val="20"/>
                <w:szCs w:val="20"/>
              </w:rPr>
              <w:t>未确认触电电源安全、周围环境安全，否决项。</w:t>
            </w:r>
          </w:p>
        </w:tc>
        <w:tc>
          <w:tcPr>
            <w:tcW w:w="653" w:type="dxa"/>
          </w:tcPr>
          <w:p>
            <w:pPr>
              <w:widowControl/>
              <w:kinsoku w:val="0"/>
              <w:autoSpaceDE w:val="0"/>
              <w:autoSpaceDN w:val="0"/>
              <w:adjustRightInd w:val="0"/>
              <w:snapToGrid w:val="0"/>
              <w:spacing w:before="100" w:after="100" w:line="288" w:lineRule="auto"/>
              <w:ind w:left="13"/>
              <w:jc w:val="left"/>
              <w:textAlignment w:val="baseline"/>
              <w:rPr>
                <w:sz w:val="20"/>
                <w:szCs w:val="20"/>
              </w:rPr>
            </w:pPr>
          </w:p>
        </w:tc>
        <w:tc>
          <w:tcPr>
            <w:tcW w:w="648" w:type="dxa"/>
          </w:tcPr>
          <w:p>
            <w:pPr>
              <w:widowControl/>
              <w:kinsoku w:val="0"/>
              <w:autoSpaceDE w:val="0"/>
              <w:autoSpaceDN w:val="0"/>
              <w:adjustRightInd w:val="0"/>
              <w:snapToGrid w:val="0"/>
              <w:spacing w:before="100" w:after="100" w:line="288" w:lineRule="auto"/>
              <w:ind w:left="13"/>
              <w:jc w:val="left"/>
              <w:textAlignment w:val="baseline"/>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492" w:type="dxa"/>
            <w:vMerge w:val="restart"/>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r>
              <w:rPr>
                <w:sz w:val="20"/>
                <w:szCs w:val="20"/>
              </w:rPr>
              <w:t>2</w:t>
            </w:r>
          </w:p>
        </w:tc>
        <w:tc>
          <w:tcPr>
            <w:tcW w:w="465" w:type="dxa"/>
            <w:vMerge w:val="restart"/>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r>
              <w:rPr>
                <w:rFonts w:hint="eastAsia"/>
                <w:sz w:val="20"/>
                <w:szCs w:val="20"/>
              </w:rPr>
              <w:t>现场操作</w:t>
            </w:r>
          </w:p>
        </w:tc>
        <w:tc>
          <w:tcPr>
            <w:tcW w:w="1336" w:type="dxa"/>
            <w:gridSpan w:val="2"/>
            <w:vAlign w:val="center"/>
          </w:tcPr>
          <w:p>
            <w:pPr>
              <w:widowControl/>
              <w:kinsoku w:val="0"/>
              <w:autoSpaceDE w:val="0"/>
              <w:autoSpaceDN w:val="0"/>
              <w:adjustRightInd w:val="0"/>
              <w:snapToGrid w:val="0"/>
              <w:spacing w:before="100" w:after="100" w:line="288" w:lineRule="auto"/>
              <w:ind w:left="13"/>
              <w:jc w:val="center"/>
              <w:textAlignment w:val="baseline"/>
              <w:rPr>
                <w:sz w:val="20"/>
                <w:szCs w:val="20"/>
              </w:rPr>
            </w:pPr>
            <w:r>
              <w:rPr>
                <w:rFonts w:hint="eastAsia"/>
                <w:sz w:val="20"/>
                <w:szCs w:val="20"/>
              </w:rPr>
              <w:t>判断意识</w:t>
            </w:r>
          </w:p>
        </w:tc>
        <w:tc>
          <w:tcPr>
            <w:tcW w:w="507" w:type="dxa"/>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r>
              <w:rPr>
                <w:rFonts w:hint="eastAsia"/>
                <w:sz w:val="20"/>
                <w:szCs w:val="20"/>
              </w:rPr>
              <w:t>4</w:t>
            </w:r>
          </w:p>
        </w:tc>
        <w:tc>
          <w:tcPr>
            <w:tcW w:w="4845" w:type="dxa"/>
            <w:gridSpan w:val="6"/>
            <w:vAlign w:val="center"/>
          </w:tcPr>
          <w:p>
            <w:pPr>
              <w:widowControl/>
              <w:kinsoku w:val="0"/>
              <w:autoSpaceDE w:val="0"/>
              <w:autoSpaceDN w:val="0"/>
              <w:adjustRightInd w:val="0"/>
              <w:snapToGrid w:val="0"/>
              <w:spacing w:before="100" w:after="100" w:line="288" w:lineRule="auto"/>
              <w:ind w:left="105" w:leftChars="50" w:right="105" w:rightChars="50"/>
              <w:jc w:val="left"/>
              <w:textAlignment w:val="baseline"/>
              <w:rPr>
                <w:sz w:val="20"/>
                <w:szCs w:val="20"/>
              </w:rPr>
            </w:pPr>
            <w:r>
              <w:rPr>
                <w:rFonts w:hint="eastAsia"/>
                <w:sz w:val="20"/>
                <w:szCs w:val="20"/>
              </w:rPr>
              <w:t>拍患者肩部，在其双耳旁大声呼叫患者，一项做不到扣2分。</w:t>
            </w:r>
          </w:p>
        </w:tc>
        <w:tc>
          <w:tcPr>
            <w:tcW w:w="653" w:type="dxa"/>
          </w:tcPr>
          <w:p>
            <w:pPr>
              <w:widowControl/>
              <w:kinsoku w:val="0"/>
              <w:autoSpaceDE w:val="0"/>
              <w:autoSpaceDN w:val="0"/>
              <w:adjustRightInd w:val="0"/>
              <w:snapToGrid w:val="0"/>
              <w:spacing w:before="100" w:after="100" w:line="288" w:lineRule="auto"/>
              <w:ind w:left="13"/>
              <w:jc w:val="left"/>
              <w:textAlignment w:val="baseline"/>
              <w:rPr>
                <w:sz w:val="20"/>
                <w:szCs w:val="20"/>
              </w:rPr>
            </w:pPr>
          </w:p>
        </w:tc>
        <w:tc>
          <w:tcPr>
            <w:tcW w:w="648" w:type="dxa"/>
          </w:tcPr>
          <w:p>
            <w:pPr>
              <w:widowControl/>
              <w:kinsoku w:val="0"/>
              <w:autoSpaceDE w:val="0"/>
              <w:autoSpaceDN w:val="0"/>
              <w:adjustRightInd w:val="0"/>
              <w:snapToGrid w:val="0"/>
              <w:spacing w:before="100" w:after="100" w:line="288" w:lineRule="auto"/>
              <w:ind w:left="13"/>
              <w:jc w:val="left"/>
              <w:textAlignment w:val="baseline"/>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492" w:type="dxa"/>
            <w:vMerge w:val="continue"/>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p>
        </w:tc>
        <w:tc>
          <w:tcPr>
            <w:tcW w:w="465" w:type="dxa"/>
            <w:vMerge w:val="continue"/>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p>
        </w:tc>
        <w:tc>
          <w:tcPr>
            <w:tcW w:w="1336" w:type="dxa"/>
            <w:gridSpan w:val="2"/>
            <w:vAlign w:val="center"/>
          </w:tcPr>
          <w:p>
            <w:pPr>
              <w:widowControl/>
              <w:kinsoku w:val="0"/>
              <w:autoSpaceDE w:val="0"/>
              <w:autoSpaceDN w:val="0"/>
              <w:adjustRightInd w:val="0"/>
              <w:snapToGrid w:val="0"/>
              <w:spacing w:before="100" w:after="100" w:line="288" w:lineRule="auto"/>
              <w:ind w:left="13"/>
              <w:jc w:val="center"/>
              <w:textAlignment w:val="baseline"/>
              <w:rPr>
                <w:sz w:val="20"/>
                <w:szCs w:val="20"/>
              </w:rPr>
            </w:pPr>
            <w:r>
              <w:rPr>
                <w:rFonts w:hint="eastAsia"/>
                <w:sz w:val="20"/>
                <w:szCs w:val="20"/>
              </w:rPr>
              <w:t>呼叫报警</w:t>
            </w:r>
          </w:p>
        </w:tc>
        <w:tc>
          <w:tcPr>
            <w:tcW w:w="507" w:type="dxa"/>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r>
              <w:rPr>
                <w:rFonts w:hint="eastAsia"/>
                <w:sz w:val="20"/>
                <w:szCs w:val="20"/>
              </w:rPr>
              <w:t>2</w:t>
            </w:r>
          </w:p>
        </w:tc>
        <w:tc>
          <w:tcPr>
            <w:tcW w:w="4845" w:type="dxa"/>
            <w:gridSpan w:val="6"/>
            <w:vAlign w:val="center"/>
          </w:tcPr>
          <w:p>
            <w:pPr>
              <w:widowControl/>
              <w:kinsoku w:val="0"/>
              <w:autoSpaceDE w:val="0"/>
              <w:autoSpaceDN w:val="0"/>
              <w:adjustRightInd w:val="0"/>
              <w:snapToGrid w:val="0"/>
              <w:spacing w:before="100" w:after="100" w:line="288" w:lineRule="auto"/>
              <w:ind w:left="105" w:leftChars="50" w:right="105" w:rightChars="50"/>
              <w:jc w:val="left"/>
              <w:textAlignment w:val="baseline"/>
              <w:rPr>
                <w:sz w:val="20"/>
                <w:szCs w:val="20"/>
              </w:rPr>
            </w:pPr>
            <w:r>
              <w:rPr>
                <w:rFonts w:hint="eastAsia"/>
                <w:sz w:val="20"/>
                <w:szCs w:val="20"/>
              </w:rPr>
              <w:t>请周围人员协助施救，并</w:t>
            </w:r>
            <w:r>
              <w:rPr>
                <w:rFonts w:hint="eastAsia"/>
                <w:sz w:val="20"/>
                <w:szCs w:val="20"/>
                <w:lang w:val="en-US" w:eastAsia="zh-Hans"/>
              </w:rPr>
              <w:t>拨打</w:t>
            </w:r>
            <w:r>
              <w:rPr>
                <w:rFonts w:hint="eastAsia"/>
                <w:sz w:val="20"/>
                <w:szCs w:val="20"/>
              </w:rPr>
              <w:t>急救电话，做不到扣2分。</w:t>
            </w:r>
          </w:p>
        </w:tc>
        <w:tc>
          <w:tcPr>
            <w:tcW w:w="653" w:type="dxa"/>
          </w:tcPr>
          <w:p>
            <w:pPr>
              <w:widowControl/>
              <w:kinsoku w:val="0"/>
              <w:autoSpaceDE w:val="0"/>
              <w:autoSpaceDN w:val="0"/>
              <w:adjustRightInd w:val="0"/>
              <w:snapToGrid w:val="0"/>
              <w:spacing w:before="100" w:after="100" w:line="288" w:lineRule="auto"/>
              <w:ind w:left="13"/>
              <w:jc w:val="left"/>
              <w:textAlignment w:val="baseline"/>
              <w:rPr>
                <w:sz w:val="20"/>
                <w:szCs w:val="20"/>
              </w:rPr>
            </w:pPr>
          </w:p>
        </w:tc>
        <w:tc>
          <w:tcPr>
            <w:tcW w:w="648" w:type="dxa"/>
          </w:tcPr>
          <w:p>
            <w:pPr>
              <w:widowControl/>
              <w:kinsoku w:val="0"/>
              <w:autoSpaceDE w:val="0"/>
              <w:autoSpaceDN w:val="0"/>
              <w:adjustRightInd w:val="0"/>
              <w:snapToGrid w:val="0"/>
              <w:spacing w:before="100" w:after="100" w:line="288" w:lineRule="auto"/>
              <w:ind w:left="13"/>
              <w:jc w:val="left"/>
              <w:textAlignment w:val="baseline"/>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492" w:type="dxa"/>
            <w:vMerge w:val="continue"/>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p>
        </w:tc>
        <w:tc>
          <w:tcPr>
            <w:tcW w:w="465" w:type="dxa"/>
            <w:vMerge w:val="continue"/>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p>
        </w:tc>
        <w:tc>
          <w:tcPr>
            <w:tcW w:w="1336" w:type="dxa"/>
            <w:gridSpan w:val="2"/>
            <w:vAlign w:val="center"/>
          </w:tcPr>
          <w:p>
            <w:pPr>
              <w:widowControl/>
              <w:kinsoku w:val="0"/>
              <w:autoSpaceDE w:val="0"/>
              <w:autoSpaceDN w:val="0"/>
              <w:adjustRightInd w:val="0"/>
              <w:snapToGrid w:val="0"/>
              <w:spacing w:before="100" w:after="100" w:line="288" w:lineRule="auto"/>
              <w:ind w:left="13"/>
              <w:jc w:val="center"/>
              <w:textAlignment w:val="baseline"/>
              <w:rPr>
                <w:sz w:val="20"/>
                <w:szCs w:val="20"/>
              </w:rPr>
            </w:pPr>
            <w:r>
              <w:rPr>
                <w:rFonts w:hint="eastAsia"/>
                <w:sz w:val="20"/>
                <w:szCs w:val="20"/>
              </w:rPr>
              <w:t>将触电者移至复苏体位</w:t>
            </w:r>
          </w:p>
        </w:tc>
        <w:tc>
          <w:tcPr>
            <w:tcW w:w="507" w:type="dxa"/>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r>
              <w:rPr>
                <w:rFonts w:hint="eastAsia"/>
                <w:sz w:val="20"/>
                <w:szCs w:val="20"/>
              </w:rPr>
              <w:t>1</w:t>
            </w:r>
          </w:p>
        </w:tc>
        <w:tc>
          <w:tcPr>
            <w:tcW w:w="4845" w:type="dxa"/>
            <w:gridSpan w:val="6"/>
            <w:vAlign w:val="center"/>
          </w:tcPr>
          <w:p>
            <w:pPr>
              <w:widowControl/>
              <w:kinsoku w:val="0"/>
              <w:autoSpaceDE w:val="0"/>
              <w:autoSpaceDN w:val="0"/>
              <w:adjustRightInd w:val="0"/>
              <w:snapToGrid w:val="0"/>
              <w:spacing w:before="100" w:after="100" w:line="288" w:lineRule="auto"/>
              <w:ind w:left="105" w:leftChars="50" w:right="105" w:rightChars="50"/>
              <w:jc w:val="left"/>
              <w:textAlignment w:val="baseline"/>
              <w:rPr>
                <w:sz w:val="20"/>
                <w:szCs w:val="20"/>
              </w:rPr>
            </w:pPr>
            <w:r>
              <w:rPr>
                <w:rFonts w:hint="eastAsia"/>
                <w:sz w:val="20"/>
                <w:szCs w:val="20"/>
              </w:rPr>
              <w:t>未述摆体位或体位不正确扣1分。</w:t>
            </w:r>
          </w:p>
        </w:tc>
        <w:tc>
          <w:tcPr>
            <w:tcW w:w="653" w:type="dxa"/>
          </w:tcPr>
          <w:p>
            <w:pPr>
              <w:widowControl/>
              <w:kinsoku w:val="0"/>
              <w:autoSpaceDE w:val="0"/>
              <w:autoSpaceDN w:val="0"/>
              <w:adjustRightInd w:val="0"/>
              <w:snapToGrid w:val="0"/>
              <w:spacing w:before="100" w:after="100" w:line="288" w:lineRule="auto"/>
              <w:ind w:left="13"/>
              <w:jc w:val="left"/>
              <w:textAlignment w:val="baseline"/>
              <w:rPr>
                <w:sz w:val="20"/>
                <w:szCs w:val="20"/>
              </w:rPr>
            </w:pPr>
          </w:p>
        </w:tc>
        <w:tc>
          <w:tcPr>
            <w:tcW w:w="648" w:type="dxa"/>
          </w:tcPr>
          <w:p>
            <w:pPr>
              <w:widowControl/>
              <w:kinsoku w:val="0"/>
              <w:autoSpaceDE w:val="0"/>
              <w:autoSpaceDN w:val="0"/>
              <w:adjustRightInd w:val="0"/>
              <w:snapToGrid w:val="0"/>
              <w:spacing w:before="100" w:after="100" w:line="288" w:lineRule="auto"/>
              <w:ind w:left="13"/>
              <w:jc w:val="left"/>
              <w:textAlignment w:val="baseline"/>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492" w:type="dxa"/>
            <w:vMerge w:val="continue"/>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p>
        </w:tc>
        <w:tc>
          <w:tcPr>
            <w:tcW w:w="465" w:type="dxa"/>
            <w:vMerge w:val="continue"/>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p>
        </w:tc>
        <w:tc>
          <w:tcPr>
            <w:tcW w:w="1336" w:type="dxa"/>
            <w:gridSpan w:val="2"/>
            <w:vAlign w:val="center"/>
          </w:tcPr>
          <w:p>
            <w:pPr>
              <w:widowControl/>
              <w:kinsoku w:val="0"/>
              <w:autoSpaceDE w:val="0"/>
              <w:autoSpaceDN w:val="0"/>
              <w:adjustRightInd w:val="0"/>
              <w:snapToGrid w:val="0"/>
              <w:spacing w:before="100" w:after="100" w:line="288" w:lineRule="auto"/>
              <w:ind w:left="13"/>
              <w:jc w:val="center"/>
              <w:textAlignment w:val="baseline"/>
              <w:rPr>
                <w:sz w:val="20"/>
                <w:szCs w:val="20"/>
              </w:rPr>
            </w:pPr>
            <w:r>
              <w:rPr>
                <w:rFonts w:hint="eastAsia"/>
                <w:sz w:val="20"/>
                <w:szCs w:val="20"/>
              </w:rPr>
              <w:t>判断呼吸和脉搏</w:t>
            </w:r>
          </w:p>
        </w:tc>
        <w:tc>
          <w:tcPr>
            <w:tcW w:w="507" w:type="dxa"/>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r>
              <w:rPr>
                <w:rFonts w:hint="eastAsia"/>
                <w:sz w:val="20"/>
                <w:szCs w:val="20"/>
              </w:rPr>
              <w:t>6</w:t>
            </w:r>
          </w:p>
        </w:tc>
        <w:tc>
          <w:tcPr>
            <w:tcW w:w="4845" w:type="dxa"/>
            <w:gridSpan w:val="6"/>
            <w:vAlign w:val="center"/>
          </w:tcPr>
          <w:p>
            <w:pPr>
              <w:widowControl/>
              <w:kinsoku w:val="0"/>
              <w:autoSpaceDE w:val="0"/>
              <w:autoSpaceDN w:val="0"/>
              <w:adjustRightInd w:val="0"/>
              <w:snapToGrid w:val="0"/>
              <w:spacing w:before="100" w:after="100" w:line="288" w:lineRule="auto"/>
              <w:ind w:left="105" w:leftChars="50" w:right="105" w:rightChars="50"/>
              <w:jc w:val="left"/>
              <w:textAlignment w:val="baseline"/>
              <w:rPr>
                <w:sz w:val="20"/>
                <w:szCs w:val="20"/>
              </w:rPr>
            </w:pPr>
            <w:r>
              <w:rPr>
                <w:rFonts w:hint="eastAsia"/>
                <w:sz w:val="20"/>
                <w:szCs w:val="20"/>
              </w:rPr>
              <w:t>未平视触电者胸、腹部，不找甲状软骨扣2分，位置不对扣2分，触摸时不停留扣2分，同时触摸两侧颈动脉扣2分，小于5</w:t>
            </w:r>
            <w:r>
              <w:rPr>
                <w:sz w:val="20"/>
                <w:szCs w:val="20"/>
              </w:rPr>
              <w:t>s</w:t>
            </w:r>
            <w:r>
              <w:rPr>
                <w:rFonts w:hint="eastAsia"/>
                <w:sz w:val="20"/>
                <w:szCs w:val="20"/>
              </w:rPr>
              <w:t>或大于</w:t>
            </w:r>
            <w:r>
              <w:rPr>
                <w:sz w:val="20"/>
                <w:szCs w:val="20"/>
              </w:rPr>
              <w:t>10s</w:t>
            </w:r>
            <w:r>
              <w:rPr>
                <w:rFonts w:hint="eastAsia"/>
                <w:sz w:val="20"/>
                <w:szCs w:val="20"/>
              </w:rPr>
              <w:t>扣2分（最多扣6分）。</w:t>
            </w:r>
          </w:p>
        </w:tc>
        <w:tc>
          <w:tcPr>
            <w:tcW w:w="653" w:type="dxa"/>
          </w:tcPr>
          <w:p>
            <w:pPr>
              <w:widowControl/>
              <w:kinsoku w:val="0"/>
              <w:autoSpaceDE w:val="0"/>
              <w:autoSpaceDN w:val="0"/>
              <w:adjustRightInd w:val="0"/>
              <w:snapToGrid w:val="0"/>
              <w:spacing w:before="100" w:after="100" w:line="288" w:lineRule="auto"/>
              <w:ind w:left="13"/>
              <w:jc w:val="left"/>
              <w:textAlignment w:val="baseline"/>
              <w:rPr>
                <w:sz w:val="20"/>
                <w:szCs w:val="20"/>
              </w:rPr>
            </w:pPr>
          </w:p>
        </w:tc>
        <w:tc>
          <w:tcPr>
            <w:tcW w:w="648" w:type="dxa"/>
          </w:tcPr>
          <w:p>
            <w:pPr>
              <w:widowControl/>
              <w:kinsoku w:val="0"/>
              <w:autoSpaceDE w:val="0"/>
              <w:autoSpaceDN w:val="0"/>
              <w:adjustRightInd w:val="0"/>
              <w:snapToGrid w:val="0"/>
              <w:spacing w:before="100" w:after="100" w:line="288" w:lineRule="auto"/>
              <w:ind w:left="13"/>
              <w:jc w:val="left"/>
              <w:textAlignment w:val="baseline"/>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492" w:type="dxa"/>
            <w:vMerge w:val="continue"/>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p>
        </w:tc>
        <w:tc>
          <w:tcPr>
            <w:tcW w:w="465" w:type="dxa"/>
            <w:vMerge w:val="continue"/>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p>
        </w:tc>
        <w:tc>
          <w:tcPr>
            <w:tcW w:w="1336" w:type="dxa"/>
            <w:gridSpan w:val="2"/>
            <w:vAlign w:val="center"/>
          </w:tcPr>
          <w:p>
            <w:pPr>
              <w:widowControl/>
              <w:kinsoku w:val="0"/>
              <w:autoSpaceDE w:val="0"/>
              <w:autoSpaceDN w:val="0"/>
              <w:adjustRightInd w:val="0"/>
              <w:snapToGrid w:val="0"/>
              <w:spacing w:before="100" w:after="100" w:line="288" w:lineRule="auto"/>
              <w:ind w:left="13"/>
              <w:jc w:val="center"/>
              <w:textAlignment w:val="baseline"/>
              <w:rPr>
                <w:sz w:val="20"/>
                <w:szCs w:val="20"/>
              </w:rPr>
            </w:pPr>
            <w:r>
              <w:rPr>
                <w:rFonts w:hint="eastAsia"/>
                <w:sz w:val="20"/>
                <w:szCs w:val="20"/>
              </w:rPr>
              <w:t>解衣物</w:t>
            </w:r>
          </w:p>
        </w:tc>
        <w:tc>
          <w:tcPr>
            <w:tcW w:w="507" w:type="dxa"/>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r>
              <w:rPr>
                <w:rFonts w:hint="eastAsia"/>
                <w:sz w:val="20"/>
                <w:szCs w:val="20"/>
              </w:rPr>
              <w:t>2</w:t>
            </w:r>
          </w:p>
        </w:tc>
        <w:tc>
          <w:tcPr>
            <w:tcW w:w="4845" w:type="dxa"/>
            <w:gridSpan w:val="6"/>
            <w:vAlign w:val="center"/>
          </w:tcPr>
          <w:p>
            <w:pPr>
              <w:widowControl/>
              <w:kinsoku w:val="0"/>
              <w:autoSpaceDE w:val="0"/>
              <w:autoSpaceDN w:val="0"/>
              <w:adjustRightInd w:val="0"/>
              <w:snapToGrid w:val="0"/>
              <w:spacing w:before="100" w:after="100" w:line="288" w:lineRule="auto"/>
              <w:ind w:left="105" w:leftChars="50" w:right="105" w:rightChars="50"/>
              <w:jc w:val="left"/>
              <w:textAlignment w:val="baseline"/>
              <w:rPr>
                <w:sz w:val="20"/>
                <w:szCs w:val="20"/>
              </w:rPr>
            </w:pPr>
            <w:r>
              <w:rPr>
                <w:rFonts w:hint="eastAsia"/>
                <w:sz w:val="20"/>
                <w:szCs w:val="20"/>
              </w:rPr>
              <w:t>解衣扣、松腰带，一项做不到扣1分。</w:t>
            </w:r>
          </w:p>
        </w:tc>
        <w:tc>
          <w:tcPr>
            <w:tcW w:w="653" w:type="dxa"/>
          </w:tcPr>
          <w:p>
            <w:pPr>
              <w:widowControl/>
              <w:kinsoku w:val="0"/>
              <w:autoSpaceDE w:val="0"/>
              <w:autoSpaceDN w:val="0"/>
              <w:adjustRightInd w:val="0"/>
              <w:snapToGrid w:val="0"/>
              <w:spacing w:before="100" w:after="100" w:line="288" w:lineRule="auto"/>
              <w:ind w:left="13"/>
              <w:jc w:val="left"/>
              <w:textAlignment w:val="baseline"/>
              <w:rPr>
                <w:sz w:val="20"/>
                <w:szCs w:val="20"/>
              </w:rPr>
            </w:pPr>
          </w:p>
        </w:tc>
        <w:tc>
          <w:tcPr>
            <w:tcW w:w="648" w:type="dxa"/>
          </w:tcPr>
          <w:p>
            <w:pPr>
              <w:widowControl/>
              <w:kinsoku w:val="0"/>
              <w:autoSpaceDE w:val="0"/>
              <w:autoSpaceDN w:val="0"/>
              <w:adjustRightInd w:val="0"/>
              <w:snapToGrid w:val="0"/>
              <w:spacing w:before="100" w:after="100" w:line="288" w:lineRule="auto"/>
              <w:ind w:left="13"/>
              <w:jc w:val="left"/>
              <w:textAlignment w:val="baseline"/>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492" w:type="dxa"/>
            <w:vMerge w:val="continue"/>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p>
        </w:tc>
        <w:tc>
          <w:tcPr>
            <w:tcW w:w="465" w:type="dxa"/>
            <w:vMerge w:val="continue"/>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p>
        </w:tc>
        <w:tc>
          <w:tcPr>
            <w:tcW w:w="1336" w:type="dxa"/>
            <w:gridSpan w:val="2"/>
            <w:vAlign w:val="center"/>
          </w:tcPr>
          <w:p>
            <w:pPr>
              <w:widowControl/>
              <w:kinsoku w:val="0"/>
              <w:autoSpaceDE w:val="0"/>
              <w:autoSpaceDN w:val="0"/>
              <w:adjustRightInd w:val="0"/>
              <w:snapToGrid w:val="0"/>
              <w:spacing w:before="100" w:after="100" w:line="288" w:lineRule="auto"/>
              <w:ind w:left="13"/>
              <w:jc w:val="center"/>
              <w:textAlignment w:val="baseline"/>
              <w:rPr>
                <w:sz w:val="20"/>
                <w:szCs w:val="20"/>
              </w:rPr>
            </w:pPr>
            <w:r>
              <w:rPr>
                <w:rFonts w:hint="eastAsia"/>
                <w:sz w:val="20"/>
                <w:szCs w:val="20"/>
              </w:rPr>
              <w:t>定位</w:t>
            </w:r>
          </w:p>
        </w:tc>
        <w:tc>
          <w:tcPr>
            <w:tcW w:w="507" w:type="dxa"/>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r>
              <w:rPr>
                <w:rFonts w:hint="eastAsia"/>
                <w:sz w:val="20"/>
                <w:szCs w:val="20"/>
              </w:rPr>
              <w:t>6</w:t>
            </w:r>
          </w:p>
        </w:tc>
        <w:tc>
          <w:tcPr>
            <w:tcW w:w="4845" w:type="dxa"/>
            <w:gridSpan w:val="6"/>
            <w:vAlign w:val="center"/>
          </w:tcPr>
          <w:p>
            <w:pPr>
              <w:widowControl/>
              <w:kinsoku w:val="0"/>
              <w:autoSpaceDE w:val="0"/>
              <w:autoSpaceDN w:val="0"/>
              <w:adjustRightInd w:val="0"/>
              <w:snapToGrid w:val="0"/>
              <w:spacing w:before="100" w:after="100" w:line="288" w:lineRule="auto"/>
              <w:ind w:left="105" w:leftChars="50" w:right="105" w:rightChars="50"/>
              <w:jc w:val="left"/>
              <w:textAlignment w:val="baseline"/>
              <w:rPr>
                <w:sz w:val="20"/>
                <w:szCs w:val="20"/>
              </w:rPr>
            </w:pPr>
            <w:r>
              <w:rPr>
                <w:rFonts w:hint="eastAsia"/>
                <w:sz w:val="20"/>
                <w:szCs w:val="20"/>
              </w:rPr>
              <w:t>位置靠左、右、上、下均扣1分，一次不定位扣1分，定位方法不正确扣</w:t>
            </w:r>
            <w:r>
              <w:rPr>
                <w:sz w:val="20"/>
                <w:szCs w:val="20"/>
              </w:rPr>
              <w:t>1</w:t>
            </w:r>
            <w:r>
              <w:rPr>
                <w:rFonts w:hint="eastAsia"/>
                <w:sz w:val="20"/>
                <w:szCs w:val="20"/>
              </w:rPr>
              <w:t>分。</w:t>
            </w:r>
          </w:p>
        </w:tc>
        <w:tc>
          <w:tcPr>
            <w:tcW w:w="653" w:type="dxa"/>
          </w:tcPr>
          <w:p>
            <w:pPr>
              <w:widowControl/>
              <w:kinsoku w:val="0"/>
              <w:autoSpaceDE w:val="0"/>
              <w:autoSpaceDN w:val="0"/>
              <w:adjustRightInd w:val="0"/>
              <w:snapToGrid w:val="0"/>
              <w:spacing w:before="100" w:after="100" w:line="288" w:lineRule="auto"/>
              <w:ind w:left="13"/>
              <w:jc w:val="left"/>
              <w:textAlignment w:val="baseline"/>
              <w:rPr>
                <w:sz w:val="20"/>
                <w:szCs w:val="20"/>
              </w:rPr>
            </w:pPr>
          </w:p>
        </w:tc>
        <w:tc>
          <w:tcPr>
            <w:tcW w:w="648" w:type="dxa"/>
          </w:tcPr>
          <w:p>
            <w:pPr>
              <w:widowControl/>
              <w:kinsoku w:val="0"/>
              <w:autoSpaceDE w:val="0"/>
              <w:autoSpaceDN w:val="0"/>
              <w:adjustRightInd w:val="0"/>
              <w:snapToGrid w:val="0"/>
              <w:spacing w:before="100" w:after="100" w:line="288" w:lineRule="auto"/>
              <w:ind w:left="13"/>
              <w:jc w:val="left"/>
              <w:textAlignment w:val="baseline"/>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492" w:type="dxa"/>
            <w:vMerge w:val="continue"/>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p>
        </w:tc>
        <w:tc>
          <w:tcPr>
            <w:tcW w:w="465" w:type="dxa"/>
            <w:vMerge w:val="continue"/>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p>
        </w:tc>
        <w:tc>
          <w:tcPr>
            <w:tcW w:w="1336" w:type="dxa"/>
            <w:gridSpan w:val="2"/>
            <w:vAlign w:val="center"/>
          </w:tcPr>
          <w:p>
            <w:pPr>
              <w:widowControl/>
              <w:kinsoku w:val="0"/>
              <w:autoSpaceDE w:val="0"/>
              <w:autoSpaceDN w:val="0"/>
              <w:adjustRightInd w:val="0"/>
              <w:snapToGrid w:val="0"/>
              <w:spacing w:before="100" w:after="100" w:line="288" w:lineRule="auto"/>
              <w:ind w:left="13"/>
              <w:jc w:val="center"/>
              <w:textAlignment w:val="baseline"/>
              <w:rPr>
                <w:sz w:val="20"/>
                <w:szCs w:val="20"/>
              </w:rPr>
            </w:pPr>
            <w:r>
              <w:rPr>
                <w:rFonts w:hint="eastAsia"/>
                <w:sz w:val="20"/>
                <w:szCs w:val="20"/>
              </w:rPr>
              <w:t>胸外心脏按压</w:t>
            </w:r>
          </w:p>
        </w:tc>
        <w:tc>
          <w:tcPr>
            <w:tcW w:w="507" w:type="dxa"/>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r>
              <w:rPr>
                <w:rFonts w:hint="eastAsia"/>
                <w:sz w:val="20"/>
                <w:szCs w:val="20"/>
              </w:rPr>
              <w:t>30</w:t>
            </w:r>
          </w:p>
        </w:tc>
        <w:tc>
          <w:tcPr>
            <w:tcW w:w="4845" w:type="dxa"/>
            <w:gridSpan w:val="6"/>
            <w:vAlign w:val="center"/>
          </w:tcPr>
          <w:p>
            <w:pPr>
              <w:widowControl/>
              <w:kinsoku w:val="0"/>
              <w:autoSpaceDE w:val="0"/>
              <w:autoSpaceDN w:val="0"/>
              <w:adjustRightInd w:val="0"/>
              <w:snapToGrid w:val="0"/>
              <w:spacing w:before="100" w:after="100" w:line="288" w:lineRule="auto"/>
              <w:ind w:left="105" w:leftChars="50" w:right="105" w:rightChars="50"/>
              <w:jc w:val="left"/>
              <w:textAlignment w:val="baseline"/>
              <w:rPr>
                <w:sz w:val="20"/>
                <w:szCs w:val="20"/>
              </w:rPr>
            </w:pPr>
            <w:r>
              <w:rPr>
                <w:rFonts w:hint="eastAsia"/>
                <w:sz w:val="20"/>
                <w:szCs w:val="20"/>
              </w:rPr>
              <w:t>节律不均匀扣5分，一次小于</w:t>
            </w:r>
            <w:r>
              <w:rPr>
                <w:sz w:val="20"/>
                <w:szCs w:val="20"/>
              </w:rPr>
              <w:t>15s</w:t>
            </w:r>
            <w:r>
              <w:rPr>
                <w:rFonts w:hint="eastAsia"/>
                <w:sz w:val="20"/>
                <w:szCs w:val="20"/>
              </w:rPr>
              <w:t>或大于</w:t>
            </w:r>
            <w:r>
              <w:rPr>
                <w:sz w:val="20"/>
                <w:szCs w:val="20"/>
              </w:rPr>
              <w:t>18s</w:t>
            </w:r>
            <w:r>
              <w:rPr>
                <w:rFonts w:hint="eastAsia"/>
                <w:sz w:val="20"/>
                <w:szCs w:val="20"/>
              </w:rPr>
              <w:t>扣5分，</w:t>
            </w:r>
            <w:r>
              <w:rPr>
                <w:sz w:val="20"/>
                <w:szCs w:val="20"/>
              </w:rPr>
              <w:t>1</w:t>
            </w:r>
            <w:r>
              <w:rPr>
                <w:rFonts w:hint="eastAsia"/>
                <w:sz w:val="20"/>
                <w:szCs w:val="20"/>
              </w:rPr>
              <w:t>次按压幅度小于</w:t>
            </w:r>
            <w:r>
              <w:rPr>
                <w:sz w:val="20"/>
                <w:szCs w:val="20"/>
              </w:rPr>
              <w:t>5cm</w:t>
            </w:r>
            <w:r>
              <w:rPr>
                <w:rFonts w:hint="eastAsia"/>
                <w:sz w:val="20"/>
                <w:szCs w:val="20"/>
              </w:rPr>
              <w:t>扣2分，</w:t>
            </w:r>
            <w:r>
              <w:rPr>
                <w:sz w:val="20"/>
                <w:szCs w:val="20"/>
              </w:rPr>
              <w:t>1</w:t>
            </w:r>
            <w:r>
              <w:rPr>
                <w:rFonts w:hint="eastAsia"/>
                <w:sz w:val="20"/>
                <w:szCs w:val="20"/>
              </w:rPr>
              <w:t>次胸壁不回弹扣2分。</w:t>
            </w:r>
          </w:p>
        </w:tc>
        <w:tc>
          <w:tcPr>
            <w:tcW w:w="653" w:type="dxa"/>
          </w:tcPr>
          <w:p>
            <w:pPr>
              <w:widowControl/>
              <w:kinsoku w:val="0"/>
              <w:autoSpaceDE w:val="0"/>
              <w:autoSpaceDN w:val="0"/>
              <w:adjustRightInd w:val="0"/>
              <w:snapToGrid w:val="0"/>
              <w:spacing w:before="100" w:after="100" w:line="288" w:lineRule="auto"/>
              <w:ind w:left="13"/>
              <w:jc w:val="left"/>
              <w:textAlignment w:val="baseline"/>
              <w:rPr>
                <w:sz w:val="20"/>
                <w:szCs w:val="20"/>
              </w:rPr>
            </w:pPr>
          </w:p>
        </w:tc>
        <w:tc>
          <w:tcPr>
            <w:tcW w:w="648" w:type="dxa"/>
          </w:tcPr>
          <w:p>
            <w:pPr>
              <w:widowControl/>
              <w:kinsoku w:val="0"/>
              <w:autoSpaceDE w:val="0"/>
              <w:autoSpaceDN w:val="0"/>
              <w:adjustRightInd w:val="0"/>
              <w:snapToGrid w:val="0"/>
              <w:spacing w:before="100" w:after="100" w:line="288" w:lineRule="auto"/>
              <w:ind w:left="13"/>
              <w:jc w:val="left"/>
              <w:textAlignment w:val="baseline"/>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492" w:type="dxa"/>
            <w:vMerge w:val="continue"/>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p>
        </w:tc>
        <w:tc>
          <w:tcPr>
            <w:tcW w:w="465" w:type="dxa"/>
            <w:vMerge w:val="continue"/>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p>
        </w:tc>
        <w:tc>
          <w:tcPr>
            <w:tcW w:w="1336" w:type="dxa"/>
            <w:gridSpan w:val="2"/>
            <w:vAlign w:val="center"/>
          </w:tcPr>
          <w:p>
            <w:pPr>
              <w:widowControl/>
              <w:kinsoku w:val="0"/>
              <w:autoSpaceDE w:val="0"/>
              <w:autoSpaceDN w:val="0"/>
              <w:adjustRightInd w:val="0"/>
              <w:snapToGrid w:val="0"/>
              <w:spacing w:before="100" w:after="100" w:line="288" w:lineRule="auto"/>
              <w:ind w:left="13"/>
              <w:jc w:val="center"/>
              <w:textAlignment w:val="baseline"/>
              <w:rPr>
                <w:sz w:val="20"/>
                <w:szCs w:val="20"/>
              </w:rPr>
            </w:pPr>
            <w:r>
              <w:rPr>
                <w:rFonts w:hint="eastAsia"/>
                <w:sz w:val="20"/>
                <w:szCs w:val="20"/>
              </w:rPr>
              <w:t>畅通气道</w:t>
            </w:r>
          </w:p>
        </w:tc>
        <w:tc>
          <w:tcPr>
            <w:tcW w:w="507" w:type="dxa"/>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r>
              <w:rPr>
                <w:rFonts w:hint="eastAsia"/>
                <w:sz w:val="20"/>
                <w:szCs w:val="20"/>
              </w:rPr>
              <w:t>4</w:t>
            </w:r>
          </w:p>
        </w:tc>
        <w:tc>
          <w:tcPr>
            <w:tcW w:w="4845" w:type="dxa"/>
            <w:gridSpan w:val="6"/>
            <w:vAlign w:val="center"/>
          </w:tcPr>
          <w:p>
            <w:pPr>
              <w:widowControl/>
              <w:kinsoku w:val="0"/>
              <w:autoSpaceDE w:val="0"/>
              <w:autoSpaceDN w:val="0"/>
              <w:adjustRightInd w:val="0"/>
              <w:snapToGrid w:val="0"/>
              <w:spacing w:before="100" w:after="100" w:line="288" w:lineRule="auto"/>
              <w:ind w:left="13" w:firstLine="81"/>
              <w:jc w:val="left"/>
              <w:textAlignment w:val="baseline"/>
              <w:rPr>
                <w:sz w:val="20"/>
                <w:szCs w:val="20"/>
              </w:rPr>
            </w:pPr>
            <w:r>
              <w:rPr>
                <w:rFonts w:hint="eastAsia"/>
                <w:sz w:val="20"/>
                <w:szCs w:val="20"/>
              </w:rPr>
              <w:t>不清理口腔扣2分，未述摘掉假牙扣1分，清理口腔后头偏向一侧扣1分。</w:t>
            </w:r>
          </w:p>
        </w:tc>
        <w:tc>
          <w:tcPr>
            <w:tcW w:w="653" w:type="dxa"/>
          </w:tcPr>
          <w:p>
            <w:pPr>
              <w:widowControl/>
              <w:kinsoku w:val="0"/>
              <w:autoSpaceDE w:val="0"/>
              <w:autoSpaceDN w:val="0"/>
              <w:adjustRightInd w:val="0"/>
              <w:snapToGrid w:val="0"/>
              <w:spacing w:before="100" w:after="100" w:line="288" w:lineRule="auto"/>
              <w:ind w:left="13"/>
              <w:jc w:val="left"/>
              <w:textAlignment w:val="baseline"/>
              <w:rPr>
                <w:sz w:val="20"/>
                <w:szCs w:val="20"/>
              </w:rPr>
            </w:pPr>
          </w:p>
        </w:tc>
        <w:tc>
          <w:tcPr>
            <w:tcW w:w="648" w:type="dxa"/>
          </w:tcPr>
          <w:p>
            <w:pPr>
              <w:widowControl/>
              <w:kinsoku w:val="0"/>
              <w:autoSpaceDE w:val="0"/>
              <w:autoSpaceDN w:val="0"/>
              <w:adjustRightInd w:val="0"/>
              <w:snapToGrid w:val="0"/>
              <w:spacing w:before="100" w:after="100" w:line="288" w:lineRule="auto"/>
              <w:ind w:left="13"/>
              <w:jc w:val="left"/>
              <w:textAlignment w:val="baseline"/>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92" w:type="dxa"/>
            <w:vMerge w:val="continue"/>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p>
        </w:tc>
        <w:tc>
          <w:tcPr>
            <w:tcW w:w="465" w:type="dxa"/>
            <w:vMerge w:val="continue"/>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p>
        </w:tc>
        <w:tc>
          <w:tcPr>
            <w:tcW w:w="1336" w:type="dxa"/>
            <w:gridSpan w:val="2"/>
            <w:vAlign w:val="center"/>
          </w:tcPr>
          <w:p>
            <w:pPr>
              <w:widowControl/>
              <w:kinsoku w:val="0"/>
              <w:autoSpaceDE w:val="0"/>
              <w:autoSpaceDN w:val="0"/>
              <w:adjustRightInd w:val="0"/>
              <w:snapToGrid w:val="0"/>
              <w:spacing w:before="100" w:after="100" w:line="288" w:lineRule="auto"/>
              <w:ind w:left="13"/>
              <w:jc w:val="center"/>
              <w:textAlignment w:val="baseline"/>
              <w:rPr>
                <w:sz w:val="20"/>
                <w:szCs w:val="20"/>
              </w:rPr>
            </w:pPr>
            <w:r>
              <w:rPr>
                <w:rFonts w:hint="eastAsia"/>
                <w:sz w:val="20"/>
                <w:szCs w:val="20"/>
              </w:rPr>
              <w:t>打开气道</w:t>
            </w:r>
          </w:p>
        </w:tc>
        <w:tc>
          <w:tcPr>
            <w:tcW w:w="507" w:type="dxa"/>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r>
              <w:rPr>
                <w:rFonts w:hint="eastAsia"/>
                <w:sz w:val="20"/>
                <w:szCs w:val="20"/>
              </w:rPr>
              <w:t>6</w:t>
            </w:r>
          </w:p>
        </w:tc>
        <w:tc>
          <w:tcPr>
            <w:tcW w:w="4845" w:type="dxa"/>
            <w:gridSpan w:val="6"/>
            <w:vAlign w:val="center"/>
          </w:tcPr>
          <w:p>
            <w:pPr>
              <w:widowControl/>
              <w:kinsoku w:val="0"/>
              <w:autoSpaceDE w:val="0"/>
              <w:autoSpaceDN w:val="0"/>
              <w:adjustRightInd w:val="0"/>
              <w:snapToGrid w:val="0"/>
              <w:spacing w:before="100" w:after="100" w:line="288" w:lineRule="auto"/>
              <w:ind w:left="105" w:leftChars="50" w:right="105" w:rightChars="50"/>
              <w:jc w:val="left"/>
              <w:textAlignment w:val="baseline"/>
              <w:rPr>
                <w:sz w:val="20"/>
                <w:szCs w:val="20"/>
              </w:rPr>
            </w:pPr>
            <w:r>
              <w:rPr>
                <w:rFonts w:hint="eastAsia"/>
                <w:sz w:val="20"/>
                <w:szCs w:val="20"/>
              </w:rPr>
              <w:t>未打开气道不得分，过度后仰或程度不够均扣4分。</w:t>
            </w:r>
          </w:p>
        </w:tc>
        <w:tc>
          <w:tcPr>
            <w:tcW w:w="653" w:type="dxa"/>
          </w:tcPr>
          <w:p>
            <w:pPr>
              <w:widowControl/>
              <w:kinsoku w:val="0"/>
              <w:autoSpaceDE w:val="0"/>
              <w:autoSpaceDN w:val="0"/>
              <w:adjustRightInd w:val="0"/>
              <w:snapToGrid w:val="0"/>
              <w:spacing w:before="100" w:after="100" w:line="288" w:lineRule="auto"/>
              <w:ind w:left="13"/>
              <w:jc w:val="left"/>
              <w:textAlignment w:val="baseline"/>
              <w:rPr>
                <w:sz w:val="20"/>
                <w:szCs w:val="20"/>
              </w:rPr>
            </w:pPr>
          </w:p>
        </w:tc>
        <w:tc>
          <w:tcPr>
            <w:tcW w:w="648" w:type="dxa"/>
          </w:tcPr>
          <w:p>
            <w:pPr>
              <w:widowControl/>
              <w:kinsoku w:val="0"/>
              <w:autoSpaceDE w:val="0"/>
              <w:autoSpaceDN w:val="0"/>
              <w:adjustRightInd w:val="0"/>
              <w:snapToGrid w:val="0"/>
              <w:spacing w:before="100" w:after="100" w:line="288" w:lineRule="auto"/>
              <w:ind w:left="13"/>
              <w:jc w:val="left"/>
              <w:textAlignment w:val="baseline"/>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492" w:type="dxa"/>
            <w:vMerge w:val="continue"/>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p>
        </w:tc>
        <w:tc>
          <w:tcPr>
            <w:tcW w:w="465" w:type="dxa"/>
            <w:vMerge w:val="continue"/>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p>
        </w:tc>
        <w:tc>
          <w:tcPr>
            <w:tcW w:w="1336" w:type="dxa"/>
            <w:gridSpan w:val="2"/>
            <w:vAlign w:val="center"/>
          </w:tcPr>
          <w:p>
            <w:pPr>
              <w:widowControl/>
              <w:kinsoku w:val="0"/>
              <w:autoSpaceDE w:val="0"/>
              <w:autoSpaceDN w:val="0"/>
              <w:adjustRightInd w:val="0"/>
              <w:snapToGrid w:val="0"/>
              <w:spacing w:before="100" w:after="100" w:line="288" w:lineRule="auto"/>
              <w:ind w:left="13"/>
              <w:jc w:val="center"/>
              <w:textAlignment w:val="baseline"/>
              <w:rPr>
                <w:sz w:val="20"/>
                <w:szCs w:val="20"/>
              </w:rPr>
            </w:pPr>
            <w:r>
              <w:rPr>
                <w:rFonts w:hint="eastAsia"/>
                <w:sz w:val="20"/>
                <w:szCs w:val="20"/>
              </w:rPr>
              <w:t>人工呼吸</w:t>
            </w:r>
          </w:p>
        </w:tc>
        <w:tc>
          <w:tcPr>
            <w:tcW w:w="507" w:type="dxa"/>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r>
              <w:rPr>
                <w:sz w:val="20"/>
                <w:szCs w:val="20"/>
              </w:rPr>
              <w:t>20</w:t>
            </w:r>
          </w:p>
        </w:tc>
        <w:tc>
          <w:tcPr>
            <w:tcW w:w="4845" w:type="dxa"/>
            <w:gridSpan w:val="6"/>
            <w:vAlign w:val="center"/>
          </w:tcPr>
          <w:p>
            <w:pPr>
              <w:widowControl/>
              <w:kinsoku w:val="0"/>
              <w:autoSpaceDE w:val="0"/>
              <w:autoSpaceDN w:val="0"/>
              <w:adjustRightInd w:val="0"/>
              <w:snapToGrid w:val="0"/>
              <w:spacing w:before="100" w:after="100" w:line="288" w:lineRule="auto"/>
              <w:ind w:left="105" w:leftChars="50" w:right="105" w:rightChars="50"/>
              <w:jc w:val="left"/>
              <w:textAlignment w:val="baseline"/>
              <w:rPr>
                <w:sz w:val="20"/>
                <w:szCs w:val="20"/>
              </w:rPr>
            </w:pPr>
            <w:r>
              <w:rPr>
                <w:rFonts w:hint="eastAsia"/>
                <w:sz w:val="20"/>
                <w:szCs w:val="20"/>
              </w:rPr>
              <w:t>失败一次扣2分，一次未捏鼻孔扣</w:t>
            </w:r>
            <w:r>
              <w:rPr>
                <w:sz w:val="20"/>
                <w:szCs w:val="20"/>
              </w:rPr>
              <w:t>1</w:t>
            </w:r>
            <w:r>
              <w:rPr>
                <w:rFonts w:hint="eastAsia"/>
                <w:sz w:val="20"/>
                <w:szCs w:val="20"/>
              </w:rPr>
              <w:t>分，两次吹气间不松鼻孔扣</w:t>
            </w:r>
            <w:r>
              <w:rPr>
                <w:sz w:val="20"/>
                <w:szCs w:val="20"/>
              </w:rPr>
              <w:t>1</w:t>
            </w:r>
            <w:r>
              <w:rPr>
                <w:rFonts w:hint="eastAsia"/>
                <w:sz w:val="20"/>
                <w:szCs w:val="20"/>
              </w:rPr>
              <w:t>分，不看胸廓起伏扣1分。</w:t>
            </w:r>
          </w:p>
        </w:tc>
        <w:tc>
          <w:tcPr>
            <w:tcW w:w="653" w:type="dxa"/>
          </w:tcPr>
          <w:p>
            <w:pPr>
              <w:widowControl/>
              <w:kinsoku w:val="0"/>
              <w:autoSpaceDE w:val="0"/>
              <w:autoSpaceDN w:val="0"/>
              <w:adjustRightInd w:val="0"/>
              <w:snapToGrid w:val="0"/>
              <w:spacing w:before="100" w:after="100" w:line="288" w:lineRule="auto"/>
              <w:ind w:left="13"/>
              <w:jc w:val="left"/>
              <w:textAlignment w:val="baseline"/>
              <w:rPr>
                <w:sz w:val="20"/>
                <w:szCs w:val="20"/>
              </w:rPr>
            </w:pPr>
          </w:p>
        </w:tc>
        <w:tc>
          <w:tcPr>
            <w:tcW w:w="648" w:type="dxa"/>
          </w:tcPr>
          <w:p>
            <w:pPr>
              <w:widowControl/>
              <w:kinsoku w:val="0"/>
              <w:autoSpaceDE w:val="0"/>
              <w:autoSpaceDN w:val="0"/>
              <w:adjustRightInd w:val="0"/>
              <w:snapToGrid w:val="0"/>
              <w:spacing w:before="100" w:after="100" w:line="288" w:lineRule="auto"/>
              <w:ind w:left="13"/>
              <w:jc w:val="left"/>
              <w:textAlignment w:val="baseline"/>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492" w:type="dxa"/>
            <w:vMerge w:val="continue"/>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p>
        </w:tc>
        <w:tc>
          <w:tcPr>
            <w:tcW w:w="465" w:type="dxa"/>
            <w:vMerge w:val="continue"/>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p>
        </w:tc>
        <w:tc>
          <w:tcPr>
            <w:tcW w:w="1336" w:type="dxa"/>
            <w:gridSpan w:val="2"/>
            <w:vAlign w:val="center"/>
          </w:tcPr>
          <w:p>
            <w:pPr>
              <w:widowControl/>
              <w:kinsoku w:val="0"/>
              <w:autoSpaceDE w:val="0"/>
              <w:autoSpaceDN w:val="0"/>
              <w:adjustRightInd w:val="0"/>
              <w:snapToGrid w:val="0"/>
              <w:spacing w:before="100" w:after="100" w:line="288" w:lineRule="auto"/>
              <w:ind w:left="13"/>
              <w:jc w:val="center"/>
              <w:textAlignment w:val="baseline"/>
              <w:rPr>
                <w:sz w:val="20"/>
                <w:szCs w:val="20"/>
              </w:rPr>
            </w:pPr>
            <w:r>
              <w:rPr>
                <w:rFonts w:hint="eastAsia"/>
                <w:sz w:val="20"/>
                <w:szCs w:val="20"/>
              </w:rPr>
              <w:t>判断</w:t>
            </w:r>
          </w:p>
        </w:tc>
        <w:tc>
          <w:tcPr>
            <w:tcW w:w="507" w:type="dxa"/>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r>
              <w:rPr>
                <w:rFonts w:hint="eastAsia"/>
                <w:sz w:val="20"/>
                <w:szCs w:val="20"/>
              </w:rPr>
              <w:t>5</w:t>
            </w:r>
          </w:p>
        </w:tc>
        <w:tc>
          <w:tcPr>
            <w:tcW w:w="4845" w:type="dxa"/>
            <w:gridSpan w:val="6"/>
            <w:vAlign w:val="center"/>
          </w:tcPr>
          <w:p>
            <w:pPr>
              <w:widowControl/>
              <w:kinsoku w:val="0"/>
              <w:autoSpaceDE w:val="0"/>
              <w:autoSpaceDN w:val="0"/>
              <w:adjustRightInd w:val="0"/>
              <w:snapToGrid w:val="0"/>
              <w:spacing w:before="100" w:after="100" w:line="288" w:lineRule="auto"/>
              <w:ind w:left="105" w:leftChars="50" w:right="105" w:rightChars="50"/>
              <w:jc w:val="left"/>
              <w:textAlignment w:val="baseline"/>
              <w:rPr>
                <w:sz w:val="20"/>
                <w:szCs w:val="20"/>
              </w:rPr>
            </w:pPr>
            <w:r>
              <w:rPr>
                <w:rFonts w:hint="eastAsia"/>
                <w:sz w:val="20"/>
                <w:szCs w:val="20"/>
              </w:rPr>
              <w:t>一项不判断扣</w:t>
            </w:r>
            <w:r>
              <w:rPr>
                <w:sz w:val="20"/>
                <w:szCs w:val="20"/>
              </w:rPr>
              <w:t>1</w:t>
            </w:r>
            <w:r>
              <w:rPr>
                <w:rFonts w:hint="eastAsia"/>
                <w:sz w:val="20"/>
                <w:szCs w:val="20"/>
              </w:rPr>
              <w:t>分，少观察一侧瞳孔扣</w:t>
            </w:r>
            <w:r>
              <w:rPr>
                <w:sz w:val="20"/>
                <w:szCs w:val="20"/>
              </w:rPr>
              <w:t>0.5</w:t>
            </w:r>
            <w:r>
              <w:rPr>
                <w:rFonts w:hint="eastAsia"/>
                <w:sz w:val="20"/>
                <w:szCs w:val="20"/>
              </w:rPr>
              <w:t>分，触摸颈动脉扣分同上。</w:t>
            </w:r>
          </w:p>
        </w:tc>
        <w:tc>
          <w:tcPr>
            <w:tcW w:w="653" w:type="dxa"/>
          </w:tcPr>
          <w:p>
            <w:pPr>
              <w:widowControl/>
              <w:kinsoku w:val="0"/>
              <w:autoSpaceDE w:val="0"/>
              <w:autoSpaceDN w:val="0"/>
              <w:adjustRightInd w:val="0"/>
              <w:snapToGrid w:val="0"/>
              <w:spacing w:before="100" w:after="100" w:line="288" w:lineRule="auto"/>
              <w:ind w:left="13"/>
              <w:jc w:val="left"/>
              <w:textAlignment w:val="baseline"/>
              <w:rPr>
                <w:sz w:val="20"/>
                <w:szCs w:val="20"/>
              </w:rPr>
            </w:pPr>
          </w:p>
        </w:tc>
        <w:tc>
          <w:tcPr>
            <w:tcW w:w="648" w:type="dxa"/>
          </w:tcPr>
          <w:p>
            <w:pPr>
              <w:widowControl/>
              <w:kinsoku w:val="0"/>
              <w:autoSpaceDE w:val="0"/>
              <w:autoSpaceDN w:val="0"/>
              <w:adjustRightInd w:val="0"/>
              <w:snapToGrid w:val="0"/>
              <w:spacing w:before="100" w:after="100" w:line="288" w:lineRule="auto"/>
              <w:ind w:left="13"/>
              <w:jc w:val="left"/>
              <w:textAlignment w:val="baseline"/>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5" w:hRule="atLeast"/>
        </w:trPr>
        <w:tc>
          <w:tcPr>
            <w:tcW w:w="492" w:type="dxa"/>
            <w:vMerge w:val="continue"/>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p>
        </w:tc>
        <w:tc>
          <w:tcPr>
            <w:tcW w:w="465" w:type="dxa"/>
            <w:vMerge w:val="continue"/>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p>
        </w:tc>
        <w:tc>
          <w:tcPr>
            <w:tcW w:w="1336" w:type="dxa"/>
            <w:gridSpan w:val="2"/>
            <w:vAlign w:val="center"/>
          </w:tcPr>
          <w:p>
            <w:pPr>
              <w:widowControl/>
              <w:kinsoku w:val="0"/>
              <w:autoSpaceDE w:val="0"/>
              <w:autoSpaceDN w:val="0"/>
              <w:adjustRightInd w:val="0"/>
              <w:snapToGrid w:val="0"/>
              <w:spacing w:before="100" w:after="100" w:line="288" w:lineRule="auto"/>
              <w:ind w:left="13"/>
              <w:jc w:val="center"/>
              <w:textAlignment w:val="baseline"/>
              <w:rPr>
                <w:sz w:val="20"/>
                <w:szCs w:val="20"/>
              </w:rPr>
            </w:pPr>
            <w:r>
              <w:rPr>
                <w:rFonts w:hint="eastAsia"/>
                <w:sz w:val="20"/>
                <w:szCs w:val="20"/>
              </w:rPr>
              <w:t>整体质量判定有效指征</w:t>
            </w:r>
          </w:p>
        </w:tc>
        <w:tc>
          <w:tcPr>
            <w:tcW w:w="507" w:type="dxa"/>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r>
              <w:rPr>
                <w:rFonts w:hint="eastAsia"/>
                <w:sz w:val="20"/>
                <w:szCs w:val="20"/>
              </w:rPr>
              <w:t>10</w:t>
            </w:r>
          </w:p>
        </w:tc>
        <w:tc>
          <w:tcPr>
            <w:tcW w:w="4845" w:type="dxa"/>
            <w:gridSpan w:val="6"/>
            <w:vAlign w:val="center"/>
          </w:tcPr>
          <w:p>
            <w:pPr>
              <w:widowControl/>
              <w:kinsoku w:val="0"/>
              <w:autoSpaceDE w:val="0"/>
              <w:autoSpaceDN w:val="0"/>
              <w:adjustRightInd w:val="0"/>
              <w:snapToGrid w:val="0"/>
              <w:spacing w:before="100" w:after="100" w:line="288" w:lineRule="auto"/>
              <w:ind w:left="105" w:leftChars="50" w:right="105" w:rightChars="50"/>
              <w:jc w:val="left"/>
              <w:textAlignment w:val="baseline"/>
              <w:rPr>
                <w:sz w:val="20"/>
                <w:szCs w:val="20"/>
              </w:rPr>
            </w:pPr>
            <w:r>
              <w:rPr>
                <w:rFonts w:hint="eastAsia"/>
                <w:sz w:val="20"/>
                <w:szCs w:val="20"/>
              </w:rPr>
              <w:t>掌跟不重叠扣1分，手指不离开胸壁扣1分，每次按压手掌离开胸壁扣</w:t>
            </w:r>
            <w:r>
              <w:rPr>
                <w:sz w:val="20"/>
                <w:szCs w:val="20"/>
              </w:rPr>
              <w:t>1</w:t>
            </w:r>
            <w:r>
              <w:rPr>
                <w:rFonts w:hint="eastAsia"/>
                <w:sz w:val="20"/>
                <w:szCs w:val="20"/>
              </w:rPr>
              <w:t>分，按压时间过长（少于放松时间）扣1分，按压时手臂不垂直扣</w:t>
            </w:r>
            <w:r>
              <w:rPr>
                <w:sz w:val="20"/>
                <w:szCs w:val="20"/>
              </w:rPr>
              <w:t>1</w:t>
            </w:r>
            <w:r>
              <w:rPr>
                <w:rFonts w:hint="eastAsia"/>
                <w:sz w:val="20"/>
                <w:szCs w:val="20"/>
              </w:rPr>
              <w:t>分，一项不符合要求扣</w:t>
            </w:r>
            <w:r>
              <w:rPr>
                <w:sz w:val="20"/>
                <w:szCs w:val="20"/>
              </w:rPr>
              <w:t>1</w:t>
            </w:r>
            <w:r>
              <w:rPr>
                <w:rFonts w:hint="eastAsia"/>
                <w:sz w:val="20"/>
                <w:szCs w:val="20"/>
              </w:rPr>
              <w:t>分，少按、多按压</w:t>
            </w:r>
            <w:r>
              <w:rPr>
                <w:sz w:val="20"/>
                <w:szCs w:val="20"/>
              </w:rPr>
              <w:t>1</w:t>
            </w:r>
            <w:r>
              <w:rPr>
                <w:rFonts w:hint="eastAsia"/>
                <w:sz w:val="20"/>
                <w:szCs w:val="20"/>
              </w:rPr>
              <w:t>次各扣1分，少吹、多吹气</w:t>
            </w:r>
            <w:r>
              <w:rPr>
                <w:sz w:val="20"/>
                <w:szCs w:val="20"/>
              </w:rPr>
              <w:t>1</w:t>
            </w:r>
            <w:r>
              <w:rPr>
                <w:rFonts w:hint="eastAsia"/>
                <w:sz w:val="20"/>
                <w:szCs w:val="20"/>
              </w:rPr>
              <w:t>次各扣1分，总时间每超过</w:t>
            </w:r>
            <w:r>
              <w:rPr>
                <w:sz w:val="20"/>
                <w:szCs w:val="20"/>
              </w:rPr>
              <w:t>5s</w:t>
            </w:r>
            <w:r>
              <w:rPr>
                <w:rFonts w:hint="eastAsia"/>
                <w:sz w:val="20"/>
                <w:szCs w:val="20"/>
              </w:rPr>
              <w:t>扣</w:t>
            </w:r>
            <w:r>
              <w:rPr>
                <w:sz w:val="20"/>
                <w:szCs w:val="20"/>
              </w:rPr>
              <w:t>1</w:t>
            </w:r>
            <w:r>
              <w:rPr>
                <w:rFonts w:hint="eastAsia"/>
                <w:sz w:val="20"/>
                <w:szCs w:val="20"/>
              </w:rPr>
              <w:t>分。</w:t>
            </w:r>
          </w:p>
        </w:tc>
        <w:tc>
          <w:tcPr>
            <w:tcW w:w="653" w:type="dxa"/>
          </w:tcPr>
          <w:p>
            <w:pPr>
              <w:widowControl/>
              <w:kinsoku w:val="0"/>
              <w:autoSpaceDE w:val="0"/>
              <w:autoSpaceDN w:val="0"/>
              <w:adjustRightInd w:val="0"/>
              <w:snapToGrid w:val="0"/>
              <w:spacing w:before="100" w:after="100" w:line="288" w:lineRule="auto"/>
              <w:ind w:left="13"/>
              <w:jc w:val="left"/>
              <w:textAlignment w:val="baseline"/>
              <w:rPr>
                <w:sz w:val="20"/>
                <w:szCs w:val="20"/>
              </w:rPr>
            </w:pPr>
          </w:p>
        </w:tc>
        <w:tc>
          <w:tcPr>
            <w:tcW w:w="648" w:type="dxa"/>
          </w:tcPr>
          <w:p>
            <w:pPr>
              <w:widowControl/>
              <w:kinsoku w:val="0"/>
              <w:autoSpaceDE w:val="0"/>
              <w:autoSpaceDN w:val="0"/>
              <w:adjustRightInd w:val="0"/>
              <w:snapToGrid w:val="0"/>
              <w:spacing w:before="100" w:after="100" w:line="288" w:lineRule="auto"/>
              <w:ind w:left="13"/>
              <w:jc w:val="left"/>
              <w:textAlignment w:val="baseline"/>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92" w:type="dxa"/>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r>
              <w:rPr>
                <w:sz w:val="20"/>
                <w:szCs w:val="20"/>
              </w:rPr>
              <w:t>3</w:t>
            </w:r>
          </w:p>
        </w:tc>
        <w:tc>
          <w:tcPr>
            <w:tcW w:w="465" w:type="dxa"/>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r>
              <w:rPr>
                <w:rFonts w:hint="eastAsia"/>
                <w:sz w:val="20"/>
                <w:szCs w:val="20"/>
              </w:rPr>
              <w:t>文明操作</w:t>
            </w:r>
          </w:p>
        </w:tc>
        <w:tc>
          <w:tcPr>
            <w:tcW w:w="1336" w:type="dxa"/>
            <w:gridSpan w:val="2"/>
            <w:vAlign w:val="center"/>
          </w:tcPr>
          <w:p>
            <w:pPr>
              <w:widowControl/>
              <w:kinsoku w:val="0"/>
              <w:autoSpaceDE w:val="0"/>
              <w:autoSpaceDN w:val="0"/>
              <w:adjustRightInd w:val="0"/>
              <w:snapToGrid w:val="0"/>
              <w:spacing w:before="100" w:after="100" w:line="288" w:lineRule="auto"/>
              <w:ind w:left="13"/>
              <w:jc w:val="center"/>
              <w:textAlignment w:val="baseline"/>
              <w:rPr>
                <w:sz w:val="20"/>
                <w:szCs w:val="20"/>
              </w:rPr>
            </w:pPr>
            <w:r>
              <w:rPr>
                <w:rFonts w:hint="eastAsia"/>
                <w:sz w:val="20"/>
                <w:szCs w:val="20"/>
              </w:rPr>
              <w:t>整理</w:t>
            </w:r>
          </w:p>
        </w:tc>
        <w:tc>
          <w:tcPr>
            <w:tcW w:w="507" w:type="dxa"/>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r>
              <w:rPr>
                <w:rFonts w:hint="eastAsia"/>
                <w:sz w:val="20"/>
                <w:szCs w:val="20"/>
              </w:rPr>
              <w:t>2</w:t>
            </w:r>
          </w:p>
        </w:tc>
        <w:tc>
          <w:tcPr>
            <w:tcW w:w="4845" w:type="dxa"/>
            <w:gridSpan w:val="6"/>
            <w:vAlign w:val="center"/>
          </w:tcPr>
          <w:p>
            <w:pPr>
              <w:widowControl/>
              <w:kinsoku w:val="0"/>
              <w:autoSpaceDE w:val="0"/>
              <w:autoSpaceDN w:val="0"/>
              <w:adjustRightInd w:val="0"/>
              <w:snapToGrid w:val="0"/>
              <w:spacing w:before="100" w:after="100" w:line="288" w:lineRule="auto"/>
              <w:ind w:left="105" w:leftChars="50" w:right="105" w:rightChars="50"/>
              <w:jc w:val="left"/>
              <w:textAlignment w:val="baseline"/>
              <w:rPr>
                <w:sz w:val="20"/>
                <w:szCs w:val="20"/>
              </w:rPr>
            </w:pPr>
            <w:r>
              <w:rPr>
                <w:rFonts w:hint="eastAsia"/>
                <w:sz w:val="20"/>
                <w:szCs w:val="20"/>
              </w:rPr>
              <w:t>一项不符合要求扣1分。</w:t>
            </w:r>
          </w:p>
        </w:tc>
        <w:tc>
          <w:tcPr>
            <w:tcW w:w="653" w:type="dxa"/>
          </w:tcPr>
          <w:p>
            <w:pPr>
              <w:widowControl/>
              <w:kinsoku w:val="0"/>
              <w:autoSpaceDE w:val="0"/>
              <w:autoSpaceDN w:val="0"/>
              <w:adjustRightInd w:val="0"/>
              <w:snapToGrid w:val="0"/>
              <w:spacing w:before="100" w:after="100" w:line="288" w:lineRule="auto"/>
              <w:ind w:left="13"/>
              <w:jc w:val="left"/>
              <w:textAlignment w:val="baseline"/>
              <w:rPr>
                <w:sz w:val="20"/>
                <w:szCs w:val="20"/>
              </w:rPr>
            </w:pPr>
          </w:p>
        </w:tc>
        <w:tc>
          <w:tcPr>
            <w:tcW w:w="648" w:type="dxa"/>
          </w:tcPr>
          <w:p>
            <w:pPr>
              <w:widowControl/>
              <w:kinsoku w:val="0"/>
              <w:autoSpaceDE w:val="0"/>
              <w:autoSpaceDN w:val="0"/>
              <w:adjustRightInd w:val="0"/>
              <w:snapToGrid w:val="0"/>
              <w:spacing w:before="100" w:after="100" w:line="288" w:lineRule="auto"/>
              <w:ind w:left="13"/>
              <w:jc w:val="left"/>
              <w:textAlignment w:val="baseline"/>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492" w:type="dxa"/>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r>
              <w:rPr>
                <w:rFonts w:hint="eastAsia"/>
                <w:sz w:val="20"/>
                <w:szCs w:val="20"/>
              </w:rPr>
              <w:t>4</w:t>
            </w:r>
          </w:p>
        </w:tc>
        <w:tc>
          <w:tcPr>
            <w:tcW w:w="1801" w:type="dxa"/>
            <w:gridSpan w:val="3"/>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r>
              <w:rPr>
                <w:rFonts w:hint="eastAsia"/>
                <w:sz w:val="20"/>
                <w:szCs w:val="20"/>
              </w:rPr>
              <w:t>合计配分</w:t>
            </w:r>
          </w:p>
        </w:tc>
        <w:tc>
          <w:tcPr>
            <w:tcW w:w="507" w:type="dxa"/>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r>
              <w:rPr>
                <w:sz w:val="20"/>
                <w:szCs w:val="20"/>
              </w:rPr>
              <w:t>100</w:t>
            </w:r>
          </w:p>
        </w:tc>
        <w:tc>
          <w:tcPr>
            <w:tcW w:w="4845" w:type="dxa"/>
            <w:gridSpan w:val="6"/>
            <w:vAlign w:val="center"/>
          </w:tcPr>
          <w:p>
            <w:pPr>
              <w:widowControl/>
              <w:kinsoku w:val="0"/>
              <w:autoSpaceDE w:val="0"/>
              <w:autoSpaceDN w:val="0"/>
              <w:adjustRightInd w:val="0"/>
              <w:snapToGrid w:val="0"/>
              <w:spacing w:before="100" w:after="100" w:line="288" w:lineRule="auto"/>
              <w:ind w:left="13"/>
              <w:jc w:val="left"/>
              <w:textAlignment w:val="baseline"/>
              <w:rPr>
                <w:sz w:val="20"/>
                <w:szCs w:val="20"/>
              </w:rPr>
            </w:pPr>
            <w:r>
              <w:rPr>
                <w:rFonts w:hint="eastAsia"/>
                <w:sz w:val="20"/>
                <w:szCs w:val="20"/>
              </w:rPr>
              <w:t>合计得分</w:t>
            </w:r>
          </w:p>
        </w:tc>
        <w:tc>
          <w:tcPr>
            <w:tcW w:w="1301" w:type="dxa"/>
            <w:gridSpan w:val="2"/>
          </w:tcPr>
          <w:p>
            <w:pPr>
              <w:widowControl/>
              <w:kinsoku w:val="0"/>
              <w:autoSpaceDE w:val="0"/>
              <w:autoSpaceDN w:val="0"/>
              <w:adjustRightInd w:val="0"/>
              <w:snapToGrid w:val="0"/>
              <w:spacing w:before="100" w:after="100" w:line="288" w:lineRule="auto"/>
              <w:ind w:left="13"/>
              <w:jc w:val="left"/>
              <w:textAlignment w:val="baseline"/>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198" w:type="dxa"/>
            <w:gridSpan w:val="3"/>
            <w:vAlign w:val="center"/>
          </w:tcPr>
          <w:p>
            <w:pPr>
              <w:widowControl/>
              <w:kinsoku w:val="0"/>
              <w:autoSpaceDE w:val="0"/>
              <w:autoSpaceDN w:val="0"/>
              <w:adjustRightInd w:val="0"/>
              <w:snapToGrid w:val="0"/>
              <w:spacing w:before="100" w:after="100" w:line="288" w:lineRule="auto"/>
              <w:jc w:val="center"/>
              <w:textAlignment w:val="baseline"/>
              <w:rPr>
                <w:b/>
                <w:sz w:val="20"/>
                <w:szCs w:val="20"/>
              </w:rPr>
            </w:pPr>
            <w:r>
              <w:rPr>
                <w:rFonts w:hint="eastAsia"/>
                <w:b/>
                <w:sz w:val="20"/>
                <w:szCs w:val="20"/>
              </w:rPr>
              <w:t>评分人</w:t>
            </w:r>
          </w:p>
        </w:tc>
        <w:tc>
          <w:tcPr>
            <w:tcW w:w="1602" w:type="dxa"/>
            <w:gridSpan w:val="2"/>
            <w:vAlign w:val="center"/>
          </w:tcPr>
          <w:p>
            <w:pPr>
              <w:widowControl/>
              <w:kinsoku w:val="0"/>
              <w:autoSpaceDE w:val="0"/>
              <w:autoSpaceDN w:val="0"/>
              <w:adjustRightInd w:val="0"/>
              <w:snapToGrid w:val="0"/>
              <w:spacing w:before="100" w:after="100" w:line="288" w:lineRule="auto"/>
              <w:jc w:val="center"/>
              <w:textAlignment w:val="baseline"/>
              <w:rPr>
                <w:b/>
                <w:sz w:val="20"/>
                <w:szCs w:val="20"/>
              </w:rPr>
            </w:pPr>
          </w:p>
        </w:tc>
        <w:tc>
          <w:tcPr>
            <w:tcW w:w="1313" w:type="dxa"/>
            <w:gridSpan w:val="3"/>
            <w:vAlign w:val="center"/>
          </w:tcPr>
          <w:p>
            <w:pPr>
              <w:widowControl/>
              <w:kinsoku w:val="0"/>
              <w:autoSpaceDE w:val="0"/>
              <w:autoSpaceDN w:val="0"/>
              <w:adjustRightInd w:val="0"/>
              <w:snapToGrid w:val="0"/>
              <w:spacing w:before="100" w:after="100" w:line="288" w:lineRule="auto"/>
              <w:jc w:val="center"/>
              <w:textAlignment w:val="baseline"/>
              <w:rPr>
                <w:b/>
                <w:sz w:val="20"/>
                <w:szCs w:val="20"/>
              </w:rPr>
            </w:pPr>
            <w:r>
              <w:rPr>
                <w:rFonts w:hint="eastAsia"/>
                <w:b/>
                <w:sz w:val="20"/>
                <w:szCs w:val="20"/>
              </w:rPr>
              <w:t>核分人</w:t>
            </w:r>
          </w:p>
        </w:tc>
        <w:tc>
          <w:tcPr>
            <w:tcW w:w="2179" w:type="dxa"/>
            <w:vAlign w:val="center"/>
          </w:tcPr>
          <w:p>
            <w:pPr>
              <w:widowControl/>
              <w:kinsoku w:val="0"/>
              <w:autoSpaceDE w:val="0"/>
              <w:autoSpaceDN w:val="0"/>
              <w:adjustRightInd w:val="0"/>
              <w:snapToGrid w:val="0"/>
              <w:spacing w:before="100" w:after="100" w:line="288" w:lineRule="auto"/>
              <w:jc w:val="center"/>
              <w:textAlignment w:val="baseline"/>
              <w:rPr>
                <w:b/>
                <w:sz w:val="20"/>
                <w:szCs w:val="20"/>
              </w:rPr>
            </w:pPr>
          </w:p>
        </w:tc>
        <w:tc>
          <w:tcPr>
            <w:tcW w:w="1353" w:type="dxa"/>
            <w:gridSpan w:val="2"/>
            <w:vAlign w:val="center"/>
          </w:tcPr>
          <w:p>
            <w:pPr>
              <w:widowControl/>
              <w:kinsoku w:val="0"/>
              <w:autoSpaceDE w:val="0"/>
              <w:autoSpaceDN w:val="0"/>
              <w:adjustRightInd w:val="0"/>
              <w:snapToGrid w:val="0"/>
              <w:spacing w:before="100" w:after="100" w:line="288" w:lineRule="auto"/>
              <w:jc w:val="center"/>
              <w:textAlignment w:val="baseline"/>
              <w:rPr>
                <w:b/>
                <w:sz w:val="20"/>
                <w:szCs w:val="20"/>
              </w:rPr>
            </w:pPr>
            <w:r>
              <w:rPr>
                <w:rFonts w:hint="eastAsia"/>
                <w:b/>
                <w:sz w:val="20"/>
                <w:szCs w:val="20"/>
              </w:rPr>
              <w:t>日期</w:t>
            </w:r>
          </w:p>
        </w:tc>
        <w:tc>
          <w:tcPr>
            <w:tcW w:w="1301" w:type="dxa"/>
            <w:gridSpan w:val="2"/>
            <w:vAlign w:val="center"/>
          </w:tcPr>
          <w:p>
            <w:pPr>
              <w:widowControl/>
              <w:kinsoku w:val="0"/>
              <w:autoSpaceDE w:val="0"/>
              <w:autoSpaceDN w:val="0"/>
              <w:adjustRightInd w:val="0"/>
              <w:snapToGrid w:val="0"/>
              <w:spacing w:before="100" w:after="100" w:line="288" w:lineRule="auto"/>
              <w:jc w:val="center"/>
              <w:textAlignment w:val="baseline"/>
              <w:rPr>
                <w:b/>
                <w:sz w:val="20"/>
                <w:szCs w:val="20"/>
              </w:rPr>
            </w:pPr>
          </w:p>
        </w:tc>
      </w:tr>
    </w:tbl>
    <w:p>
      <w:pPr>
        <w:widowControl/>
        <w:kinsoku w:val="0"/>
        <w:autoSpaceDE w:val="0"/>
        <w:autoSpaceDN w:val="0"/>
        <w:adjustRightInd w:val="0"/>
        <w:snapToGrid w:val="0"/>
        <w:jc w:val="left"/>
        <w:textAlignment w:val="baseline"/>
        <w:rPr>
          <w:rFonts w:ascii="Arial" w:hAnsi="Arial" w:eastAsia="Arial" w:cs="Arial"/>
          <w:snapToGrid w:val="0"/>
          <w:color w:val="000000"/>
          <w:kern w:val="0"/>
          <w:sz w:val="18"/>
          <w:szCs w:val="21"/>
        </w:rPr>
        <w:sectPr>
          <w:pgSz w:w="11910" w:h="16840"/>
          <w:pgMar w:top="1580" w:right="0" w:bottom="1420" w:left="1020" w:header="0" w:footer="1231" w:gutter="0"/>
          <w:cols w:space="720" w:num="1"/>
        </w:sectPr>
      </w:pPr>
    </w:p>
    <w:p>
      <w:pPr>
        <w:pStyle w:val="4"/>
        <w:spacing w:line="360" w:lineRule="auto"/>
        <w:rPr>
          <w:lang w:val="zh-CN"/>
        </w:rPr>
      </w:pPr>
      <w:bookmarkStart w:id="98" w:name="_Toc81840408"/>
      <w:bookmarkStart w:id="99" w:name="_Toc17132"/>
      <w:bookmarkStart w:id="100" w:name="_Toc16408"/>
      <w:bookmarkStart w:id="101" w:name="_Toc114061781"/>
      <w:r>
        <w:rPr>
          <w:lang w:val="zh-CN"/>
        </w:rPr>
        <w:t>4</w:t>
      </w:r>
      <w:r>
        <w:rPr>
          <w:rFonts w:hint="eastAsia"/>
          <w:lang w:val="zh-CN"/>
        </w:rPr>
        <w:t>.火灾现场判断和火灾事故处理措施（</w:t>
      </w:r>
      <w:r>
        <w:rPr>
          <w:lang w:val="zh-CN"/>
        </w:rPr>
        <w:t>K43-1</w:t>
      </w:r>
      <w:bookmarkEnd w:id="98"/>
      <w:r>
        <w:rPr>
          <w:rFonts w:hint="eastAsia"/>
          <w:lang w:val="zh-CN"/>
        </w:rPr>
        <w:t>）</w:t>
      </w:r>
      <w:bookmarkEnd w:id="99"/>
      <w:bookmarkEnd w:id="100"/>
      <w:bookmarkEnd w:id="101"/>
    </w:p>
    <w:p>
      <w:pPr>
        <w:spacing w:before="116" w:line="360" w:lineRule="auto"/>
        <w:jc w:val="left"/>
        <w:outlineLvl w:val="3"/>
        <w:rPr>
          <w:rFonts w:ascii="宋体" w:hAnsi="宋体" w:cs="宋体"/>
          <w:b/>
          <w:bCs/>
          <w:kern w:val="0"/>
          <w:sz w:val="28"/>
          <w:szCs w:val="28"/>
          <w:lang w:val="zh-CN" w:bidi="zh-CN"/>
        </w:rPr>
      </w:pPr>
      <w:bookmarkStart w:id="102" w:name="_Toc81840966"/>
      <w:r>
        <w:rPr>
          <w:rFonts w:hint="eastAsia" w:ascii="宋体" w:hAnsi="宋体" w:cs="宋体"/>
          <w:b/>
          <w:bCs/>
          <w:kern w:val="0"/>
          <w:sz w:val="28"/>
          <w:szCs w:val="28"/>
          <w:lang w:val="zh-CN" w:bidi="zh-CN"/>
        </w:rPr>
        <w:t>一、考试目标</w:t>
      </w:r>
      <w:bookmarkEnd w:id="102"/>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通过对火灾现场判断和火灾事故处理，考核考生对火灾事故处理措施的实施能力，重点考核所涉及的安全技术措施落实和处理过程中的安全注意事项、风险识别能力及考生安全意识。</w:t>
      </w:r>
    </w:p>
    <w:p>
      <w:pPr>
        <w:spacing w:before="116" w:line="360" w:lineRule="auto"/>
        <w:jc w:val="left"/>
        <w:outlineLvl w:val="3"/>
        <w:rPr>
          <w:rFonts w:ascii="宋体" w:hAnsi="宋体" w:cs="宋体"/>
          <w:b/>
          <w:bCs/>
          <w:kern w:val="0"/>
          <w:sz w:val="28"/>
          <w:szCs w:val="28"/>
          <w:lang w:val="zh-CN" w:bidi="zh-CN"/>
        </w:rPr>
      </w:pPr>
      <w:bookmarkStart w:id="103" w:name="_Toc81840967"/>
      <w:r>
        <w:rPr>
          <w:rFonts w:hint="eastAsia" w:ascii="宋体" w:hAnsi="宋体" w:cs="宋体"/>
          <w:b/>
          <w:bCs/>
          <w:kern w:val="0"/>
          <w:sz w:val="28"/>
          <w:szCs w:val="28"/>
          <w:lang w:val="zh-CN" w:bidi="zh-CN"/>
        </w:rPr>
        <w:t>二、考试方式</w:t>
      </w:r>
      <w:bookmarkEnd w:id="103"/>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采取仿真模拟操作的方式进行考试。</w:t>
      </w:r>
    </w:p>
    <w:p>
      <w:pPr>
        <w:spacing w:before="116" w:line="360" w:lineRule="auto"/>
        <w:jc w:val="left"/>
        <w:outlineLvl w:val="3"/>
        <w:rPr>
          <w:rFonts w:ascii="宋体" w:hAnsi="宋体" w:cs="宋体"/>
          <w:b/>
          <w:bCs/>
          <w:kern w:val="0"/>
          <w:sz w:val="28"/>
          <w:szCs w:val="28"/>
          <w:lang w:val="zh-CN" w:bidi="zh-CN"/>
        </w:rPr>
      </w:pPr>
      <w:bookmarkStart w:id="104" w:name="_Toc81840968"/>
      <w:r>
        <w:rPr>
          <w:rFonts w:hint="eastAsia" w:ascii="宋体" w:hAnsi="宋体" w:cs="宋体"/>
          <w:b/>
          <w:bCs/>
          <w:kern w:val="0"/>
          <w:sz w:val="28"/>
          <w:szCs w:val="28"/>
          <w:lang w:val="zh-CN" w:bidi="zh-CN"/>
        </w:rPr>
        <w:t>三、考试时间</w:t>
      </w:r>
      <w:bookmarkEnd w:id="104"/>
    </w:p>
    <w:p>
      <w:pPr>
        <w:autoSpaceDE w:val="0"/>
        <w:autoSpaceDN w:val="0"/>
        <w:spacing w:line="360" w:lineRule="auto"/>
        <w:ind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1</w:t>
      </w:r>
      <w:r>
        <w:rPr>
          <w:rFonts w:hint="eastAsia" w:ascii="宋体" w:hAnsi="宋体" w:cs="宋体"/>
          <w:kern w:val="0"/>
          <w:sz w:val="24"/>
          <w:szCs w:val="24"/>
          <w:lang w:val="zh-CN" w:bidi="zh-CN"/>
        </w:rPr>
        <w:t>0</w:t>
      </w:r>
      <w:r>
        <w:rPr>
          <w:rFonts w:ascii="宋体" w:hAnsi="宋体" w:cs="宋体"/>
          <w:kern w:val="0"/>
          <w:sz w:val="24"/>
          <w:szCs w:val="24"/>
          <w:lang w:val="zh-CN" w:bidi="zh-CN"/>
        </w:rPr>
        <w:t xml:space="preserve"> </w:t>
      </w:r>
      <w:r>
        <w:rPr>
          <w:rFonts w:hint="eastAsia" w:ascii="宋体" w:hAnsi="宋体" w:cs="宋体"/>
          <w:kern w:val="0"/>
          <w:sz w:val="24"/>
          <w:szCs w:val="24"/>
          <w:lang w:val="zh-CN" w:bidi="zh-CN"/>
        </w:rPr>
        <w:t>分钟</w:t>
      </w:r>
    </w:p>
    <w:p>
      <w:pPr>
        <w:spacing w:before="116" w:line="360" w:lineRule="auto"/>
        <w:jc w:val="left"/>
        <w:outlineLvl w:val="3"/>
        <w:rPr>
          <w:rFonts w:ascii="宋体" w:hAnsi="宋体" w:cs="宋体"/>
          <w:b/>
          <w:bCs/>
          <w:kern w:val="0"/>
          <w:sz w:val="28"/>
          <w:szCs w:val="28"/>
          <w:lang w:val="zh-CN" w:bidi="zh-CN"/>
        </w:rPr>
      </w:pPr>
      <w:bookmarkStart w:id="105" w:name="_Toc81840969"/>
      <w:r>
        <w:rPr>
          <w:rFonts w:hint="eastAsia" w:ascii="宋体" w:hAnsi="宋体" w:cs="宋体"/>
          <w:b/>
          <w:bCs/>
          <w:kern w:val="0"/>
          <w:sz w:val="28"/>
          <w:szCs w:val="28"/>
          <w:lang w:val="zh-CN" w:bidi="zh-CN"/>
        </w:rPr>
        <w:t>四、考场要求</w:t>
      </w:r>
      <w:bookmarkEnd w:id="105"/>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考试现场，设备应采用实际的</w:t>
      </w:r>
      <w:r>
        <w:rPr>
          <w:rFonts w:ascii="宋体" w:hAnsi="宋体" w:cs="宋体"/>
          <w:kern w:val="0"/>
          <w:sz w:val="24"/>
          <w:szCs w:val="24"/>
          <w:lang w:val="zh-CN" w:bidi="zh-CN"/>
        </w:rPr>
        <w:t>10kV</w:t>
      </w:r>
      <w:r>
        <w:rPr>
          <w:rFonts w:hint="eastAsia" w:ascii="宋体" w:hAnsi="宋体" w:cs="宋体"/>
          <w:kern w:val="0"/>
          <w:sz w:val="24"/>
          <w:szCs w:val="24"/>
          <w:lang w:val="zh-CN" w:bidi="zh-CN"/>
        </w:rPr>
        <w:t>电力变压器馈线回路，变压器高压侧通过高压电力电缆连接至跌落式熔断器，低压侧通过低压电力电缆与低压配电盘柜连接，并提供配套系统图。</w:t>
      </w:r>
    </w:p>
    <w:p>
      <w:pPr>
        <w:spacing w:before="116" w:line="360" w:lineRule="auto"/>
        <w:jc w:val="left"/>
        <w:outlineLvl w:val="3"/>
        <w:rPr>
          <w:rFonts w:ascii="宋体" w:hAnsi="宋体" w:cs="宋体"/>
          <w:b/>
          <w:bCs/>
          <w:kern w:val="0"/>
          <w:sz w:val="28"/>
          <w:szCs w:val="28"/>
          <w:lang w:val="zh-CN" w:bidi="zh-CN"/>
        </w:rPr>
      </w:pPr>
      <w:bookmarkStart w:id="106" w:name="_Toc81840970"/>
      <w:r>
        <w:rPr>
          <w:rFonts w:ascii="宋体" w:hAnsi="宋体" w:cs="宋体"/>
          <w:b/>
          <w:bCs/>
          <w:kern w:val="0"/>
          <w:sz w:val="28"/>
          <w:szCs w:val="28"/>
        </w:rPr>
        <w:drawing>
          <wp:anchor distT="0" distB="0" distL="114300" distR="114300" simplePos="0" relativeHeight="251659264" behindDoc="0" locked="0" layoutInCell="1" allowOverlap="1">
            <wp:simplePos x="0" y="0"/>
            <wp:positionH relativeFrom="column">
              <wp:posOffset>4598035</wp:posOffset>
            </wp:positionH>
            <wp:positionV relativeFrom="paragraph">
              <wp:posOffset>407035</wp:posOffset>
            </wp:positionV>
            <wp:extent cx="1671955" cy="3021330"/>
            <wp:effectExtent l="0" t="0" r="4445" b="7620"/>
            <wp:wrapNone/>
            <wp:docPr id="6" name="图片 6" descr="C:\Users\HP\AppData\Roaming\Tencent\Users\576056185\QQ\WinTemp\RichOle\E{2QU13YTLFH0~N@6UOW@_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HP\AppData\Roaming\Tencent\Users\576056185\QQ\WinTemp\RichOle\E{2QU13YTLFH0~N@6UOW@_T.png"/>
                    <pic:cNvPicPr>
                      <a:picLocks noChangeAspect="1" noChangeArrowheads="1"/>
                    </pic:cNvPicPr>
                  </pic:nvPicPr>
                  <pic:blipFill>
                    <a:blip r:embed="rId17"/>
                    <a:srcRect l="10022"/>
                    <a:stretch>
                      <a:fillRect/>
                    </a:stretch>
                  </pic:blipFill>
                  <pic:spPr>
                    <a:xfrm>
                      <a:off x="0" y="0"/>
                      <a:ext cx="1671955" cy="3021330"/>
                    </a:xfrm>
                    <a:prstGeom prst="rect">
                      <a:avLst/>
                    </a:prstGeom>
                    <a:noFill/>
                    <a:ln w="9525">
                      <a:noFill/>
                      <a:miter lim="800000"/>
                      <a:headEnd/>
                      <a:tailEnd/>
                    </a:ln>
                  </pic:spPr>
                </pic:pic>
              </a:graphicData>
            </a:graphic>
          </wp:anchor>
        </w:drawing>
      </w:r>
      <w:r>
        <w:rPr>
          <w:rFonts w:hint="eastAsia" w:ascii="宋体" w:hAnsi="宋体" w:cs="宋体"/>
          <w:b/>
          <w:bCs/>
          <w:kern w:val="0"/>
          <w:sz w:val="28"/>
          <w:szCs w:val="28"/>
          <w:lang w:val="zh-CN" w:bidi="zh-CN"/>
        </w:rPr>
        <w:t>五、任务描述</w:t>
      </w:r>
      <w:bookmarkEnd w:id="106"/>
    </w:p>
    <w:p>
      <w:pPr>
        <w:spacing w:before="116" w:line="360" w:lineRule="auto"/>
        <w:jc w:val="left"/>
        <w:outlineLvl w:val="3"/>
        <w:rPr>
          <w:rFonts w:ascii="宋体" w:hAnsi="宋体" w:cs="宋体"/>
          <w:b/>
          <w:bCs/>
          <w:kern w:val="0"/>
          <w:sz w:val="28"/>
          <w:szCs w:val="28"/>
          <w:lang w:val="zh-CN" w:bidi="zh-CN"/>
        </w:rPr>
        <w:sectPr>
          <w:pgSz w:w="11910" w:h="16840"/>
          <w:pgMar w:top="1429" w:right="1021" w:bottom="1400" w:left="1021" w:header="0" w:footer="1230" w:gutter="0"/>
          <w:cols w:space="720" w:num="1"/>
        </w:sectPr>
      </w:pPr>
    </w:p>
    <w:p>
      <w:pPr>
        <w:widowControl/>
        <w:kinsoku w:val="0"/>
        <w:autoSpaceDE w:val="0"/>
        <w:autoSpaceDN w:val="0"/>
        <w:adjustRightInd w:val="0"/>
        <w:snapToGrid w:val="0"/>
        <w:spacing w:before="1" w:after="120"/>
        <w:jc w:val="left"/>
        <w:textAlignment w:val="baseline"/>
        <w:rPr>
          <w:rFonts w:ascii="Arial" w:hAnsi="Arial" w:eastAsia="Arial" w:cs="Arial"/>
          <w:b/>
          <w:snapToGrid w:val="0"/>
          <w:color w:val="000000"/>
          <w:kern w:val="0"/>
          <w:sz w:val="28"/>
          <w:szCs w:val="21"/>
        </w:rPr>
      </w:pPr>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示例：如右图所示，研究院</w:t>
      </w:r>
      <w:r>
        <w:rPr>
          <w:rFonts w:ascii="宋体" w:hAnsi="宋体" w:cs="宋体"/>
          <w:kern w:val="0"/>
          <w:sz w:val="24"/>
          <w:szCs w:val="24"/>
          <w:lang w:val="zh-CN" w:bidi="zh-CN"/>
        </w:rPr>
        <w:t>10kV1#</w:t>
      </w:r>
      <w:r>
        <w:rPr>
          <w:rFonts w:hint="eastAsia" w:ascii="宋体" w:hAnsi="宋体" w:cs="宋体"/>
          <w:kern w:val="0"/>
          <w:sz w:val="24"/>
          <w:szCs w:val="24"/>
          <w:lang w:val="zh-CN" w:bidi="zh-CN"/>
        </w:rPr>
        <w:t>油浸式电力变压器，变压器着火，现场立即应急处理。</w:t>
      </w:r>
    </w:p>
    <w:p>
      <w:pPr>
        <w:widowControl/>
        <w:kinsoku w:val="0"/>
        <w:autoSpaceDE w:val="0"/>
        <w:autoSpaceDN w:val="0"/>
        <w:adjustRightInd w:val="0"/>
        <w:snapToGrid w:val="0"/>
        <w:spacing w:after="120"/>
        <w:jc w:val="left"/>
        <w:textAlignment w:val="baseline"/>
        <w:rPr>
          <w:rFonts w:ascii="Arial" w:hAnsi="Arial" w:eastAsia="Arial" w:cs="Arial"/>
          <w:snapToGrid w:val="0"/>
          <w:color w:val="000000"/>
          <w:kern w:val="0"/>
          <w:szCs w:val="21"/>
        </w:rPr>
      </w:pPr>
    </w:p>
    <w:p>
      <w:pPr>
        <w:widowControl/>
        <w:kinsoku w:val="0"/>
        <w:autoSpaceDE w:val="0"/>
        <w:autoSpaceDN w:val="0"/>
        <w:adjustRightInd w:val="0"/>
        <w:snapToGrid w:val="0"/>
        <w:spacing w:after="120"/>
        <w:jc w:val="left"/>
        <w:textAlignment w:val="baseline"/>
        <w:rPr>
          <w:rFonts w:ascii="Arial" w:hAnsi="Arial" w:eastAsia="Arial" w:cs="Arial"/>
          <w:snapToGrid w:val="0"/>
          <w:color w:val="000000"/>
          <w:kern w:val="0"/>
          <w:szCs w:val="21"/>
        </w:rPr>
      </w:pPr>
    </w:p>
    <w:p>
      <w:pPr>
        <w:widowControl/>
        <w:kinsoku w:val="0"/>
        <w:autoSpaceDE w:val="0"/>
        <w:autoSpaceDN w:val="0"/>
        <w:adjustRightInd w:val="0"/>
        <w:snapToGrid w:val="0"/>
        <w:spacing w:after="120"/>
        <w:jc w:val="left"/>
        <w:textAlignment w:val="baseline"/>
        <w:rPr>
          <w:rFonts w:ascii="Arial" w:hAnsi="Arial" w:eastAsia="Arial" w:cs="Arial"/>
          <w:snapToGrid w:val="0"/>
          <w:color w:val="000000"/>
          <w:kern w:val="0"/>
          <w:szCs w:val="21"/>
        </w:rPr>
      </w:pPr>
    </w:p>
    <w:p>
      <w:pPr>
        <w:widowControl/>
        <w:kinsoku w:val="0"/>
        <w:autoSpaceDE w:val="0"/>
        <w:autoSpaceDN w:val="0"/>
        <w:adjustRightInd w:val="0"/>
        <w:snapToGrid w:val="0"/>
        <w:spacing w:before="5" w:after="120"/>
        <w:jc w:val="left"/>
        <w:textAlignment w:val="baseline"/>
        <w:rPr>
          <w:rFonts w:ascii="Arial" w:hAnsi="Arial" w:eastAsia="Arial" w:cs="Arial"/>
          <w:snapToGrid w:val="0"/>
          <w:color w:val="000000"/>
          <w:kern w:val="0"/>
          <w:sz w:val="33"/>
          <w:szCs w:val="21"/>
        </w:rPr>
      </w:pPr>
    </w:p>
    <w:p>
      <w:pPr>
        <w:spacing w:before="116" w:line="360" w:lineRule="auto"/>
        <w:jc w:val="left"/>
        <w:outlineLvl w:val="3"/>
        <w:rPr>
          <w:rFonts w:ascii="宋体" w:hAnsi="宋体" w:cs="宋体"/>
          <w:b/>
          <w:bCs/>
          <w:kern w:val="0"/>
          <w:sz w:val="28"/>
          <w:szCs w:val="28"/>
          <w:lang w:val="zh-CN" w:bidi="zh-CN"/>
        </w:rPr>
      </w:pPr>
      <w:bookmarkStart w:id="107" w:name="_Toc81840971"/>
      <w:r>
        <w:rPr>
          <w:rFonts w:hint="eastAsia" w:ascii="宋体" w:hAnsi="宋体" w:cs="宋体"/>
          <w:b/>
          <w:bCs/>
          <w:kern w:val="0"/>
          <w:sz w:val="28"/>
          <w:szCs w:val="28"/>
          <w:lang w:val="zh-CN" w:bidi="zh-CN"/>
        </w:rPr>
        <w:t>六、作业安全考试要点</w:t>
      </w:r>
      <w:bookmarkEnd w:id="107"/>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1.火灾发生后，由于受潮和烟熏，开关设备绝缘能力会降低，因此，拉闸时用绝缘工具操作。</w:t>
      </w:r>
    </w:p>
    <w:p>
      <w:pPr>
        <w:widowControl/>
        <w:kinsoku w:val="0"/>
        <w:autoSpaceDE w:val="0"/>
        <w:autoSpaceDN w:val="0"/>
        <w:adjustRightInd w:val="0"/>
        <w:snapToGrid w:val="0"/>
        <w:spacing w:line="177" w:lineRule="exact"/>
        <w:jc w:val="left"/>
        <w:textAlignment w:val="baseline"/>
        <w:rPr>
          <w:rFonts w:ascii="Arial" w:hAnsi="Arial" w:eastAsia="Arial" w:cs="Arial"/>
          <w:snapToGrid w:val="0"/>
          <w:color w:val="000000"/>
          <w:kern w:val="0"/>
          <w:sz w:val="15"/>
          <w:szCs w:val="21"/>
        </w:rPr>
      </w:pPr>
    </w:p>
    <w:p>
      <w:pPr>
        <w:widowControl/>
        <w:kinsoku w:val="0"/>
        <w:autoSpaceDE w:val="0"/>
        <w:autoSpaceDN w:val="0"/>
        <w:adjustRightInd w:val="0"/>
        <w:snapToGrid w:val="0"/>
        <w:jc w:val="left"/>
        <w:textAlignment w:val="baseline"/>
        <w:rPr>
          <w:rFonts w:ascii="宋体" w:hAnsi="宋体" w:eastAsia="Arial" w:cs="宋体"/>
          <w:snapToGrid w:val="0"/>
          <w:color w:val="000000"/>
          <w:kern w:val="0"/>
          <w:sz w:val="24"/>
          <w:szCs w:val="21"/>
        </w:rPr>
      </w:pPr>
    </w:p>
    <w:p>
      <w:pPr>
        <w:widowControl/>
        <w:kinsoku w:val="0"/>
        <w:autoSpaceDE w:val="0"/>
        <w:autoSpaceDN w:val="0"/>
        <w:adjustRightInd w:val="0"/>
        <w:snapToGrid w:val="0"/>
        <w:jc w:val="left"/>
        <w:textAlignment w:val="baseline"/>
        <w:rPr>
          <w:rFonts w:ascii="Arial" w:hAnsi="Arial" w:eastAsia="Arial" w:cs="Arial"/>
          <w:snapToGrid w:val="0"/>
          <w:color w:val="000000"/>
          <w:kern w:val="0"/>
          <w:sz w:val="15"/>
          <w:szCs w:val="21"/>
        </w:rPr>
        <w:sectPr>
          <w:type w:val="continuous"/>
          <w:pgSz w:w="11910" w:h="16840"/>
          <w:pgMar w:top="1580" w:right="0" w:bottom="280" w:left="1020" w:header="720" w:footer="720" w:gutter="0"/>
          <w:cols w:equalWidth="0" w:num="2">
            <w:col w:w="6910" w:space="367"/>
            <w:col w:w="3613"/>
          </w:cols>
        </w:sectPr>
      </w:pPr>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2</w:t>
      </w:r>
      <w:r>
        <w:rPr>
          <w:rFonts w:ascii="宋体" w:hAnsi="宋体" w:cs="宋体"/>
          <w:kern w:val="0"/>
          <w:sz w:val="24"/>
          <w:szCs w:val="24"/>
          <w:lang w:val="zh-CN" w:bidi="zh-CN"/>
        </w:rPr>
        <w:t>.</w:t>
      </w:r>
      <w:r>
        <w:rPr>
          <w:rFonts w:hint="eastAsia" w:ascii="宋体" w:hAnsi="宋体" w:cs="宋体"/>
          <w:kern w:val="0"/>
          <w:sz w:val="24"/>
          <w:szCs w:val="24"/>
          <w:lang w:val="zh-CN" w:bidi="zh-CN"/>
        </w:rPr>
        <w:t>应先拉开断路器，而不是拉开隔离开关，以免产生电弧引起短路事故。</w:t>
      </w:r>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3</w:t>
      </w:r>
      <w:r>
        <w:rPr>
          <w:rFonts w:ascii="宋体" w:hAnsi="宋体" w:cs="宋体"/>
          <w:kern w:val="0"/>
          <w:sz w:val="24"/>
          <w:szCs w:val="24"/>
          <w:lang w:val="zh-CN" w:bidi="zh-CN"/>
        </w:rPr>
        <w:t>.</w:t>
      </w:r>
      <w:r>
        <w:rPr>
          <w:rFonts w:hint="eastAsia" w:ascii="宋体" w:hAnsi="宋体" w:cs="宋体"/>
          <w:kern w:val="0"/>
          <w:sz w:val="24"/>
          <w:szCs w:val="24"/>
          <w:lang w:val="zh-CN" w:bidi="zh-CN"/>
        </w:rPr>
        <w:t>切断电源的地点要选择适当，防止切断电源后影响灭火工作。</w:t>
      </w:r>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4</w:t>
      </w:r>
      <w:r>
        <w:rPr>
          <w:rFonts w:ascii="宋体" w:hAnsi="宋体" w:cs="宋体"/>
          <w:kern w:val="0"/>
          <w:sz w:val="24"/>
          <w:szCs w:val="24"/>
          <w:lang w:val="zh-CN" w:bidi="zh-CN"/>
        </w:rPr>
        <w:t>.</w:t>
      </w:r>
      <w:r>
        <w:rPr>
          <w:rFonts w:hint="eastAsia" w:ascii="宋体" w:hAnsi="宋体" w:cs="宋体"/>
          <w:kern w:val="0"/>
          <w:sz w:val="24"/>
          <w:szCs w:val="24"/>
          <w:lang w:val="zh-CN" w:bidi="zh-CN"/>
        </w:rPr>
        <w:t>剪断电线时，不同相的电线应在不同的部位剪断，以免造成短路。剪断空中的电线时，剪断位置应选择在电源方向的支持物附近，以防止电线剪后断落下来，造成接地短路和触电事故。</w:t>
      </w:r>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5</w:t>
      </w:r>
      <w:r>
        <w:rPr>
          <w:rFonts w:ascii="宋体" w:hAnsi="宋体" w:cs="宋体"/>
          <w:kern w:val="0"/>
          <w:sz w:val="24"/>
          <w:szCs w:val="24"/>
          <w:lang w:val="zh-CN" w:bidi="zh-CN"/>
        </w:rPr>
        <w:t>.</w:t>
      </w:r>
      <w:r>
        <w:rPr>
          <w:rFonts w:hint="eastAsia" w:ascii="宋体" w:hAnsi="宋体" w:cs="宋体"/>
          <w:kern w:val="0"/>
          <w:sz w:val="24"/>
          <w:szCs w:val="24"/>
          <w:lang w:val="zh-CN" w:bidi="zh-CN"/>
        </w:rPr>
        <w:t>应急处理过程中，切断电源是关键。救护过程操作可以不按常规流程，以安全为前提，必要时可以强行短路。</w:t>
      </w:r>
    </w:p>
    <w:p>
      <w:pPr>
        <w:spacing w:before="116" w:line="360" w:lineRule="auto"/>
        <w:jc w:val="left"/>
        <w:outlineLvl w:val="3"/>
        <w:rPr>
          <w:rFonts w:ascii="宋体" w:hAnsi="宋体" w:cs="宋体"/>
          <w:b/>
          <w:bCs/>
          <w:kern w:val="0"/>
          <w:sz w:val="28"/>
          <w:szCs w:val="28"/>
          <w:lang w:val="zh-CN" w:bidi="zh-CN"/>
        </w:rPr>
      </w:pPr>
      <w:bookmarkStart w:id="108" w:name="_Toc81840972"/>
      <w:r>
        <w:rPr>
          <w:rFonts w:hint="eastAsia" w:ascii="宋体" w:hAnsi="宋体" w:cs="宋体"/>
          <w:b/>
          <w:bCs/>
          <w:kern w:val="0"/>
          <w:sz w:val="28"/>
          <w:szCs w:val="28"/>
          <w:lang w:val="zh-CN" w:bidi="zh-CN"/>
        </w:rPr>
        <w:t>七、考试任务实施</w:t>
      </w:r>
      <w:bookmarkEnd w:id="108"/>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1</w:t>
      </w:r>
      <w:r>
        <w:rPr>
          <w:rFonts w:ascii="宋体" w:hAnsi="宋体" w:cs="宋体"/>
          <w:kern w:val="0"/>
          <w:sz w:val="24"/>
          <w:szCs w:val="24"/>
          <w:lang w:val="zh-CN" w:bidi="zh-CN"/>
        </w:rPr>
        <w:t>.</w:t>
      </w:r>
      <w:r>
        <w:rPr>
          <w:rFonts w:hint="eastAsia" w:ascii="宋体" w:hAnsi="宋体" w:cs="宋体"/>
          <w:kern w:val="0"/>
          <w:sz w:val="24"/>
          <w:szCs w:val="24"/>
          <w:lang w:val="zh-CN" w:bidi="zh-CN"/>
        </w:rPr>
        <w:t>考生劳保着装</w:t>
      </w:r>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要求：安全帽、工作服、绝缘鞋穿戴正确，工作现场突发火灾，考生立即参加施救。</w:t>
      </w:r>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2</w:t>
      </w:r>
      <w:r>
        <w:rPr>
          <w:rFonts w:ascii="宋体" w:hAnsi="宋体" w:cs="宋体"/>
          <w:kern w:val="0"/>
          <w:sz w:val="24"/>
          <w:szCs w:val="24"/>
          <w:lang w:val="zh-CN" w:bidi="zh-CN"/>
        </w:rPr>
        <w:t>.</w:t>
      </w:r>
      <w:r>
        <w:rPr>
          <w:rFonts w:hint="eastAsia" w:ascii="宋体" w:hAnsi="宋体" w:cs="宋体"/>
          <w:kern w:val="0"/>
          <w:sz w:val="24"/>
          <w:szCs w:val="24"/>
          <w:lang w:val="zh-CN" w:bidi="zh-CN"/>
        </w:rPr>
        <w:t>判断起火原因，切断电源</w:t>
      </w:r>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3</w:t>
      </w:r>
      <w:r>
        <w:rPr>
          <w:rFonts w:ascii="宋体" w:hAnsi="宋体" w:cs="宋体"/>
          <w:kern w:val="0"/>
          <w:sz w:val="24"/>
          <w:szCs w:val="24"/>
          <w:lang w:val="zh-CN" w:bidi="zh-CN"/>
        </w:rPr>
        <w:t>.</w:t>
      </w:r>
      <w:r>
        <w:rPr>
          <w:rFonts w:hint="eastAsia" w:ascii="宋体" w:hAnsi="宋体" w:cs="宋体"/>
          <w:kern w:val="0"/>
          <w:sz w:val="24"/>
          <w:szCs w:val="24"/>
          <w:lang w:val="zh-CN" w:bidi="zh-CN"/>
        </w:rPr>
        <w:t>立即报警，实施灭火，并汇报上级</w:t>
      </w:r>
    </w:p>
    <w:p>
      <w:pPr>
        <w:spacing w:before="116" w:line="360" w:lineRule="auto"/>
        <w:jc w:val="left"/>
        <w:outlineLvl w:val="3"/>
        <w:rPr>
          <w:rFonts w:ascii="宋体" w:hAnsi="宋体" w:cs="宋体"/>
          <w:b/>
          <w:bCs/>
          <w:kern w:val="0"/>
          <w:sz w:val="28"/>
          <w:szCs w:val="28"/>
          <w:lang w:val="zh-CN" w:bidi="zh-CN"/>
        </w:rPr>
      </w:pPr>
      <w:r>
        <w:rPr>
          <w:rFonts w:ascii="Arial" w:hAnsi="Arial" w:eastAsia="Arial" w:cs="Arial"/>
          <w:snapToGrid w:val="0"/>
          <w:color w:val="000000"/>
          <w:kern w:val="0"/>
          <w:szCs w:val="21"/>
        </w:rPr>
        <w:br w:type="page"/>
      </w:r>
      <w:r>
        <w:rPr>
          <w:rFonts w:hint="eastAsia" w:ascii="宋体" w:hAnsi="宋体" w:cs="宋体"/>
          <w:b/>
          <w:bCs/>
          <w:kern w:val="0"/>
          <w:sz w:val="28"/>
          <w:szCs w:val="28"/>
          <w:lang w:val="zh-CN" w:bidi="zh-CN"/>
        </w:rPr>
        <w:t>八、评分标准</w:t>
      </w:r>
    </w:p>
    <w:p>
      <w:pPr>
        <w:widowControl/>
        <w:kinsoku w:val="0"/>
        <w:autoSpaceDE w:val="0"/>
        <w:autoSpaceDN w:val="0"/>
        <w:adjustRightInd w:val="0"/>
        <w:snapToGrid w:val="0"/>
        <w:ind w:firstLine="2353" w:firstLineChars="840"/>
        <w:jc w:val="left"/>
        <w:textAlignment w:val="baseline"/>
        <w:rPr>
          <w:rFonts w:ascii="Arial" w:hAnsi="Arial" w:eastAsia="Arial" w:cs="Arial"/>
          <w:b/>
          <w:snapToGrid w:val="0"/>
          <w:color w:val="000000"/>
          <w:kern w:val="0"/>
          <w:sz w:val="28"/>
          <w:szCs w:val="21"/>
        </w:rPr>
      </w:pPr>
      <w:r>
        <w:rPr>
          <w:rFonts w:hint="eastAsia" w:ascii="微软雅黑" w:hAnsi="微软雅黑" w:eastAsia="微软雅黑" w:cs="微软雅黑"/>
          <w:b/>
          <w:snapToGrid w:val="0"/>
          <w:color w:val="000000"/>
          <w:kern w:val="0"/>
          <w:sz w:val="28"/>
          <w:szCs w:val="21"/>
        </w:rPr>
        <w:t>火灾现场判断和火灾事故处理措施（</w:t>
      </w:r>
      <w:r>
        <w:rPr>
          <w:rFonts w:ascii="Arial" w:hAnsi="Arial" w:eastAsia="Arial" w:cs="Arial"/>
          <w:b/>
          <w:snapToGrid w:val="0"/>
          <w:color w:val="000000"/>
          <w:kern w:val="0"/>
          <w:sz w:val="28"/>
          <w:szCs w:val="21"/>
        </w:rPr>
        <w:t>K43-1</w:t>
      </w:r>
      <w:r>
        <w:rPr>
          <w:rFonts w:hint="eastAsia" w:ascii="微软雅黑" w:hAnsi="微软雅黑" w:eastAsia="微软雅黑" w:cs="微软雅黑"/>
          <w:b/>
          <w:snapToGrid w:val="0"/>
          <w:color w:val="000000"/>
          <w:kern w:val="0"/>
          <w:sz w:val="28"/>
          <w:szCs w:val="21"/>
        </w:rPr>
        <w:t>）</w:t>
      </w:r>
    </w:p>
    <w:p>
      <w:pPr>
        <w:widowControl/>
        <w:kinsoku w:val="0"/>
        <w:autoSpaceDE w:val="0"/>
        <w:autoSpaceDN w:val="0"/>
        <w:adjustRightInd w:val="0"/>
        <w:snapToGrid w:val="0"/>
        <w:spacing w:before="3" w:after="1"/>
        <w:jc w:val="left"/>
        <w:textAlignment w:val="baseline"/>
        <w:rPr>
          <w:rFonts w:ascii="Arial" w:hAnsi="Arial" w:eastAsia="Arial" w:cs="Arial"/>
          <w:b/>
          <w:snapToGrid w:val="0"/>
          <w:color w:val="000000"/>
          <w:kern w:val="0"/>
          <w:sz w:val="11"/>
          <w:szCs w:val="21"/>
        </w:rPr>
      </w:pPr>
    </w:p>
    <w:tbl>
      <w:tblPr>
        <w:tblStyle w:val="15"/>
        <w:tblW w:w="9202" w:type="dxa"/>
        <w:tblInd w:w="29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34"/>
        <w:gridCol w:w="401"/>
        <w:gridCol w:w="595"/>
        <w:gridCol w:w="1078"/>
        <w:gridCol w:w="566"/>
        <w:gridCol w:w="1145"/>
        <w:gridCol w:w="1547"/>
        <w:gridCol w:w="1135"/>
        <w:gridCol w:w="852"/>
        <w:gridCol w:w="84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1" w:hRule="atLeast"/>
        </w:trPr>
        <w:tc>
          <w:tcPr>
            <w:tcW w:w="1435" w:type="dxa"/>
            <w:gridSpan w:val="2"/>
            <w:tcBorders>
              <w:right w:val="single" w:color="000000" w:sz="4" w:space="0"/>
            </w:tcBorders>
          </w:tcPr>
          <w:p>
            <w:pPr>
              <w:widowControl/>
              <w:kinsoku w:val="0"/>
              <w:autoSpaceDE w:val="0"/>
              <w:autoSpaceDN w:val="0"/>
              <w:adjustRightInd w:val="0"/>
              <w:snapToGrid w:val="0"/>
              <w:spacing w:before="100" w:after="100"/>
              <w:ind w:left="459" w:right="445"/>
              <w:jc w:val="center"/>
              <w:textAlignment w:val="baseline"/>
              <w:rPr>
                <w:b/>
                <w:sz w:val="20"/>
                <w:szCs w:val="20"/>
              </w:rPr>
            </w:pPr>
            <w:r>
              <w:rPr>
                <w:rFonts w:hint="eastAsia"/>
                <w:b/>
                <w:sz w:val="20"/>
                <w:szCs w:val="20"/>
              </w:rPr>
              <w:t>姓名</w:t>
            </w:r>
          </w:p>
        </w:tc>
        <w:tc>
          <w:tcPr>
            <w:tcW w:w="2239" w:type="dxa"/>
            <w:gridSpan w:val="3"/>
            <w:tcBorders>
              <w:left w:val="single" w:color="000000" w:sz="4" w:space="0"/>
              <w:right w:val="single" w:color="000000" w:sz="4" w:space="0"/>
            </w:tcBorders>
          </w:tcPr>
          <w:p>
            <w:pPr>
              <w:widowControl/>
              <w:kinsoku w:val="0"/>
              <w:autoSpaceDE w:val="0"/>
              <w:autoSpaceDN w:val="0"/>
              <w:adjustRightInd w:val="0"/>
              <w:snapToGrid w:val="0"/>
              <w:spacing w:before="100" w:after="100"/>
              <w:jc w:val="center"/>
              <w:textAlignment w:val="baseline"/>
              <w:rPr>
                <w:b/>
                <w:sz w:val="20"/>
                <w:szCs w:val="20"/>
              </w:rPr>
            </w:pPr>
          </w:p>
        </w:tc>
        <w:tc>
          <w:tcPr>
            <w:tcW w:w="1145" w:type="dxa"/>
            <w:tcBorders>
              <w:left w:val="single" w:color="000000" w:sz="4" w:space="0"/>
              <w:right w:val="single" w:color="000000" w:sz="4" w:space="0"/>
            </w:tcBorders>
          </w:tcPr>
          <w:p>
            <w:pPr>
              <w:widowControl/>
              <w:kinsoku w:val="0"/>
              <w:autoSpaceDE w:val="0"/>
              <w:autoSpaceDN w:val="0"/>
              <w:adjustRightInd w:val="0"/>
              <w:snapToGrid w:val="0"/>
              <w:spacing w:before="100" w:after="100"/>
              <w:ind w:left="208" w:right="192"/>
              <w:jc w:val="center"/>
              <w:textAlignment w:val="baseline"/>
              <w:rPr>
                <w:b/>
                <w:sz w:val="20"/>
                <w:szCs w:val="20"/>
              </w:rPr>
            </w:pPr>
            <w:r>
              <w:rPr>
                <w:rFonts w:hint="eastAsia"/>
                <w:b/>
                <w:sz w:val="20"/>
                <w:szCs w:val="20"/>
              </w:rPr>
              <w:t>考号</w:t>
            </w:r>
          </w:p>
        </w:tc>
        <w:tc>
          <w:tcPr>
            <w:tcW w:w="1547" w:type="dxa"/>
            <w:tcBorders>
              <w:left w:val="single" w:color="000000" w:sz="4" w:space="0"/>
              <w:right w:val="single" w:color="000000" w:sz="4" w:space="0"/>
            </w:tcBorders>
          </w:tcPr>
          <w:p>
            <w:pPr>
              <w:widowControl/>
              <w:kinsoku w:val="0"/>
              <w:autoSpaceDE w:val="0"/>
              <w:autoSpaceDN w:val="0"/>
              <w:adjustRightInd w:val="0"/>
              <w:snapToGrid w:val="0"/>
              <w:spacing w:before="100" w:after="100"/>
              <w:jc w:val="center"/>
              <w:textAlignment w:val="baseline"/>
              <w:rPr>
                <w:b/>
                <w:sz w:val="20"/>
                <w:szCs w:val="20"/>
              </w:rPr>
            </w:pPr>
          </w:p>
        </w:tc>
        <w:tc>
          <w:tcPr>
            <w:tcW w:w="1135" w:type="dxa"/>
            <w:tcBorders>
              <w:left w:val="single" w:color="000000" w:sz="4" w:space="0"/>
              <w:right w:val="single" w:color="000000" w:sz="4" w:space="0"/>
            </w:tcBorders>
          </w:tcPr>
          <w:p>
            <w:pPr>
              <w:widowControl/>
              <w:kinsoku w:val="0"/>
              <w:autoSpaceDE w:val="0"/>
              <w:autoSpaceDN w:val="0"/>
              <w:adjustRightInd w:val="0"/>
              <w:snapToGrid w:val="0"/>
              <w:spacing w:before="100" w:after="100"/>
              <w:ind w:right="172"/>
              <w:jc w:val="center"/>
              <w:textAlignment w:val="baseline"/>
              <w:rPr>
                <w:b/>
                <w:sz w:val="20"/>
                <w:szCs w:val="20"/>
              </w:rPr>
            </w:pPr>
            <w:r>
              <w:rPr>
                <w:rFonts w:hint="eastAsia"/>
                <w:b/>
                <w:sz w:val="20"/>
                <w:szCs w:val="20"/>
              </w:rPr>
              <w:t>考试时间</w:t>
            </w:r>
          </w:p>
        </w:tc>
        <w:tc>
          <w:tcPr>
            <w:tcW w:w="1701" w:type="dxa"/>
            <w:gridSpan w:val="2"/>
            <w:tcBorders>
              <w:left w:val="single" w:color="000000" w:sz="4" w:space="0"/>
            </w:tcBorders>
          </w:tcPr>
          <w:p>
            <w:pPr>
              <w:widowControl/>
              <w:kinsoku w:val="0"/>
              <w:autoSpaceDE w:val="0"/>
              <w:autoSpaceDN w:val="0"/>
              <w:adjustRightInd w:val="0"/>
              <w:snapToGrid w:val="0"/>
              <w:spacing w:before="100" w:after="100"/>
              <w:ind w:left="561"/>
              <w:jc w:val="center"/>
              <w:textAlignment w:val="baseline"/>
              <w:rPr>
                <w:b/>
                <w:sz w:val="20"/>
                <w:szCs w:val="20"/>
              </w:rPr>
            </w:pPr>
            <w:r>
              <w:rPr>
                <w:b/>
                <w:sz w:val="20"/>
                <w:szCs w:val="20"/>
              </w:rPr>
              <w:t>1</w:t>
            </w:r>
            <w:r>
              <w:rPr>
                <w:rFonts w:hint="eastAsia"/>
                <w:b/>
                <w:sz w:val="20"/>
                <w:szCs w:val="20"/>
              </w:rPr>
              <w:t>0分钟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1" w:hRule="atLeast"/>
        </w:trPr>
        <w:tc>
          <w:tcPr>
            <w:tcW w:w="9202" w:type="dxa"/>
            <w:gridSpan w:val="10"/>
          </w:tcPr>
          <w:p>
            <w:pPr>
              <w:widowControl/>
              <w:kinsoku w:val="0"/>
              <w:autoSpaceDE w:val="0"/>
              <w:autoSpaceDN w:val="0"/>
              <w:adjustRightInd w:val="0"/>
              <w:snapToGrid w:val="0"/>
              <w:spacing w:before="100" w:after="100" w:line="300" w:lineRule="auto"/>
              <w:jc w:val="left"/>
              <w:textAlignment w:val="baseline"/>
              <w:rPr>
                <w:sz w:val="20"/>
                <w:szCs w:val="20"/>
              </w:rPr>
            </w:pPr>
            <w:r>
              <w:rPr>
                <w:rFonts w:hint="eastAsia"/>
                <w:sz w:val="20"/>
                <w:szCs w:val="20"/>
              </w:rPr>
              <w:t>说明：</w:t>
            </w:r>
            <w:r>
              <w:rPr>
                <w:sz w:val="20"/>
                <w:szCs w:val="20"/>
              </w:rPr>
              <w:t>1.</w:t>
            </w:r>
            <w:r>
              <w:rPr>
                <w:rFonts w:hint="eastAsia"/>
                <w:sz w:val="20"/>
                <w:szCs w:val="20"/>
              </w:rPr>
              <w:t>考生进行实际操作前，口述操作要领及安全注意事项。</w:t>
            </w:r>
            <w:r>
              <w:rPr>
                <w:sz w:val="20"/>
                <w:szCs w:val="20"/>
              </w:rPr>
              <w:t>2.</w:t>
            </w:r>
            <w:r>
              <w:rPr>
                <w:rFonts w:hint="eastAsia"/>
                <w:sz w:val="20"/>
                <w:szCs w:val="20"/>
              </w:rPr>
              <w:t>考评员根据考生的操作与口述情况进行评分。各考试项目扣分不应超过该项目的配分值。</w:t>
            </w:r>
            <w:r>
              <w:rPr>
                <w:sz w:val="20"/>
                <w:szCs w:val="20"/>
              </w:rPr>
              <w:t>3.</w:t>
            </w:r>
            <w:r>
              <w:rPr>
                <w:rFonts w:hint="eastAsia"/>
                <w:sz w:val="20"/>
                <w:szCs w:val="20"/>
              </w:rPr>
              <w:t>考生操作或口述存在否决项时，直接判定本科目考试成绩为0分。</w:t>
            </w:r>
            <w:r>
              <w:rPr>
                <w:sz w:val="20"/>
                <w:szCs w:val="20"/>
              </w:rPr>
              <w:t>4.</w:t>
            </w:r>
            <w:r>
              <w:rPr>
                <w:rFonts w:hint="eastAsia"/>
                <w:sz w:val="20"/>
                <w:szCs w:val="20"/>
              </w:rPr>
              <w:t>规定时间内未完成或未作答的内容视为错误，扣去对应项目的配分值。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1034" w:type="dxa"/>
            <w:vMerge w:val="restart"/>
            <w:tcBorders>
              <w:bottom w:val="single" w:color="000000" w:sz="4" w:space="0"/>
            </w:tcBorders>
            <w:vAlign w:val="center"/>
          </w:tcPr>
          <w:p>
            <w:pPr>
              <w:widowControl/>
              <w:kinsoku w:val="0"/>
              <w:autoSpaceDE w:val="0"/>
              <w:autoSpaceDN w:val="0"/>
              <w:adjustRightInd w:val="0"/>
              <w:snapToGrid w:val="0"/>
              <w:spacing w:before="100" w:after="100" w:line="300" w:lineRule="auto"/>
              <w:ind w:left="277"/>
              <w:jc w:val="center"/>
              <w:textAlignment w:val="baseline"/>
              <w:rPr>
                <w:sz w:val="20"/>
                <w:szCs w:val="20"/>
              </w:rPr>
            </w:pPr>
            <w:r>
              <w:rPr>
                <w:rFonts w:hint="eastAsia"/>
                <w:sz w:val="20"/>
                <w:szCs w:val="20"/>
              </w:rPr>
              <w:t>序号</w:t>
            </w:r>
          </w:p>
        </w:tc>
        <w:tc>
          <w:tcPr>
            <w:tcW w:w="2074" w:type="dxa"/>
            <w:gridSpan w:val="3"/>
            <w:vMerge w:val="restart"/>
            <w:tcBorders>
              <w:bottom w:val="single" w:color="000000" w:sz="4" w:space="0"/>
              <w:right w:val="single" w:color="000000" w:sz="4" w:space="0"/>
            </w:tcBorders>
            <w:vAlign w:val="center"/>
          </w:tcPr>
          <w:p>
            <w:pPr>
              <w:widowControl/>
              <w:kinsoku w:val="0"/>
              <w:autoSpaceDE w:val="0"/>
              <w:autoSpaceDN w:val="0"/>
              <w:adjustRightInd w:val="0"/>
              <w:snapToGrid w:val="0"/>
              <w:spacing w:before="100" w:after="100" w:line="300" w:lineRule="auto"/>
              <w:ind w:left="277"/>
              <w:jc w:val="center"/>
              <w:textAlignment w:val="baseline"/>
              <w:rPr>
                <w:sz w:val="20"/>
                <w:szCs w:val="20"/>
              </w:rPr>
            </w:pPr>
            <w:r>
              <w:rPr>
                <w:rFonts w:hint="eastAsia"/>
                <w:sz w:val="20"/>
                <w:szCs w:val="20"/>
              </w:rPr>
              <w:t>考核要素</w:t>
            </w:r>
          </w:p>
        </w:tc>
        <w:tc>
          <w:tcPr>
            <w:tcW w:w="566" w:type="dxa"/>
            <w:vMerge w:val="restart"/>
            <w:tcBorders>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line="300" w:lineRule="auto"/>
              <w:ind w:left="6" w:leftChars="3" w:firstLine="100" w:firstLineChars="50"/>
              <w:jc w:val="center"/>
              <w:textAlignment w:val="baseline"/>
              <w:rPr>
                <w:sz w:val="20"/>
                <w:szCs w:val="20"/>
              </w:rPr>
            </w:pPr>
            <w:r>
              <w:rPr>
                <w:rFonts w:hint="eastAsia"/>
                <w:sz w:val="20"/>
                <w:szCs w:val="20"/>
              </w:rPr>
              <w:t>配分</w:t>
            </w:r>
          </w:p>
        </w:tc>
        <w:tc>
          <w:tcPr>
            <w:tcW w:w="3827" w:type="dxa"/>
            <w:gridSpan w:val="3"/>
            <w:vMerge w:val="restart"/>
            <w:tcBorders>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line="300" w:lineRule="auto"/>
              <w:ind w:left="277" w:right="1518"/>
              <w:jc w:val="center"/>
              <w:textAlignment w:val="baseline"/>
              <w:rPr>
                <w:sz w:val="20"/>
                <w:szCs w:val="20"/>
              </w:rPr>
            </w:pPr>
            <w:r>
              <w:rPr>
                <w:rFonts w:hint="eastAsia"/>
                <w:sz w:val="20"/>
                <w:szCs w:val="20"/>
              </w:rPr>
              <w:t>评分标准</w:t>
            </w:r>
          </w:p>
        </w:tc>
        <w:tc>
          <w:tcPr>
            <w:tcW w:w="1701" w:type="dxa"/>
            <w:gridSpan w:val="2"/>
            <w:tcBorders>
              <w:left w:val="single" w:color="000000" w:sz="4" w:space="0"/>
              <w:bottom w:val="single" w:color="000000" w:sz="4" w:space="0"/>
            </w:tcBorders>
            <w:vAlign w:val="center"/>
          </w:tcPr>
          <w:p>
            <w:pPr>
              <w:widowControl/>
              <w:kinsoku w:val="0"/>
              <w:autoSpaceDE w:val="0"/>
              <w:autoSpaceDN w:val="0"/>
              <w:adjustRightInd w:val="0"/>
              <w:snapToGrid w:val="0"/>
              <w:spacing w:before="100" w:after="100" w:line="300" w:lineRule="auto"/>
              <w:ind w:left="277" w:right="629"/>
              <w:jc w:val="center"/>
              <w:textAlignment w:val="baseline"/>
              <w:rPr>
                <w:sz w:val="20"/>
                <w:szCs w:val="20"/>
              </w:rPr>
            </w:pPr>
            <w:r>
              <w:rPr>
                <w:rFonts w:hint="eastAsia"/>
                <w:sz w:val="20"/>
                <w:szCs w:val="20"/>
              </w:rPr>
              <w:t>记录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9" w:hRule="atLeast"/>
        </w:trPr>
        <w:tc>
          <w:tcPr>
            <w:tcW w:w="1034" w:type="dxa"/>
            <w:vMerge w:val="continue"/>
            <w:tcBorders>
              <w:top w:val="nil"/>
              <w:bottom w:val="single" w:color="000000" w:sz="4" w:space="0"/>
            </w:tcBorders>
          </w:tcPr>
          <w:p>
            <w:pPr>
              <w:widowControl/>
              <w:kinsoku w:val="0"/>
              <w:autoSpaceDE w:val="0"/>
              <w:autoSpaceDN w:val="0"/>
              <w:adjustRightInd w:val="0"/>
              <w:snapToGrid w:val="0"/>
              <w:spacing w:before="100" w:after="100" w:line="300" w:lineRule="auto"/>
              <w:jc w:val="center"/>
              <w:textAlignment w:val="baseline"/>
              <w:rPr>
                <w:sz w:val="20"/>
                <w:szCs w:val="20"/>
              </w:rPr>
            </w:pPr>
          </w:p>
        </w:tc>
        <w:tc>
          <w:tcPr>
            <w:tcW w:w="2074" w:type="dxa"/>
            <w:gridSpan w:val="3"/>
            <w:vMerge w:val="continue"/>
            <w:tcBorders>
              <w:top w:val="nil"/>
              <w:bottom w:val="single" w:color="000000" w:sz="4" w:space="0"/>
              <w:right w:val="single" w:color="000000" w:sz="4" w:space="0"/>
            </w:tcBorders>
          </w:tcPr>
          <w:p>
            <w:pPr>
              <w:widowControl/>
              <w:kinsoku w:val="0"/>
              <w:autoSpaceDE w:val="0"/>
              <w:autoSpaceDN w:val="0"/>
              <w:adjustRightInd w:val="0"/>
              <w:snapToGrid w:val="0"/>
              <w:spacing w:before="100" w:after="100" w:line="300" w:lineRule="auto"/>
              <w:ind w:left="277"/>
              <w:jc w:val="center"/>
              <w:textAlignment w:val="baseline"/>
              <w:rPr>
                <w:sz w:val="20"/>
                <w:szCs w:val="20"/>
              </w:rPr>
            </w:pPr>
          </w:p>
        </w:tc>
        <w:tc>
          <w:tcPr>
            <w:tcW w:w="566" w:type="dxa"/>
            <w:vMerge w:val="continue"/>
            <w:tcBorders>
              <w:top w:val="nil"/>
              <w:left w:val="single" w:color="000000" w:sz="4" w:space="0"/>
              <w:bottom w:val="single" w:color="000000" w:sz="4" w:space="0"/>
              <w:right w:val="single" w:color="000000" w:sz="4" w:space="0"/>
            </w:tcBorders>
          </w:tcPr>
          <w:p>
            <w:pPr>
              <w:widowControl/>
              <w:kinsoku w:val="0"/>
              <w:autoSpaceDE w:val="0"/>
              <w:autoSpaceDN w:val="0"/>
              <w:adjustRightInd w:val="0"/>
              <w:snapToGrid w:val="0"/>
              <w:spacing w:before="100" w:after="100" w:line="300" w:lineRule="auto"/>
              <w:ind w:left="277"/>
              <w:jc w:val="center"/>
              <w:textAlignment w:val="baseline"/>
              <w:rPr>
                <w:sz w:val="20"/>
                <w:szCs w:val="20"/>
              </w:rPr>
            </w:pPr>
          </w:p>
        </w:tc>
        <w:tc>
          <w:tcPr>
            <w:tcW w:w="3827" w:type="dxa"/>
            <w:gridSpan w:val="3"/>
            <w:vMerge w:val="continue"/>
            <w:tcBorders>
              <w:top w:val="nil"/>
              <w:left w:val="single" w:color="000000" w:sz="4" w:space="0"/>
              <w:bottom w:val="single" w:color="000000" w:sz="4" w:space="0"/>
              <w:right w:val="single" w:color="000000" w:sz="4" w:space="0"/>
            </w:tcBorders>
          </w:tcPr>
          <w:p>
            <w:pPr>
              <w:widowControl/>
              <w:kinsoku w:val="0"/>
              <w:autoSpaceDE w:val="0"/>
              <w:autoSpaceDN w:val="0"/>
              <w:adjustRightInd w:val="0"/>
              <w:snapToGrid w:val="0"/>
              <w:spacing w:before="100" w:after="100" w:line="300" w:lineRule="auto"/>
              <w:ind w:left="277"/>
              <w:jc w:val="center"/>
              <w:textAlignment w:val="baseline"/>
              <w:rPr>
                <w:sz w:val="20"/>
                <w:szCs w:val="20"/>
              </w:rPr>
            </w:pPr>
          </w:p>
        </w:tc>
        <w:tc>
          <w:tcPr>
            <w:tcW w:w="852" w:type="dxa"/>
            <w:tcBorders>
              <w:top w:val="single" w:color="000000" w:sz="4" w:space="0"/>
              <w:left w:val="single" w:color="000000" w:sz="4" w:space="0"/>
              <w:bottom w:val="single" w:color="000000" w:sz="4" w:space="0"/>
              <w:right w:val="single" w:color="000000" w:sz="4" w:space="0"/>
            </w:tcBorders>
          </w:tcPr>
          <w:p>
            <w:pPr>
              <w:widowControl/>
              <w:kinsoku w:val="0"/>
              <w:autoSpaceDE w:val="0"/>
              <w:autoSpaceDN w:val="0"/>
              <w:adjustRightInd w:val="0"/>
              <w:snapToGrid w:val="0"/>
              <w:spacing w:before="100" w:after="100" w:line="300" w:lineRule="auto"/>
              <w:ind w:left="277"/>
              <w:jc w:val="center"/>
              <w:textAlignment w:val="baseline"/>
              <w:rPr>
                <w:sz w:val="20"/>
                <w:szCs w:val="20"/>
              </w:rPr>
            </w:pPr>
            <w:r>
              <w:rPr>
                <w:rFonts w:hint="eastAsia"/>
                <w:sz w:val="20"/>
                <w:szCs w:val="20"/>
              </w:rPr>
              <w:t>扣分</w:t>
            </w:r>
          </w:p>
        </w:tc>
        <w:tc>
          <w:tcPr>
            <w:tcW w:w="849" w:type="dxa"/>
            <w:tcBorders>
              <w:top w:val="single" w:color="000000" w:sz="4" w:space="0"/>
              <w:left w:val="single" w:color="000000" w:sz="4" w:space="0"/>
              <w:bottom w:val="single" w:color="000000" w:sz="4" w:space="0"/>
            </w:tcBorders>
          </w:tcPr>
          <w:p>
            <w:pPr>
              <w:widowControl/>
              <w:kinsoku w:val="0"/>
              <w:autoSpaceDE w:val="0"/>
              <w:autoSpaceDN w:val="0"/>
              <w:adjustRightInd w:val="0"/>
              <w:snapToGrid w:val="0"/>
              <w:spacing w:before="100" w:after="100" w:line="300" w:lineRule="auto"/>
              <w:ind w:left="277"/>
              <w:jc w:val="center"/>
              <w:textAlignment w:val="baseline"/>
              <w:rPr>
                <w:sz w:val="20"/>
                <w:szCs w:val="20"/>
              </w:rPr>
            </w:pPr>
            <w:r>
              <w:rPr>
                <w:rFonts w:hint="eastAsia"/>
                <w:sz w:val="20"/>
                <w:szCs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5" w:hRule="atLeast"/>
        </w:trPr>
        <w:tc>
          <w:tcPr>
            <w:tcW w:w="1034" w:type="dxa"/>
            <w:tcBorders>
              <w:top w:val="single" w:color="000000" w:sz="4" w:space="0"/>
              <w:bottom w:val="single" w:color="000000" w:sz="4" w:space="0"/>
            </w:tcBorders>
            <w:vAlign w:val="center"/>
          </w:tcPr>
          <w:p>
            <w:pPr>
              <w:widowControl/>
              <w:kinsoku w:val="0"/>
              <w:autoSpaceDE w:val="0"/>
              <w:autoSpaceDN w:val="0"/>
              <w:adjustRightInd w:val="0"/>
              <w:snapToGrid w:val="0"/>
              <w:spacing w:before="100" w:after="100" w:line="300" w:lineRule="auto"/>
              <w:ind w:left="105" w:leftChars="50" w:right="105" w:rightChars="50"/>
              <w:jc w:val="center"/>
              <w:textAlignment w:val="baseline"/>
              <w:rPr>
                <w:sz w:val="20"/>
                <w:szCs w:val="20"/>
              </w:rPr>
            </w:pPr>
            <w:r>
              <w:rPr>
                <w:sz w:val="20"/>
                <w:szCs w:val="20"/>
              </w:rPr>
              <w:t>1</w:t>
            </w:r>
          </w:p>
        </w:tc>
        <w:tc>
          <w:tcPr>
            <w:tcW w:w="996" w:type="dxa"/>
            <w:gridSpan w:val="2"/>
            <w:tcBorders>
              <w:top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line="300" w:lineRule="auto"/>
              <w:ind w:left="105" w:leftChars="50" w:right="105" w:rightChars="50"/>
              <w:jc w:val="center"/>
              <w:textAlignment w:val="baseline"/>
              <w:rPr>
                <w:sz w:val="20"/>
                <w:szCs w:val="20"/>
              </w:rPr>
            </w:pPr>
            <w:r>
              <w:rPr>
                <w:rFonts w:hint="eastAsia"/>
                <w:sz w:val="20"/>
                <w:szCs w:val="20"/>
              </w:rPr>
              <w:t>安全</w:t>
            </w:r>
          </w:p>
        </w:tc>
        <w:tc>
          <w:tcPr>
            <w:tcW w:w="1078"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line="300" w:lineRule="auto"/>
              <w:ind w:left="105" w:leftChars="50" w:right="105" w:rightChars="50"/>
              <w:jc w:val="center"/>
              <w:textAlignment w:val="baseline"/>
              <w:rPr>
                <w:sz w:val="20"/>
                <w:szCs w:val="20"/>
              </w:rPr>
            </w:pPr>
            <w:r>
              <w:rPr>
                <w:rFonts w:hint="eastAsia"/>
                <w:sz w:val="20"/>
                <w:szCs w:val="20"/>
              </w:rPr>
              <w:t>个人防护</w:t>
            </w:r>
          </w:p>
        </w:tc>
        <w:tc>
          <w:tcPr>
            <w:tcW w:w="566"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line="300" w:lineRule="auto"/>
              <w:ind w:left="105" w:leftChars="50" w:right="105" w:rightChars="50"/>
              <w:jc w:val="left"/>
              <w:textAlignment w:val="baseline"/>
              <w:rPr>
                <w:sz w:val="20"/>
                <w:szCs w:val="20"/>
              </w:rPr>
            </w:pPr>
            <w:r>
              <w:rPr>
                <w:sz w:val="20"/>
                <w:szCs w:val="20"/>
              </w:rPr>
              <w:t>10</w:t>
            </w:r>
          </w:p>
        </w:tc>
        <w:tc>
          <w:tcPr>
            <w:tcW w:w="3827" w:type="dxa"/>
            <w:gridSpan w:val="3"/>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line="300" w:lineRule="auto"/>
              <w:ind w:left="105" w:leftChars="50" w:right="105" w:rightChars="50"/>
              <w:textAlignment w:val="baseline"/>
              <w:rPr>
                <w:sz w:val="20"/>
                <w:szCs w:val="20"/>
              </w:rPr>
            </w:pPr>
            <w:r>
              <w:rPr>
                <w:rFonts w:hint="eastAsia"/>
                <w:sz w:val="20"/>
                <w:szCs w:val="20"/>
              </w:rPr>
              <w:t>未穿戴或穿戴不合格，每项扣</w:t>
            </w:r>
            <w:r>
              <w:rPr>
                <w:sz w:val="20"/>
                <w:szCs w:val="20"/>
              </w:rPr>
              <w:t>2</w:t>
            </w:r>
            <w:r>
              <w:rPr>
                <w:rFonts w:hint="eastAsia"/>
                <w:sz w:val="20"/>
                <w:szCs w:val="20"/>
              </w:rPr>
              <w:t>分，扣完为止。</w:t>
            </w:r>
          </w:p>
        </w:tc>
        <w:tc>
          <w:tcPr>
            <w:tcW w:w="852" w:type="dxa"/>
            <w:tcBorders>
              <w:top w:val="single" w:color="000000" w:sz="4" w:space="0"/>
              <w:left w:val="single" w:color="000000" w:sz="4" w:space="0"/>
              <w:bottom w:val="single" w:color="000000" w:sz="4" w:space="0"/>
              <w:right w:val="single" w:color="000000" w:sz="4" w:space="0"/>
            </w:tcBorders>
          </w:tcPr>
          <w:p>
            <w:pPr>
              <w:widowControl/>
              <w:kinsoku w:val="0"/>
              <w:autoSpaceDE w:val="0"/>
              <w:autoSpaceDN w:val="0"/>
              <w:adjustRightInd w:val="0"/>
              <w:snapToGrid w:val="0"/>
              <w:spacing w:before="100" w:after="100" w:line="300" w:lineRule="auto"/>
              <w:ind w:left="105" w:leftChars="50" w:right="105" w:rightChars="50"/>
              <w:textAlignment w:val="baseline"/>
              <w:rPr>
                <w:sz w:val="20"/>
                <w:szCs w:val="20"/>
              </w:rPr>
            </w:pPr>
          </w:p>
        </w:tc>
        <w:tc>
          <w:tcPr>
            <w:tcW w:w="849" w:type="dxa"/>
            <w:tcBorders>
              <w:top w:val="single" w:color="000000" w:sz="4" w:space="0"/>
              <w:left w:val="single" w:color="000000" w:sz="4" w:space="0"/>
              <w:bottom w:val="single" w:color="000000" w:sz="4" w:space="0"/>
            </w:tcBorders>
          </w:tcPr>
          <w:p>
            <w:pPr>
              <w:widowControl/>
              <w:kinsoku w:val="0"/>
              <w:autoSpaceDE w:val="0"/>
              <w:autoSpaceDN w:val="0"/>
              <w:adjustRightInd w:val="0"/>
              <w:snapToGrid w:val="0"/>
              <w:spacing w:before="100" w:after="100" w:line="300" w:lineRule="auto"/>
              <w:ind w:left="105" w:leftChars="50" w:right="105" w:rightChars="50"/>
              <w:textAlignment w:val="baseline"/>
              <w:rPr>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3" w:hRule="atLeast"/>
        </w:trPr>
        <w:tc>
          <w:tcPr>
            <w:tcW w:w="1034" w:type="dxa"/>
            <w:vMerge w:val="restart"/>
            <w:tcBorders>
              <w:top w:val="single" w:color="000000" w:sz="4" w:space="0"/>
              <w:bottom w:val="single" w:color="000000" w:sz="4" w:space="0"/>
            </w:tcBorders>
            <w:vAlign w:val="center"/>
          </w:tcPr>
          <w:p>
            <w:pPr>
              <w:widowControl/>
              <w:kinsoku w:val="0"/>
              <w:autoSpaceDE w:val="0"/>
              <w:autoSpaceDN w:val="0"/>
              <w:adjustRightInd w:val="0"/>
              <w:snapToGrid w:val="0"/>
              <w:spacing w:before="100" w:after="100" w:line="300" w:lineRule="auto"/>
              <w:ind w:left="105" w:leftChars="50" w:right="105" w:rightChars="50"/>
              <w:jc w:val="center"/>
              <w:textAlignment w:val="baseline"/>
              <w:rPr>
                <w:sz w:val="20"/>
                <w:szCs w:val="20"/>
              </w:rPr>
            </w:pPr>
            <w:r>
              <w:rPr>
                <w:sz w:val="20"/>
                <w:szCs w:val="20"/>
              </w:rPr>
              <w:t>2</w:t>
            </w:r>
          </w:p>
        </w:tc>
        <w:tc>
          <w:tcPr>
            <w:tcW w:w="996" w:type="dxa"/>
            <w:gridSpan w:val="2"/>
            <w:vMerge w:val="restart"/>
            <w:tcBorders>
              <w:top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line="300" w:lineRule="auto"/>
              <w:ind w:left="105" w:leftChars="50" w:right="105" w:rightChars="50"/>
              <w:jc w:val="center"/>
              <w:textAlignment w:val="baseline"/>
              <w:rPr>
                <w:sz w:val="20"/>
                <w:szCs w:val="20"/>
              </w:rPr>
            </w:pPr>
            <w:r>
              <w:rPr>
                <w:rFonts w:hint="eastAsia"/>
                <w:sz w:val="20"/>
                <w:szCs w:val="20"/>
              </w:rPr>
              <w:t>现场操作</w:t>
            </w:r>
          </w:p>
        </w:tc>
        <w:tc>
          <w:tcPr>
            <w:tcW w:w="1078" w:type="dxa"/>
            <w:vMerge w:val="restart"/>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line="300" w:lineRule="auto"/>
              <w:jc w:val="center"/>
              <w:textAlignment w:val="baseline"/>
              <w:rPr>
                <w:sz w:val="20"/>
                <w:szCs w:val="20"/>
              </w:rPr>
            </w:pPr>
            <w:r>
              <w:rPr>
                <w:rFonts w:hint="eastAsia"/>
                <w:sz w:val="20"/>
                <w:szCs w:val="20"/>
              </w:rPr>
              <w:t>切断电源处置</w:t>
            </w:r>
          </w:p>
        </w:tc>
        <w:tc>
          <w:tcPr>
            <w:tcW w:w="566"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line="300" w:lineRule="auto"/>
              <w:ind w:left="105" w:leftChars="50" w:right="105" w:rightChars="50"/>
              <w:jc w:val="left"/>
              <w:textAlignment w:val="baseline"/>
              <w:rPr>
                <w:sz w:val="20"/>
                <w:szCs w:val="20"/>
              </w:rPr>
            </w:pPr>
            <w:r>
              <w:rPr>
                <w:sz w:val="20"/>
                <w:szCs w:val="20"/>
              </w:rPr>
              <w:t>25</w:t>
            </w:r>
          </w:p>
        </w:tc>
        <w:tc>
          <w:tcPr>
            <w:tcW w:w="3827" w:type="dxa"/>
            <w:gridSpan w:val="3"/>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ind w:left="105" w:leftChars="50" w:right="105" w:rightChars="50"/>
              <w:textAlignment w:val="baseline"/>
              <w:rPr>
                <w:sz w:val="20"/>
                <w:szCs w:val="20"/>
              </w:rPr>
            </w:pPr>
            <w:r>
              <w:rPr>
                <w:rFonts w:hint="eastAsia"/>
                <w:sz w:val="20"/>
                <w:szCs w:val="20"/>
              </w:rPr>
              <w:t>拉闸时用绝缘工具操作，现场有绝缘工具，使用方法不正确，扣</w:t>
            </w:r>
            <w:r>
              <w:rPr>
                <w:sz w:val="20"/>
                <w:szCs w:val="20"/>
              </w:rPr>
              <w:t>5</w:t>
            </w:r>
            <w:r>
              <w:rPr>
                <w:rFonts w:hint="eastAsia" w:ascii="宋体" w:hAnsi="宋体"/>
                <w:sz w:val="20"/>
                <w:szCs w:val="20"/>
              </w:rPr>
              <w:t>～</w:t>
            </w:r>
            <w:r>
              <w:rPr>
                <w:sz w:val="20"/>
                <w:szCs w:val="20"/>
              </w:rPr>
              <w:t>25</w:t>
            </w:r>
            <w:r>
              <w:rPr>
                <w:rFonts w:hint="eastAsia"/>
                <w:sz w:val="20"/>
                <w:szCs w:val="20"/>
              </w:rPr>
              <w:t>分。</w:t>
            </w:r>
          </w:p>
          <w:p>
            <w:pPr>
              <w:widowControl/>
              <w:kinsoku w:val="0"/>
              <w:autoSpaceDE w:val="0"/>
              <w:autoSpaceDN w:val="0"/>
              <w:adjustRightInd w:val="0"/>
              <w:snapToGrid w:val="0"/>
              <w:spacing w:before="100" w:after="100"/>
              <w:ind w:left="105" w:leftChars="50" w:right="105" w:rightChars="50"/>
              <w:textAlignment w:val="baseline"/>
              <w:rPr>
                <w:sz w:val="20"/>
                <w:szCs w:val="20"/>
              </w:rPr>
            </w:pPr>
            <w:r>
              <w:rPr>
                <w:rFonts w:hint="eastAsia"/>
                <w:sz w:val="20"/>
                <w:szCs w:val="20"/>
              </w:rPr>
              <w:t>不使用，否决项。</w:t>
            </w:r>
          </w:p>
        </w:tc>
        <w:tc>
          <w:tcPr>
            <w:tcW w:w="852" w:type="dxa"/>
            <w:tcBorders>
              <w:top w:val="single" w:color="000000" w:sz="4" w:space="0"/>
              <w:left w:val="single" w:color="000000" w:sz="4" w:space="0"/>
              <w:bottom w:val="single" w:color="000000" w:sz="4" w:space="0"/>
              <w:right w:val="single" w:color="000000" w:sz="4" w:space="0"/>
            </w:tcBorders>
          </w:tcPr>
          <w:p>
            <w:pPr>
              <w:widowControl/>
              <w:kinsoku w:val="0"/>
              <w:autoSpaceDE w:val="0"/>
              <w:autoSpaceDN w:val="0"/>
              <w:adjustRightInd w:val="0"/>
              <w:snapToGrid w:val="0"/>
              <w:spacing w:before="100" w:after="100" w:line="300" w:lineRule="auto"/>
              <w:ind w:left="105" w:leftChars="50" w:right="105" w:rightChars="50"/>
              <w:textAlignment w:val="baseline"/>
              <w:rPr>
                <w:sz w:val="20"/>
                <w:szCs w:val="20"/>
              </w:rPr>
            </w:pPr>
          </w:p>
        </w:tc>
        <w:tc>
          <w:tcPr>
            <w:tcW w:w="849" w:type="dxa"/>
            <w:tcBorders>
              <w:top w:val="single" w:color="000000" w:sz="4" w:space="0"/>
              <w:left w:val="single" w:color="000000" w:sz="4" w:space="0"/>
              <w:bottom w:val="single" w:color="000000" w:sz="4" w:space="0"/>
            </w:tcBorders>
          </w:tcPr>
          <w:p>
            <w:pPr>
              <w:widowControl/>
              <w:kinsoku w:val="0"/>
              <w:autoSpaceDE w:val="0"/>
              <w:autoSpaceDN w:val="0"/>
              <w:adjustRightInd w:val="0"/>
              <w:snapToGrid w:val="0"/>
              <w:spacing w:before="100" w:after="100" w:line="300" w:lineRule="auto"/>
              <w:ind w:left="105" w:leftChars="50" w:right="105" w:rightChars="50"/>
              <w:textAlignment w:val="baseline"/>
              <w:rPr>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3" w:hRule="atLeast"/>
        </w:trPr>
        <w:tc>
          <w:tcPr>
            <w:tcW w:w="1034" w:type="dxa"/>
            <w:vMerge w:val="continue"/>
            <w:tcBorders>
              <w:top w:val="nil"/>
              <w:bottom w:val="single" w:color="000000" w:sz="4" w:space="0"/>
            </w:tcBorders>
            <w:vAlign w:val="center"/>
          </w:tcPr>
          <w:p>
            <w:pPr>
              <w:widowControl/>
              <w:kinsoku w:val="0"/>
              <w:autoSpaceDE w:val="0"/>
              <w:autoSpaceDN w:val="0"/>
              <w:adjustRightInd w:val="0"/>
              <w:snapToGrid w:val="0"/>
              <w:spacing w:before="100" w:after="100" w:line="300" w:lineRule="auto"/>
              <w:ind w:left="105" w:leftChars="50" w:right="105" w:rightChars="50"/>
              <w:jc w:val="center"/>
              <w:textAlignment w:val="baseline"/>
              <w:rPr>
                <w:sz w:val="20"/>
                <w:szCs w:val="20"/>
              </w:rPr>
            </w:pPr>
          </w:p>
        </w:tc>
        <w:tc>
          <w:tcPr>
            <w:tcW w:w="996" w:type="dxa"/>
            <w:gridSpan w:val="2"/>
            <w:vMerge w:val="continue"/>
            <w:tcBorders>
              <w:top w:val="nil"/>
              <w:bottom w:val="single" w:color="000000" w:sz="4" w:space="0"/>
              <w:right w:val="single" w:color="000000" w:sz="4" w:space="0"/>
            </w:tcBorders>
            <w:vAlign w:val="center"/>
          </w:tcPr>
          <w:p>
            <w:pPr>
              <w:widowControl/>
              <w:kinsoku w:val="0"/>
              <w:autoSpaceDE w:val="0"/>
              <w:autoSpaceDN w:val="0"/>
              <w:adjustRightInd w:val="0"/>
              <w:snapToGrid w:val="0"/>
              <w:spacing w:before="100" w:after="100" w:line="300" w:lineRule="auto"/>
              <w:ind w:left="105" w:leftChars="50" w:right="105" w:rightChars="50"/>
              <w:jc w:val="center"/>
              <w:textAlignment w:val="baseline"/>
              <w:rPr>
                <w:sz w:val="20"/>
                <w:szCs w:val="20"/>
              </w:rPr>
            </w:pPr>
          </w:p>
        </w:tc>
        <w:tc>
          <w:tcPr>
            <w:tcW w:w="1078" w:type="dxa"/>
            <w:vMerge w:val="continue"/>
            <w:tcBorders>
              <w:top w:val="nil"/>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line="300" w:lineRule="auto"/>
              <w:ind w:left="105" w:leftChars="50" w:right="105" w:rightChars="50"/>
              <w:jc w:val="center"/>
              <w:textAlignment w:val="baseline"/>
              <w:rPr>
                <w:sz w:val="20"/>
                <w:szCs w:val="20"/>
              </w:rPr>
            </w:pPr>
          </w:p>
        </w:tc>
        <w:tc>
          <w:tcPr>
            <w:tcW w:w="566"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line="300" w:lineRule="auto"/>
              <w:ind w:left="105" w:leftChars="50" w:right="105" w:rightChars="50"/>
              <w:jc w:val="left"/>
              <w:textAlignment w:val="baseline"/>
              <w:rPr>
                <w:sz w:val="20"/>
                <w:szCs w:val="20"/>
              </w:rPr>
            </w:pPr>
            <w:r>
              <w:rPr>
                <w:sz w:val="20"/>
                <w:szCs w:val="20"/>
              </w:rPr>
              <w:t>25</w:t>
            </w:r>
          </w:p>
        </w:tc>
        <w:tc>
          <w:tcPr>
            <w:tcW w:w="3827" w:type="dxa"/>
            <w:gridSpan w:val="3"/>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ind w:left="105" w:leftChars="50" w:right="105" w:rightChars="50"/>
              <w:textAlignment w:val="baseline"/>
              <w:rPr>
                <w:sz w:val="20"/>
                <w:szCs w:val="20"/>
              </w:rPr>
            </w:pPr>
            <w:r>
              <w:rPr>
                <w:rFonts w:hint="eastAsia"/>
                <w:sz w:val="20"/>
                <w:szCs w:val="20"/>
              </w:rPr>
              <w:t>先拉开断路器，后拉开隔离开关，操作不熟练，不果断，扣</w:t>
            </w:r>
            <w:r>
              <w:rPr>
                <w:sz w:val="20"/>
                <w:szCs w:val="20"/>
              </w:rPr>
              <w:t>5</w:t>
            </w:r>
            <w:r>
              <w:rPr>
                <w:rFonts w:hint="eastAsia" w:ascii="宋体" w:hAnsi="宋体"/>
                <w:sz w:val="20"/>
                <w:szCs w:val="20"/>
              </w:rPr>
              <w:t>～</w:t>
            </w:r>
            <w:r>
              <w:rPr>
                <w:sz w:val="20"/>
                <w:szCs w:val="20"/>
              </w:rPr>
              <w:t>25</w:t>
            </w:r>
            <w:r>
              <w:rPr>
                <w:rFonts w:hint="eastAsia"/>
                <w:sz w:val="20"/>
                <w:szCs w:val="20"/>
              </w:rPr>
              <w:t>分。</w:t>
            </w:r>
          </w:p>
          <w:p>
            <w:pPr>
              <w:widowControl/>
              <w:kinsoku w:val="0"/>
              <w:autoSpaceDE w:val="0"/>
              <w:autoSpaceDN w:val="0"/>
              <w:adjustRightInd w:val="0"/>
              <w:snapToGrid w:val="0"/>
              <w:spacing w:before="100" w:after="100"/>
              <w:ind w:left="105" w:leftChars="50" w:right="105" w:rightChars="50"/>
              <w:textAlignment w:val="baseline"/>
              <w:rPr>
                <w:sz w:val="20"/>
                <w:szCs w:val="20"/>
              </w:rPr>
            </w:pPr>
            <w:r>
              <w:rPr>
                <w:rFonts w:hint="eastAsia"/>
                <w:sz w:val="20"/>
                <w:szCs w:val="20"/>
              </w:rPr>
              <w:t>顺序拉反，否决项。</w:t>
            </w:r>
          </w:p>
        </w:tc>
        <w:tc>
          <w:tcPr>
            <w:tcW w:w="852" w:type="dxa"/>
            <w:tcBorders>
              <w:top w:val="single" w:color="000000" w:sz="4" w:space="0"/>
              <w:left w:val="single" w:color="000000" w:sz="4" w:space="0"/>
              <w:bottom w:val="single" w:color="000000" w:sz="4" w:space="0"/>
              <w:right w:val="single" w:color="000000" w:sz="4" w:space="0"/>
            </w:tcBorders>
          </w:tcPr>
          <w:p>
            <w:pPr>
              <w:widowControl/>
              <w:kinsoku w:val="0"/>
              <w:autoSpaceDE w:val="0"/>
              <w:autoSpaceDN w:val="0"/>
              <w:adjustRightInd w:val="0"/>
              <w:snapToGrid w:val="0"/>
              <w:spacing w:before="100" w:after="100" w:line="300" w:lineRule="auto"/>
              <w:ind w:left="105" w:leftChars="50" w:right="105" w:rightChars="50"/>
              <w:textAlignment w:val="baseline"/>
              <w:rPr>
                <w:sz w:val="20"/>
                <w:szCs w:val="20"/>
              </w:rPr>
            </w:pPr>
          </w:p>
        </w:tc>
        <w:tc>
          <w:tcPr>
            <w:tcW w:w="849" w:type="dxa"/>
            <w:tcBorders>
              <w:top w:val="single" w:color="000000" w:sz="4" w:space="0"/>
              <w:left w:val="single" w:color="000000" w:sz="4" w:space="0"/>
              <w:bottom w:val="single" w:color="000000" w:sz="4" w:space="0"/>
            </w:tcBorders>
          </w:tcPr>
          <w:p>
            <w:pPr>
              <w:widowControl/>
              <w:kinsoku w:val="0"/>
              <w:autoSpaceDE w:val="0"/>
              <w:autoSpaceDN w:val="0"/>
              <w:adjustRightInd w:val="0"/>
              <w:snapToGrid w:val="0"/>
              <w:spacing w:before="100" w:after="100" w:line="300" w:lineRule="auto"/>
              <w:ind w:left="105" w:leftChars="50" w:right="105" w:rightChars="50"/>
              <w:textAlignment w:val="baseline"/>
              <w:rPr>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3" w:hRule="atLeast"/>
        </w:trPr>
        <w:tc>
          <w:tcPr>
            <w:tcW w:w="1034" w:type="dxa"/>
            <w:vMerge w:val="continue"/>
            <w:tcBorders>
              <w:top w:val="nil"/>
              <w:bottom w:val="single" w:color="000000" w:sz="4" w:space="0"/>
            </w:tcBorders>
            <w:vAlign w:val="center"/>
          </w:tcPr>
          <w:p>
            <w:pPr>
              <w:widowControl/>
              <w:kinsoku w:val="0"/>
              <w:autoSpaceDE w:val="0"/>
              <w:autoSpaceDN w:val="0"/>
              <w:adjustRightInd w:val="0"/>
              <w:snapToGrid w:val="0"/>
              <w:spacing w:before="100" w:after="100" w:line="300" w:lineRule="auto"/>
              <w:ind w:left="105" w:leftChars="50" w:right="105" w:rightChars="50"/>
              <w:jc w:val="center"/>
              <w:textAlignment w:val="baseline"/>
              <w:rPr>
                <w:sz w:val="20"/>
                <w:szCs w:val="20"/>
              </w:rPr>
            </w:pPr>
          </w:p>
        </w:tc>
        <w:tc>
          <w:tcPr>
            <w:tcW w:w="996" w:type="dxa"/>
            <w:gridSpan w:val="2"/>
            <w:vMerge w:val="continue"/>
            <w:tcBorders>
              <w:top w:val="nil"/>
              <w:bottom w:val="single" w:color="000000" w:sz="4" w:space="0"/>
              <w:right w:val="single" w:color="000000" w:sz="4" w:space="0"/>
            </w:tcBorders>
            <w:vAlign w:val="center"/>
          </w:tcPr>
          <w:p>
            <w:pPr>
              <w:widowControl/>
              <w:kinsoku w:val="0"/>
              <w:autoSpaceDE w:val="0"/>
              <w:autoSpaceDN w:val="0"/>
              <w:adjustRightInd w:val="0"/>
              <w:snapToGrid w:val="0"/>
              <w:spacing w:before="100" w:after="100" w:line="300" w:lineRule="auto"/>
              <w:ind w:left="105" w:leftChars="50" w:right="105" w:rightChars="50"/>
              <w:jc w:val="center"/>
              <w:textAlignment w:val="baseline"/>
              <w:rPr>
                <w:sz w:val="20"/>
                <w:szCs w:val="20"/>
              </w:rPr>
            </w:pPr>
          </w:p>
        </w:tc>
        <w:tc>
          <w:tcPr>
            <w:tcW w:w="1078" w:type="dxa"/>
            <w:vMerge w:val="restart"/>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line="300" w:lineRule="auto"/>
              <w:ind w:left="105" w:leftChars="50" w:right="105" w:rightChars="50"/>
              <w:jc w:val="center"/>
              <w:textAlignment w:val="baseline"/>
              <w:rPr>
                <w:sz w:val="20"/>
                <w:szCs w:val="20"/>
              </w:rPr>
            </w:pPr>
            <w:r>
              <w:rPr>
                <w:rFonts w:hint="eastAsia"/>
                <w:sz w:val="20"/>
                <w:szCs w:val="20"/>
              </w:rPr>
              <w:t>口述</w:t>
            </w:r>
          </w:p>
        </w:tc>
        <w:tc>
          <w:tcPr>
            <w:tcW w:w="566"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line="300" w:lineRule="auto"/>
              <w:ind w:left="105" w:leftChars="50" w:right="105" w:rightChars="50"/>
              <w:jc w:val="left"/>
              <w:textAlignment w:val="baseline"/>
              <w:rPr>
                <w:sz w:val="20"/>
                <w:szCs w:val="20"/>
              </w:rPr>
            </w:pPr>
            <w:r>
              <w:rPr>
                <w:sz w:val="20"/>
                <w:szCs w:val="20"/>
              </w:rPr>
              <w:t>20</w:t>
            </w:r>
          </w:p>
        </w:tc>
        <w:tc>
          <w:tcPr>
            <w:tcW w:w="3827" w:type="dxa"/>
            <w:gridSpan w:val="3"/>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line="300" w:lineRule="auto"/>
              <w:ind w:left="105" w:leftChars="50" w:right="105" w:rightChars="50"/>
              <w:textAlignment w:val="baseline"/>
              <w:rPr>
                <w:sz w:val="20"/>
                <w:szCs w:val="20"/>
              </w:rPr>
            </w:pPr>
            <w:r>
              <w:rPr>
                <w:rFonts w:hint="eastAsia"/>
                <w:sz w:val="20"/>
                <w:szCs w:val="20"/>
              </w:rPr>
              <w:t>口答：剪断电线时，不同相的电线应在不同的部位剪断，剪断空中的电线时，剪断位置应选择在电源方向的支持物附近，叙述不正确就</w:t>
            </w:r>
            <w:r>
              <w:rPr>
                <w:sz w:val="20"/>
                <w:szCs w:val="20"/>
              </w:rPr>
              <w:t>5</w:t>
            </w:r>
            <w:r>
              <w:rPr>
                <w:rFonts w:hint="eastAsia" w:ascii="宋体" w:hAnsi="宋体"/>
                <w:sz w:val="20"/>
                <w:szCs w:val="20"/>
              </w:rPr>
              <w:t>～</w:t>
            </w:r>
            <w:r>
              <w:rPr>
                <w:sz w:val="20"/>
                <w:szCs w:val="20"/>
              </w:rPr>
              <w:t>20</w:t>
            </w:r>
            <w:r>
              <w:rPr>
                <w:rFonts w:hint="eastAsia"/>
                <w:sz w:val="20"/>
                <w:szCs w:val="20"/>
              </w:rPr>
              <w:t>分。</w:t>
            </w:r>
          </w:p>
        </w:tc>
        <w:tc>
          <w:tcPr>
            <w:tcW w:w="852" w:type="dxa"/>
            <w:tcBorders>
              <w:top w:val="single" w:color="000000" w:sz="4" w:space="0"/>
              <w:left w:val="single" w:color="000000" w:sz="4" w:space="0"/>
              <w:bottom w:val="single" w:color="000000" w:sz="4" w:space="0"/>
              <w:right w:val="single" w:color="000000" w:sz="4" w:space="0"/>
            </w:tcBorders>
          </w:tcPr>
          <w:p>
            <w:pPr>
              <w:widowControl/>
              <w:kinsoku w:val="0"/>
              <w:autoSpaceDE w:val="0"/>
              <w:autoSpaceDN w:val="0"/>
              <w:adjustRightInd w:val="0"/>
              <w:snapToGrid w:val="0"/>
              <w:spacing w:before="100" w:after="100" w:line="300" w:lineRule="auto"/>
              <w:ind w:left="105" w:leftChars="50" w:right="105" w:rightChars="50"/>
              <w:textAlignment w:val="baseline"/>
              <w:rPr>
                <w:sz w:val="20"/>
                <w:szCs w:val="20"/>
              </w:rPr>
            </w:pPr>
          </w:p>
          <w:p>
            <w:pPr>
              <w:widowControl/>
              <w:kinsoku w:val="0"/>
              <w:autoSpaceDE w:val="0"/>
              <w:autoSpaceDN w:val="0"/>
              <w:adjustRightInd w:val="0"/>
              <w:snapToGrid w:val="0"/>
              <w:spacing w:before="100" w:after="100" w:line="300" w:lineRule="auto"/>
              <w:ind w:left="105" w:leftChars="50" w:right="105" w:rightChars="50"/>
              <w:textAlignment w:val="baseline"/>
              <w:rPr>
                <w:sz w:val="20"/>
                <w:szCs w:val="20"/>
              </w:rPr>
            </w:pPr>
          </w:p>
          <w:p>
            <w:pPr>
              <w:widowControl/>
              <w:kinsoku w:val="0"/>
              <w:autoSpaceDE w:val="0"/>
              <w:autoSpaceDN w:val="0"/>
              <w:adjustRightInd w:val="0"/>
              <w:snapToGrid w:val="0"/>
              <w:spacing w:before="100" w:after="100" w:line="300" w:lineRule="auto"/>
              <w:ind w:left="105" w:leftChars="50" w:right="105" w:rightChars="50"/>
              <w:textAlignment w:val="baseline"/>
              <w:rPr>
                <w:sz w:val="20"/>
                <w:szCs w:val="20"/>
              </w:rPr>
            </w:pPr>
          </w:p>
          <w:p>
            <w:pPr>
              <w:widowControl/>
              <w:kinsoku w:val="0"/>
              <w:autoSpaceDE w:val="0"/>
              <w:autoSpaceDN w:val="0"/>
              <w:adjustRightInd w:val="0"/>
              <w:snapToGrid w:val="0"/>
              <w:spacing w:before="100" w:after="100" w:line="300" w:lineRule="auto"/>
              <w:ind w:left="105" w:leftChars="50" w:right="105" w:rightChars="50"/>
              <w:textAlignment w:val="baseline"/>
              <w:rPr>
                <w:sz w:val="20"/>
                <w:szCs w:val="20"/>
              </w:rPr>
            </w:pPr>
          </w:p>
        </w:tc>
        <w:tc>
          <w:tcPr>
            <w:tcW w:w="849" w:type="dxa"/>
            <w:tcBorders>
              <w:top w:val="single" w:color="000000" w:sz="4" w:space="0"/>
              <w:left w:val="single" w:color="000000" w:sz="4" w:space="0"/>
              <w:bottom w:val="single" w:color="000000" w:sz="4" w:space="0"/>
            </w:tcBorders>
          </w:tcPr>
          <w:p>
            <w:pPr>
              <w:widowControl/>
              <w:kinsoku w:val="0"/>
              <w:autoSpaceDE w:val="0"/>
              <w:autoSpaceDN w:val="0"/>
              <w:adjustRightInd w:val="0"/>
              <w:snapToGrid w:val="0"/>
              <w:spacing w:before="100" w:after="100" w:line="300" w:lineRule="auto"/>
              <w:ind w:left="105" w:leftChars="50" w:right="105" w:rightChars="50"/>
              <w:textAlignment w:val="baseline"/>
              <w:rPr>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6" w:hRule="atLeast"/>
        </w:trPr>
        <w:tc>
          <w:tcPr>
            <w:tcW w:w="1034" w:type="dxa"/>
            <w:vMerge w:val="continue"/>
            <w:tcBorders>
              <w:top w:val="nil"/>
              <w:bottom w:val="single" w:color="000000" w:sz="4" w:space="0"/>
            </w:tcBorders>
            <w:vAlign w:val="center"/>
          </w:tcPr>
          <w:p>
            <w:pPr>
              <w:widowControl/>
              <w:kinsoku w:val="0"/>
              <w:autoSpaceDE w:val="0"/>
              <w:autoSpaceDN w:val="0"/>
              <w:adjustRightInd w:val="0"/>
              <w:snapToGrid w:val="0"/>
              <w:spacing w:before="100" w:after="100" w:line="300" w:lineRule="auto"/>
              <w:ind w:left="105" w:leftChars="50" w:right="105" w:rightChars="50"/>
              <w:jc w:val="center"/>
              <w:textAlignment w:val="baseline"/>
              <w:rPr>
                <w:sz w:val="20"/>
                <w:szCs w:val="20"/>
              </w:rPr>
            </w:pPr>
          </w:p>
        </w:tc>
        <w:tc>
          <w:tcPr>
            <w:tcW w:w="996" w:type="dxa"/>
            <w:gridSpan w:val="2"/>
            <w:vMerge w:val="continue"/>
            <w:tcBorders>
              <w:top w:val="nil"/>
              <w:bottom w:val="single" w:color="000000" w:sz="4" w:space="0"/>
              <w:right w:val="single" w:color="000000" w:sz="4" w:space="0"/>
            </w:tcBorders>
            <w:vAlign w:val="center"/>
          </w:tcPr>
          <w:p>
            <w:pPr>
              <w:widowControl/>
              <w:kinsoku w:val="0"/>
              <w:autoSpaceDE w:val="0"/>
              <w:autoSpaceDN w:val="0"/>
              <w:adjustRightInd w:val="0"/>
              <w:snapToGrid w:val="0"/>
              <w:spacing w:before="100" w:after="100" w:line="300" w:lineRule="auto"/>
              <w:ind w:left="105" w:leftChars="50" w:right="105" w:rightChars="50"/>
              <w:jc w:val="center"/>
              <w:textAlignment w:val="baseline"/>
              <w:rPr>
                <w:sz w:val="20"/>
                <w:szCs w:val="20"/>
              </w:rPr>
            </w:pPr>
          </w:p>
        </w:tc>
        <w:tc>
          <w:tcPr>
            <w:tcW w:w="1078" w:type="dxa"/>
            <w:vMerge w:val="continue"/>
            <w:tcBorders>
              <w:top w:val="nil"/>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line="300" w:lineRule="auto"/>
              <w:ind w:left="105" w:leftChars="50" w:right="105" w:rightChars="50"/>
              <w:jc w:val="center"/>
              <w:textAlignment w:val="baseline"/>
              <w:rPr>
                <w:sz w:val="20"/>
                <w:szCs w:val="20"/>
              </w:rPr>
            </w:pPr>
          </w:p>
        </w:tc>
        <w:tc>
          <w:tcPr>
            <w:tcW w:w="566"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line="300" w:lineRule="auto"/>
              <w:ind w:left="105" w:leftChars="50" w:right="105" w:rightChars="50"/>
              <w:jc w:val="left"/>
              <w:textAlignment w:val="baseline"/>
              <w:rPr>
                <w:sz w:val="20"/>
                <w:szCs w:val="20"/>
              </w:rPr>
            </w:pPr>
            <w:r>
              <w:rPr>
                <w:sz w:val="20"/>
                <w:szCs w:val="20"/>
              </w:rPr>
              <w:t>20</w:t>
            </w:r>
          </w:p>
        </w:tc>
        <w:tc>
          <w:tcPr>
            <w:tcW w:w="3827" w:type="dxa"/>
            <w:gridSpan w:val="3"/>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line="300" w:lineRule="auto"/>
              <w:ind w:left="105" w:leftChars="50" w:right="105" w:rightChars="50"/>
              <w:textAlignment w:val="baseline"/>
              <w:rPr>
                <w:sz w:val="20"/>
                <w:szCs w:val="20"/>
              </w:rPr>
            </w:pPr>
            <w:r>
              <w:rPr>
                <w:rFonts w:hint="eastAsia"/>
                <w:sz w:val="20"/>
                <w:szCs w:val="20"/>
              </w:rPr>
              <w:t>没有向有关供电部门报告相关情况和</w:t>
            </w:r>
            <w:r>
              <w:rPr>
                <w:sz w:val="20"/>
                <w:szCs w:val="20"/>
              </w:rPr>
              <w:t>119</w:t>
            </w:r>
            <w:r>
              <w:rPr>
                <w:rFonts w:hint="eastAsia"/>
                <w:sz w:val="20"/>
                <w:szCs w:val="20"/>
              </w:rPr>
              <w:t>报或叙述不完整，扣</w:t>
            </w:r>
            <w:r>
              <w:rPr>
                <w:sz w:val="20"/>
                <w:szCs w:val="20"/>
              </w:rPr>
              <w:t>5</w:t>
            </w:r>
            <w:r>
              <w:rPr>
                <w:rFonts w:hint="eastAsia" w:ascii="宋体" w:hAnsi="宋体"/>
                <w:sz w:val="20"/>
                <w:szCs w:val="20"/>
              </w:rPr>
              <w:t>～</w:t>
            </w:r>
            <w:r>
              <w:rPr>
                <w:sz w:val="20"/>
                <w:szCs w:val="20"/>
              </w:rPr>
              <w:t>20</w:t>
            </w:r>
            <w:r>
              <w:rPr>
                <w:rFonts w:hint="eastAsia"/>
                <w:sz w:val="20"/>
                <w:szCs w:val="20"/>
              </w:rPr>
              <w:t>分。</w:t>
            </w:r>
          </w:p>
        </w:tc>
        <w:tc>
          <w:tcPr>
            <w:tcW w:w="852" w:type="dxa"/>
            <w:tcBorders>
              <w:top w:val="single" w:color="000000" w:sz="4" w:space="0"/>
              <w:left w:val="single" w:color="000000" w:sz="4" w:space="0"/>
              <w:bottom w:val="single" w:color="000000" w:sz="4" w:space="0"/>
              <w:right w:val="single" w:color="000000" w:sz="4" w:space="0"/>
            </w:tcBorders>
          </w:tcPr>
          <w:p>
            <w:pPr>
              <w:widowControl/>
              <w:kinsoku w:val="0"/>
              <w:autoSpaceDE w:val="0"/>
              <w:autoSpaceDN w:val="0"/>
              <w:adjustRightInd w:val="0"/>
              <w:snapToGrid w:val="0"/>
              <w:spacing w:before="100" w:after="100" w:line="300" w:lineRule="auto"/>
              <w:ind w:left="105" w:leftChars="50" w:right="105" w:rightChars="50"/>
              <w:textAlignment w:val="baseline"/>
              <w:rPr>
                <w:sz w:val="20"/>
                <w:szCs w:val="20"/>
              </w:rPr>
            </w:pPr>
          </w:p>
        </w:tc>
        <w:tc>
          <w:tcPr>
            <w:tcW w:w="849" w:type="dxa"/>
            <w:tcBorders>
              <w:top w:val="single" w:color="000000" w:sz="4" w:space="0"/>
              <w:left w:val="single" w:color="000000" w:sz="4" w:space="0"/>
              <w:bottom w:val="single" w:color="000000" w:sz="4" w:space="0"/>
            </w:tcBorders>
          </w:tcPr>
          <w:p>
            <w:pPr>
              <w:widowControl/>
              <w:kinsoku w:val="0"/>
              <w:autoSpaceDE w:val="0"/>
              <w:autoSpaceDN w:val="0"/>
              <w:adjustRightInd w:val="0"/>
              <w:snapToGrid w:val="0"/>
              <w:spacing w:before="100" w:after="100" w:line="300" w:lineRule="auto"/>
              <w:ind w:left="105" w:leftChars="50" w:right="105" w:rightChars="50"/>
              <w:textAlignment w:val="baseline"/>
              <w:rPr>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1034" w:type="dxa"/>
            <w:tcBorders>
              <w:top w:val="single" w:color="000000" w:sz="4" w:space="0"/>
              <w:bottom w:val="single" w:color="000000" w:sz="4" w:space="0"/>
            </w:tcBorders>
            <w:vAlign w:val="center"/>
          </w:tcPr>
          <w:p>
            <w:pPr>
              <w:widowControl/>
              <w:kinsoku w:val="0"/>
              <w:autoSpaceDE w:val="0"/>
              <w:autoSpaceDN w:val="0"/>
              <w:adjustRightInd w:val="0"/>
              <w:snapToGrid w:val="0"/>
              <w:spacing w:before="100" w:after="100" w:line="300" w:lineRule="auto"/>
              <w:ind w:left="105" w:leftChars="50" w:right="105" w:rightChars="50"/>
              <w:jc w:val="center"/>
              <w:textAlignment w:val="baseline"/>
              <w:rPr>
                <w:sz w:val="20"/>
                <w:szCs w:val="20"/>
              </w:rPr>
            </w:pPr>
            <w:r>
              <w:rPr>
                <w:sz w:val="20"/>
                <w:szCs w:val="20"/>
              </w:rPr>
              <w:t>3</w:t>
            </w:r>
          </w:p>
        </w:tc>
        <w:tc>
          <w:tcPr>
            <w:tcW w:w="2074" w:type="dxa"/>
            <w:gridSpan w:val="3"/>
            <w:tcBorders>
              <w:top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line="300" w:lineRule="auto"/>
              <w:ind w:left="105" w:leftChars="50" w:right="105" w:rightChars="50"/>
              <w:jc w:val="center"/>
              <w:textAlignment w:val="baseline"/>
              <w:rPr>
                <w:sz w:val="20"/>
                <w:szCs w:val="20"/>
              </w:rPr>
            </w:pPr>
            <w:r>
              <w:rPr>
                <w:rFonts w:hint="eastAsia"/>
                <w:sz w:val="20"/>
                <w:szCs w:val="20"/>
              </w:rPr>
              <w:t>合计配分</w:t>
            </w:r>
          </w:p>
        </w:tc>
        <w:tc>
          <w:tcPr>
            <w:tcW w:w="566"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line="300" w:lineRule="auto"/>
              <w:ind w:left="105" w:leftChars="50" w:right="105" w:rightChars="50"/>
              <w:jc w:val="left"/>
              <w:textAlignment w:val="baseline"/>
              <w:rPr>
                <w:sz w:val="20"/>
                <w:szCs w:val="20"/>
              </w:rPr>
            </w:pPr>
            <w:r>
              <w:rPr>
                <w:sz w:val="20"/>
                <w:szCs w:val="20"/>
              </w:rPr>
              <w:t>100</w:t>
            </w:r>
          </w:p>
        </w:tc>
        <w:tc>
          <w:tcPr>
            <w:tcW w:w="3827" w:type="dxa"/>
            <w:gridSpan w:val="3"/>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line="300" w:lineRule="auto"/>
              <w:ind w:left="105" w:leftChars="50" w:right="105" w:rightChars="50"/>
              <w:textAlignment w:val="baseline"/>
              <w:rPr>
                <w:sz w:val="20"/>
                <w:szCs w:val="20"/>
              </w:rPr>
            </w:pPr>
            <w:r>
              <w:rPr>
                <w:rFonts w:hint="eastAsia"/>
                <w:sz w:val="20"/>
                <w:szCs w:val="20"/>
              </w:rPr>
              <w:t>合计得分</w:t>
            </w:r>
          </w:p>
        </w:tc>
        <w:tc>
          <w:tcPr>
            <w:tcW w:w="1701" w:type="dxa"/>
            <w:gridSpan w:val="2"/>
            <w:tcBorders>
              <w:top w:val="single" w:color="000000" w:sz="4" w:space="0"/>
              <w:left w:val="single" w:color="000000" w:sz="4" w:space="0"/>
              <w:bottom w:val="single" w:color="000000" w:sz="4" w:space="0"/>
            </w:tcBorders>
          </w:tcPr>
          <w:p>
            <w:pPr>
              <w:widowControl/>
              <w:kinsoku w:val="0"/>
              <w:autoSpaceDE w:val="0"/>
              <w:autoSpaceDN w:val="0"/>
              <w:adjustRightInd w:val="0"/>
              <w:snapToGrid w:val="0"/>
              <w:spacing w:before="100" w:after="100" w:line="300" w:lineRule="auto"/>
              <w:ind w:left="105" w:leftChars="50" w:right="105" w:rightChars="50"/>
              <w:textAlignment w:val="baseline"/>
              <w:rPr>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2030" w:type="dxa"/>
            <w:gridSpan w:val="3"/>
            <w:tcBorders>
              <w:top w:val="single" w:color="000000" w:sz="4" w:space="0"/>
              <w:bottom w:val="single" w:color="000000" w:sz="4" w:space="0"/>
              <w:right w:val="single" w:color="000000" w:sz="4" w:space="0"/>
            </w:tcBorders>
          </w:tcPr>
          <w:p>
            <w:pPr>
              <w:widowControl/>
              <w:kinsoku w:val="0"/>
              <w:autoSpaceDE w:val="0"/>
              <w:autoSpaceDN w:val="0"/>
              <w:adjustRightInd w:val="0"/>
              <w:snapToGrid w:val="0"/>
              <w:spacing w:before="100" w:after="100" w:line="300" w:lineRule="auto"/>
              <w:ind w:left="634" w:right="623"/>
              <w:jc w:val="left"/>
              <w:textAlignment w:val="baseline"/>
              <w:rPr>
                <w:sz w:val="20"/>
                <w:szCs w:val="20"/>
              </w:rPr>
            </w:pPr>
            <w:r>
              <w:rPr>
                <w:rFonts w:hint="eastAsia"/>
                <w:sz w:val="20"/>
                <w:szCs w:val="20"/>
              </w:rPr>
              <w:t>评分人</w:t>
            </w:r>
          </w:p>
        </w:tc>
        <w:tc>
          <w:tcPr>
            <w:tcW w:w="1644" w:type="dxa"/>
            <w:gridSpan w:val="2"/>
            <w:tcBorders>
              <w:top w:val="single" w:color="000000" w:sz="4" w:space="0"/>
              <w:left w:val="single" w:color="000000" w:sz="4" w:space="0"/>
              <w:bottom w:val="single" w:color="000000" w:sz="4" w:space="0"/>
              <w:right w:val="single" w:color="000000" w:sz="4" w:space="0"/>
            </w:tcBorders>
          </w:tcPr>
          <w:p>
            <w:pPr>
              <w:widowControl/>
              <w:kinsoku w:val="0"/>
              <w:autoSpaceDE w:val="0"/>
              <w:autoSpaceDN w:val="0"/>
              <w:adjustRightInd w:val="0"/>
              <w:snapToGrid w:val="0"/>
              <w:spacing w:before="100" w:after="100" w:line="300" w:lineRule="auto"/>
              <w:jc w:val="left"/>
              <w:textAlignment w:val="baseline"/>
              <w:rPr>
                <w:sz w:val="20"/>
                <w:szCs w:val="20"/>
              </w:rPr>
            </w:pPr>
          </w:p>
        </w:tc>
        <w:tc>
          <w:tcPr>
            <w:tcW w:w="1145" w:type="dxa"/>
            <w:tcBorders>
              <w:top w:val="single" w:color="000000" w:sz="4" w:space="0"/>
              <w:left w:val="single" w:color="000000" w:sz="4" w:space="0"/>
              <w:bottom w:val="single" w:color="000000" w:sz="4" w:space="0"/>
              <w:right w:val="single" w:color="000000" w:sz="4" w:space="0"/>
            </w:tcBorders>
          </w:tcPr>
          <w:p>
            <w:pPr>
              <w:widowControl/>
              <w:kinsoku w:val="0"/>
              <w:autoSpaceDE w:val="0"/>
              <w:autoSpaceDN w:val="0"/>
              <w:adjustRightInd w:val="0"/>
              <w:snapToGrid w:val="0"/>
              <w:spacing w:before="100" w:after="100" w:line="300" w:lineRule="auto"/>
              <w:ind w:left="210" w:right="192"/>
              <w:jc w:val="left"/>
              <w:textAlignment w:val="baseline"/>
              <w:rPr>
                <w:sz w:val="20"/>
                <w:szCs w:val="20"/>
              </w:rPr>
            </w:pPr>
            <w:r>
              <w:rPr>
                <w:rFonts w:hint="eastAsia"/>
                <w:sz w:val="20"/>
                <w:szCs w:val="20"/>
              </w:rPr>
              <w:t>核分人</w:t>
            </w:r>
          </w:p>
        </w:tc>
        <w:tc>
          <w:tcPr>
            <w:tcW w:w="1547" w:type="dxa"/>
            <w:tcBorders>
              <w:top w:val="single" w:color="000000" w:sz="4" w:space="0"/>
              <w:left w:val="single" w:color="000000" w:sz="4" w:space="0"/>
              <w:bottom w:val="single" w:color="000000" w:sz="4" w:space="0"/>
              <w:right w:val="single" w:color="000000" w:sz="4" w:space="0"/>
            </w:tcBorders>
          </w:tcPr>
          <w:p>
            <w:pPr>
              <w:widowControl/>
              <w:kinsoku w:val="0"/>
              <w:autoSpaceDE w:val="0"/>
              <w:autoSpaceDN w:val="0"/>
              <w:adjustRightInd w:val="0"/>
              <w:snapToGrid w:val="0"/>
              <w:spacing w:before="100" w:after="100" w:line="300" w:lineRule="auto"/>
              <w:jc w:val="left"/>
              <w:textAlignment w:val="baseline"/>
              <w:rPr>
                <w:sz w:val="20"/>
                <w:szCs w:val="20"/>
              </w:rPr>
            </w:pPr>
          </w:p>
        </w:tc>
        <w:tc>
          <w:tcPr>
            <w:tcW w:w="1135" w:type="dxa"/>
            <w:tcBorders>
              <w:top w:val="single" w:color="000000" w:sz="4" w:space="0"/>
              <w:left w:val="single" w:color="000000" w:sz="4" w:space="0"/>
              <w:bottom w:val="single" w:color="000000" w:sz="4" w:space="0"/>
              <w:right w:val="single" w:color="000000" w:sz="4" w:space="0"/>
            </w:tcBorders>
          </w:tcPr>
          <w:p>
            <w:pPr>
              <w:widowControl/>
              <w:kinsoku w:val="0"/>
              <w:autoSpaceDE w:val="0"/>
              <w:autoSpaceDN w:val="0"/>
              <w:adjustRightInd w:val="0"/>
              <w:snapToGrid w:val="0"/>
              <w:spacing w:before="100" w:after="100" w:line="300" w:lineRule="auto"/>
              <w:ind w:left="192" w:right="172"/>
              <w:jc w:val="left"/>
              <w:textAlignment w:val="baseline"/>
              <w:rPr>
                <w:sz w:val="20"/>
                <w:szCs w:val="20"/>
              </w:rPr>
            </w:pPr>
            <w:r>
              <w:rPr>
                <w:rFonts w:hint="eastAsia"/>
                <w:sz w:val="20"/>
                <w:szCs w:val="20"/>
              </w:rPr>
              <w:t>日期</w:t>
            </w:r>
          </w:p>
        </w:tc>
        <w:tc>
          <w:tcPr>
            <w:tcW w:w="1701" w:type="dxa"/>
            <w:gridSpan w:val="2"/>
            <w:tcBorders>
              <w:top w:val="single" w:color="000000" w:sz="4" w:space="0"/>
              <w:left w:val="single" w:color="000000" w:sz="4" w:space="0"/>
              <w:bottom w:val="single" w:color="000000" w:sz="4" w:space="0"/>
            </w:tcBorders>
          </w:tcPr>
          <w:p>
            <w:pPr>
              <w:widowControl/>
              <w:kinsoku w:val="0"/>
              <w:autoSpaceDE w:val="0"/>
              <w:autoSpaceDN w:val="0"/>
              <w:adjustRightInd w:val="0"/>
              <w:snapToGrid w:val="0"/>
              <w:spacing w:before="100" w:after="100" w:line="300" w:lineRule="auto"/>
              <w:jc w:val="left"/>
              <w:textAlignment w:val="baseline"/>
              <w:rPr>
                <w:sz w:val="20"/>
                <w:szCs w:val="20"/>
              </w:rPr>
            </w:pPr>
          </w:p>
        </w:tc>
      </w:tr>
    </w:tbl>
    <w:p>
      <w:pPr>
        <w:widowControl/>
        <w:kinsoku w:val="0"/>
        <w:autoSpaceDE w:val="0"/>
        <w:autoSpaceDN w:val="0"/>
        <w:adjustRightInd w:val="0"/>
        <w:snapToGrid w:val="0"/>
        <w:spacing w:line="360" w:lineRule="auto"/>
        <w:ind w:right="1667"/>
        <w:jc w:val="left"/>
        <w:textAlignment w:val="baseline"/>
        <w:rPr>
          <w:rFonts w:ascii="Arial" w:hAnsi="Arial" w:eastAsia="Arial" w:cs="宋体"/>
          <w:snapToGrid w:val="0"/>
          <w:color w:val="000000"/>
          <w:kern w:val="0"/>
          <w:sz w:val="24"/>
          <w:szCs w:val="21"/>
          <w:lang w:val="zh-CN" w:bidi="zh-CN"/>
        </w:rPr>
      </w:pPr>
    </w:p>
    <w:p>
      <w:pPr>
        <w:widowControl/>
        <w:kinsoku w:val="0"/>
        <w:autoSpaceDE w:val="0"/>
        <w:autoSpaceDN w:val="0"/>
        <w:adjustRightInd w:val="0"/>
        <w:snapToGrid w:val="0"/>
        <w:jc w:val="left"/>
        <w:textAlignment w:val="baseline"/>
        <w:rPr>
          <w:rFonts w:ascii="Arial" w:hAnsi="Arial" w:eastAsia="Arial" w:cs="Arial"/>
          <w:snapToGrid w:val="0"/>
          <w:color w:val="000000"/>
          <w:kern w:val="0"/>
          <w:sz w:val="24"/>
          <w:szCs w:val="21"/>
        </w:rPr>
        <w:sectPr>
          <w:pgSz w:w="11910" w:h="16840"/>
          <w:pgMar w:top="1440" w:right="1021" w:bottom="1400" w:left="1021" w:header="0" w:footer="1230" w:gutter="0"/>
          <w:cols w:space="720" w:num="1"/>
        </w:sectPr>
      </w:pPr>
    </w:p>
    <w:p>
      <w:pPr>
        <w:pStyle w:val="4"/>
        <w:spacing w:line="360" w:lineRule="auto"/>
        <w:rPr>
          <w:lang w:val="zh-CN"/>
        </w:rPr>
      </w:pPr>
      <w:bookmarkStart w:id="109" w:name="_Toc81840409"/>
      <w:bookmarkStart w:id="110" w:name="_Toc0"/>
      <w:bookmarkStart w:id="111" w:name="_Toc114061782"/>
      <w:bookmarkStart w:id="112" w:name="_Toc16737"/>
      <w:r>
        <w:rPr>
          <w:lang w:val="zh-CN"/>
        </w:rPr>
        <w:t>5.</w:t>
      </w:r>
      <w:r>
        <w:rPr>
          <w:rFonts w:hint="eastAsia"/>
          <w:lang w:val="zh-CN"/>
        </w:rPr>
        <w:t>火灾现场灭火作业的实施（</w:t>
      </w:r>
      <w:r>
        <w:rPr>
          <w:lang w:val="zh-CN"/>
        </w:rPr>
        <w:t>K43-2</w:t>
      </w:r>
      <w:bookmarkEnd w:id="109"/>
      <w:r>
        <w:rPr>
          <w:rFonts w:hint="eastAsia"/>
          <w:lang w:val="zh-CN"/>
        </w:rPr>
        <w:t>）</w:t>
      </w:r>
      <w:bookmarkEnd w:id="110"/>
      <w:bookmarkEnd w:id="111"/>
      <w:bookmarkEnd w:id="112"/>
    </w:p>
    <w:p>
      <w:pPr>
        <w:spacing w:before="116" w:line="360" w:lineRule="auto"/>
        <w:jc w:val="left"/>
        <w:outlineLvl w:val="3"/>
        <w:rPr>
          <w:rFonts w:ascii="宋体" w:hAnsi="宋体" w:cs="宋体"/>
          <w:b/>
          <w:bCs/>
          <w:kern w:val="0"/>
          <w:sz w:val="28"/>
          <w:szCs w:val="28"/>
          <w:lang w:val="zh-CN" w:bidi="zh-CN"/>
        </w:rPr>
      </w:pPr>
      <w:bookmarkStart w:id="113" w:name="_Toc81840974"/>
      <w:r>
        <w:rPr>
          <w:rFonts w:hint="eastAsia" w:ascii="宋体" w:hAnsi="宋体" w:cs="宋体"/>
          <w:b/>
          <w:bCs/>
          <w:kern w:val="0"/>
          <w:sz w:val="28"/>
          <w:szCs w:val="28"/>
          <w:lang w:val="zh-CN" w:bidi="zh-CN"/>
        </w:rPr>
        <w:t>一、考试目标</w:t>
      </w:r>
      <w:bookmarkEnd w:id="113"/>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通过对火灾现场灭火作业的实施，考核考生对火灾现场灭火作业实施能力，重点考试所涉及的安全技术措施落实和处理过程中的安全注意事项、风险识别能力及考生安全意识。</w:t>
      </w:r>
    </w:p>
    <w:p>
      <w:pPr>
        <w:spacing w:before="116" w:line="360" w:lineRule="auto"/>
        <w:jc w:val="left"/>
        <w:outlineLvl w:val="3"/>
        <w:rPr>
          <w:rFonts w:ascii="宋体" w:hAnsi="宋体" w:cs="宋体"/>
          <w:b/>
          <w:bCs/>
          <w:kern w:val="0"/>
          <w:sz w:val="28"/>
          <w:szCs w:val="28"/>
          <w:lang w:val="zh-CN" w:bidi="zh-CN"/>
        </w:rPr>
      </w:pPr>
      <w:bookmarkStart w:id="114" w:name="_Toc81840975"/>
      <w:r>
        <w:rPr>
          <w:rFonts w:hint="eastAsia" w:ascii="宋体" w:hAnsi="宋体" w:cs="宋体"/>
          <w:b/>
          <w:bCs/>
          <w:kern w:val="0"/>
          <w:sz w:val="28"/>
          <w:szCs w:val="28"/>
          <w:lang w:val="zh-CN" w:bidi="zh-CN"/>
        </w:rPr>
        <w:t>二、考试方式</w:t>
      </w:r>
      <w:bookmarkEnd w:id="114"/>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采取仿真模拟操作的方式进行考试。</w:t>
      </w:r>
    </w:p>
    <w:p>
      <w:pPr>
        <w:spacing w:before="116" w:line="360" w:lineRule="auto"/>
        <w:jc w:val="left"/>
        <w:outlineLvl w:val="3"/>
        <w:rPr>
          <w:rFonts w:ascii="宋体" w:hAnsi="宋体" w:cs="宋体"/>
          <w:b/>
          <w:bCs/>
          <w:kern w:val="0"/>
          <w:sz w:val="28"/>
          <w:szCs w:val="28"/>
          <w:lang w:val="zh-CN" w:bidi="zh-CN"/>
        </w:rPr>
      </w:pPr>
      <w:bookmarkStart w:id="115" w:name="_Toc81840976"/>
      <w:r>
        <w:rPr>
          <w:rFonts w:hint="eastAsia" w:ascii="宋体" w:hAnsi="宋体" w:cs="宋体"/>
          <w:b/>
          <w:bCs/>
          <w:kern w:val="0"/>
          <w:sz w:val="28"/>
          <w:szCs w:val="28"/>
          <w:lang w:val="zh-CN" w:bidi="zh-CN"/>
        </w:rPr>
        <w:t>三、考试时间</w:t>
      </w:r>
      <w:bookmarkEnd w:id="115"/>
    </w:p>
    <w:p>
      <w:pPr>
        <w:autoSpaceDE w:val="0"/>
        <w:autoSpaceDN w:val="0"/>
        <w:spacing w:line="360" w:lineRule="auto"/>
        <w:ind w:firstLine="480" w:firstLineChars="200"/>
        <w:jc w:val="left"/>
        <w:rPr>
          <w:rFonts w:ascii="宋体" w:hAnsi="宋体" w:cs="宋体"/>
          <w:kern w:val="0"/>
          <w:sz w:val="24"/>
          <w:szCs w:val="24"/>
          <w:lang w:val="zh-CN" w:bidi="zh-CN"/>
        </w:rPr>
      </w:pPr>
      <w:r>
        <w:rPr>
          <w:rFonts w:ascii="宋体" w:hAnsi="宋体" w:cs="宋体"/>
          <w:kern w:val="0"/>
          <w:sz w:val="24"/>
          <w:szCs w:val="24"/>
          <w:lang w:val="zh-CN" w:bidi="zh-CN"/>
        </w:rPr>
        <w:t>1</w:t>
      </w:r>
      <w:r>
        <w:rPr>
          <w:rFonts w:hint="eastAsia" w:ascii="宋体" w:hAnsi="宋体" w:cs="宋体"/>
          <w:kern w:val="0"/>
          <w:sz w:val="24"/>
          <w:szCs w:val="24"/>
          <w:lang w:val="zh-CN" w:bidi="zh-CN"/>
        </w:rPr>
        <w:t>0</w:t>
      </w:r>
      <w:r>
        <w:rPr>
          <w:rFonts w:ascii="宋体" w:hAnsi="宋体" w:cs="宋体"/>
          <w:kern w:val="0"/>
          <w:sz w:val="24"/>
          <w:szCs w:val="24"/>
          <w:lang w:val="zh-CN" w:bidi="zh-CN"/>
        </w:rPr>
        <w:t xml:space="preserve"> </w:t>
      </w:r>
      <w:r>
        <w:rPr>
          <w:rFonts w:hint="eastAsia" w:ascii="宋体" w:hAnsi="宋体" w:cs="宋体"/>
          <w:kern w:val="0"/>
          <w:sz w:val="24"/>
          <w:szCs w:val="24"/>
          <w:lang w:val="zh-CN" w:bidi="zh-CN"/>
        </w:rPr>
        <w:t>分钟</w:t>
      </w:r>
    </w:p>
    <w:p>
      <w:pPr>
        <w:spacing w:before="116" w:line="360" w:lineRule="auto"/>
        <w:jc w:val="left"/>
        <w:outlineLvl w:val="3"/>
        <w:rPr>
          <w:rFonts w:ascii="宋体" w:hAnsi="宋体" w:cs="宋体"/>
          <w:b/>
          <w:bCs/>
          <w:kern w:val="0"/>
          <w:sz w:val="28"/>
          <w:szCs w:val="28"/>
          <w:lang w:val="zh-CN" w:bidi="zh-CN"/>
        </w:rPr>
      </w:pPr>
      <w:bookmarkStart w:id="116" w:name="_Toc81840977"/>
      <w:r>
        <w:rPr>
          <w:rFonts w:hint="eastAsia" w:ascii="宋体" w:hAnsi="宋体" w:cs="宋体"/>
          <w:b/>
          <w:bCs/>
          <w:kern w:val="0"/>
          <w:sz w:val="28"/>
          <w:szCs w:val="28"/>
          <w:lang w:val="zh-CN" w:bidi="zh-CN"/>
        </w:rPr>
        <w:t>四、考场要求</w:t>
      </w:r>
      <w:bookmarkEnd w:id="116"/>
    </w:p>
    <w:p>
      <w:pPr>
        <w:autoSpaceDE w:val="0"/>
        <w:autoSpaceDN w:val="0"/>
        <w:spacing w:line="360" w:lineRule="auto"/>
        <w:ind w:firstLine="480" w:firstLineChars="200"/>
        <w:jc w:val="left"/>
        <w:rPr>
          <w:rFonts w:ascii="宋体" w:hAnsi="宋体" w:cs="宋体"/>
          <w:kern w:val="0"/>
          <w:sz w:val="24"/>
          <w:szCs w:val="24"/>
          <w:lang w:val="zh-CN" w:bidi="zh-CN"/>
        </w:rPr>
      </w:pPr>
      <w:r>
        <w:rPr>
          <w:rFonts w:ascii="宋体" w:hAnsi="宋体" w:cs="宋体"/>
          <w:kern w:val="0"/>
          <w:sz w:val="24"/>
          <w:szCs w:val="24"/>
        </w:rPr>
        <w:drawing>
          <wp:anchor distT="0" distB="0" distL="114300" distR="114300" simplePos="0" relativeHeight="251664384" behindDoc="0" locked="0" layoutInCell="1" allowOverlap="1">
            <wp:simplePos x="0" y="0"/>
            <wp:positionH relativeFrom="column">
              <wp:posOffset>4584065</wp:posOffset>
            </wp:positionH>
            <wp:positionV relativeFrom="paragraph">
              <wp:posOffset>845185</wp:posOffset>
            </wp:positionV>
            <wp:extent cx="1670685" cy="3021330"/>
            <wp:effectExtent l="0" t="0" r="5715" b="7620"/>
            <wp:wrapNone/>
            <wp:docPr id="4" name="图片 6" descr="C:\Users\HP\AppData\Roaming\Tencent\Users\576056185\QQ\WinTemp\RichOle\E{2QU13YTLFH0~N@6UOW@_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C:\Users\HP\AppData\Roaming\Tencent\Users\576056185\QQ\WinTemp\RichOle\E{2QU13YTLFH0~N@6UOW@_T.png"/>
                    <pic:cNvPicPr>
                      <a:picLocks noChangeAspect="1" noChangeArrowheads="1"/>
                    </pic:cNvPicPr>
                  </pic:nvPicPr>
                  <pic:blipFill>
                    <a:blip r:embed="rId17"/>
                    <a:srcRect l="10022"/>
                    <a:stretch>
                      <a:fillRect/>
                    </a:stretch>
                  </pic:blipFill>
                  <pic:spPr>
                    <a:xfrm>
                      <a:off x="0" y="0"/>
                      <a:ext cx="1670685" cy="3021330"/>
                    </a:xfrm>
                    <a:prstGeom prst="rect">
                      <a:avLst/>
                    </a:prstGeom>
                    <a:noFill/>
                    <a:ln w="9525">
                      <a:noFill/>
                      <a:miter lim="800000"/>
                      <a:headEnd/>
                      <a:tailEnd/>
                    </a:ln>
                  </pic:spPr>
                </pic:pic>
              </a:graphicData>
            </a:graphic>
          </wp:anchor>
        </w:drawing>
      </w:r>
      <w:r>
        <w:rPr>
          <w:rFonts w:hint="eastAsia" w:ascii="宋体" w:hAnsi="宋体" w:cs="宋体"/>
          <w:kern w:val="0"/>
          <w:sz w:val="24"/>
          <w:szCs w:val="24"/>
          <w:lang w:val="zh-CN" w:bidi="zh-CN"/>
        </w:rPr>
        <w:t>考试现场，设备应采用实际的</w:t>
      </w:r>
      <w:r>
        <w:rPr>
          <w:rFonts w:ascii="宋体" w:hAnsi="宋体" w:cs="宋体"/>
          <w:kern w:val="0"/>
          <w:sz w:val="24"/>
          <w:szCs w:val="24"/>
          <w:lang w:val="zh-CN" w:bidi="zh-CN"/>
        </w:rPr>
        <w:t>10kV</w:t>
      </w:r>
      <w:r>
        <w:rPr>
          <w:rFonts w:hint="eastAsia" w:ascii="宋体" w:hAnsi="宋体" w:cs="宋体"/>
          <w:kern w:val="0"/>
          <w:sz w:val="24"/>
          <w:szCs w:val="24"/>
          <w:lang w:val="zh-CN" w:bidi="zh-CN"/>
        </w:rPr>
        <w:t>电力变压器馈线回路，变压器高压侧通过高压电力电缆连接至跌落式熔断器，低压侧通过低压电力电缆与低压配电盘柜连接，并提供配套系统图。</w:t>
      </w:r>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考试现场放置不同类型灭火器。</w:t>
      </w:r>
    </w:p>
    <w:p>
      <w:pPr>
        <w:widowControl/>
        <w:kinsoku w:val="0"/>
        <w:autoSpaceDE w:val="0"/>
        <w:autoSpaceDN w:val="0"/>
        <w:adjustRightInd w:val="0"/>
        <w:snapToGrid w:val="0"/>
        <w:spacing w:before="5" w:after="120"/>
        <w:jc w:val="left"/>
        <w:textAlignment w:val="baseline"/>
        <w:rPr>
          <w:rFonts w:ascii="Arial" w:hAnsi="Arial" w:eastAsia="Arial" w:cs="Arial"/>
          <w:snapToGrid w:val="0"/>
          <w:color w:val="000000"/>
          <w:kern w:val="0"/>
          <w:sz w:val="8"/>
          <w:szCs w:val="21"/>
        </w:rPr>
      </w:pPr>
    </w:p>
    <w:p>
      <w:pPr>
        <w:widowControl/>
        <w:kinsoku w:val="0"/>
        <w:autoSpaceDE w:val="0"/>
        <w:autoSpaceDN w:val="0"/>
        <w:adjustRightInd w:val="0"/>
        <w:snapToGrid w:val="0"/>
        <w:jc w:val="left"/>
        <w:textAlignment w:val="baseline"/>
        <w:rPr>
          <w:rFonts w:ascii="Arial" w:hAnsi="Arial" w:eastAsia="Arial" w:cs="Arial"/>
          <w:snapToGrid w:val="0"/>
          <w:color w:val="000000"/>
          <w:kern w:val="0"/>
          <w:sz w:val="8"/>
          <w:szCs w:val="21"/>
        </w:rPr>
        <w:sectPr>
          <w:pgSz w:w="11910" w:h="16840"/>
          <w:pgMar w:top="1440" w:right="1021" w:bottom="1400" w:left="1021" w:header="0" w:footer="1230" w:gutter="0"/>
          <w:cols w:space="720" w:num="1"/>
        </w:sectPr>
      </w:pPr>
    </w:p>
    <w:p>
      <w:pPr>
        <w:spacing w:before="116" w:line="360" w:lineRule="auto"/>
        <w:jc w:val="left"/>
        <w:outlineLvl w:val="3"/>
        <w:rPr>
          <w:rFonts w:ascii="宋体" w:hAnsi="宋体" w:cs="宋体"/>
          <w:b/>
          <w:bCs/>
          <w:kern w:val="0"/>
          <w:sz w:val="28"/>
          <w:szCs w:val="28"/>
          <w:lang w:val="zh-CN" w:bidi="zh-CN"/>
        </w:rPr>
      </w:pPr>
      <w:bookmarkStart w:id="117" w:name="_Toc81840978"/>
      <w:r>
        <w:rPr>
          <w:rFonts w:hint="eastAsia" w:ascii="宋体" w:hAnsi="宋体" w:cs="宋体"/>
          <w:b/>
          <w:bCs/>
          <w:kern w:val="0"/>
          <w:sz w:val="28"/>
          <w:szCs w:val="28"/>
          <w:lang w:val="zh-CN" w:bidi="zh-CN"/>
        </w:rPr>
        <w:t>五、任务描述（示例</w:t>
      </w:r>
      <w:bookmarkEnd w:id="117"/>
      <w:r>
        <w:rPr>
          <w:rFonts w:hint="eastAsia" w:ascii="宋体" w:hAnsi="宋体" w:cs="宋体"/>
          <w:b/>
          <w:bCs/>
          <w:kern w:val="0"/>
          <w:sz w:val="28"/>
          <w:szCs w:val="28"/>
          <w:lang w:val="zh-CN" w:bidi="zh-CN"/>
        </w:rPr>
        <w:t>）</w:t>
      </w:r>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如右图所示，研究院</w:t>
      </w:r>
      <w:r>
        <w:rPr>
          <w:rFonts w:ascii="宋体" w:hAnsi="宋体" w:cs="宋体"/>
          <w:kern w:val="0"/>
          <w:sz w:val="24"/>
          <w:szCs w:val="24"/>
          <w:lang w:val="zh-CN" w:bidi="zh-CN"/>
        </w:rPr>
        <w:t xml:space="preserve"> 10kV1#</w:t>
      </w:r>
      <w:r>
        <w:rPr>
          <w:rFonts w:hint="eastAsia" w:ascii="宋体" w:hAnsi="宋体" w:cs="宋体"/>
          <w:kern w:val="0"/>
          <w:sz w:val="24"/>
          <w:szCs w:val="24"/>
          <w:lang w:val="zh-CN" w:bidi="zh-CN"/>
        </w:rPr>
        <w:t>油浸式电力变压器，变压器着火，现场立即应急处理。</w:t>
      </w:r>
    </w:p>
    <w:p>
      <w:pPr>
        <w:widowControl/>
        <w:kinsoku w:val="0"/>
        <w:autoSpaceDE w:val="0"/>
        <w:autoSpaceDN w:val="0"/>
        <w:adjustRightInd w:val="0"/>
        <w:snapToGrid w:val="0"/>
        <w:spacing w:after="120"/>
        <w:jc w:val="left"/>
        <w:textAlignment w:val="baseline"/>
        <w:rPr>
          <w:rFonts w:ascii="Arial" w:hAnsi="Arial" w:eastAsia="Arial" w:cs="Arial"/>
          <w:snapToGrid w:val="0"/>
          <w:color w:val="000000"/>
          <w:kern w:val="0"/>
          <w:szCs w:val="21"/>
        </w:rPr>
      </w:pPr>
    </w:p>
    <w:p>
      <w:pPr>
        <w:widowControl/>
        <w:kinsoku w:val="0"/>
        <w:autoSpaceDE w:val="0"/>
        <w:autoSpaceDN w:val="0"/>
        <w:adjustRightInd w:val="0"/>
        <w:snapToGrid w:val="0"/>
        <w:spacing w:after="120"/>
        <w:jc w:val="left"/>
        <w:textAlignment w:val="baseline"/>
        <w:rPr>
          <w:rFonts w:ascii="Arial" w:hAnsi="Arial" w:eastAsia="Arial" w:cs="Arial"/>
          <w:snapToGrid w:val="0"/>
          <w:color w:val="000000"/>
          <w:kern w:val="0"/>
          <w:szCs w:val="21"/>
        </w:rPr>
      </w:pPr>
    </w:p>
    <w:p>
      <w:pPr>
        <w:widowControl/>
        <w:kinsoku w:val="0"/>
        <w:autoSpaceDE w:val="0"/>
        <w:autoSpaceDN w:val="0"/>
        <w:adjustRightInd w:val="0"/>
        <w:snapToGrid w:val="0"/>
        <w:spacing w:before="136"/>
        <w:ind w:left="657"/>
        <w:jc w:val="left"/>
        <w:textAlignment w:val="baseline"/>
        <w:rPr>
          <w:rFonts w:ascii="Arial" w:hAnsi="Arial" w:eastAsia="Arial" w:cs="Arial"/>
          <w:snapToGrid w:val="0"/>
          <w:color w:val="000000"/>
          <w:kern w:val="0"/>
          <w:sz w:val="15"/>
          <w:szCs w:val="21"/>
        </w:rPr>
      </w:pPr>
      <w:r>
        <w:rPr>
          <w:rFonts w:ascii="Arial" w:hAnsi="Arial" w:eastAsia="Arial" w:cs="Arial"/>
          <w:snapToGrid w:val="0"/>
          <w:color w:val="000000"/>
          <w:kern w:val="0"/>
          <w:szCs w:val="21"/>
        </w:rPr>
        <w:br w:type="column"/>
      </w:r>
    </w:p>
    <w:p>
      <w:pPr>
        <w:widowControl/>
        <w:kinsoku w:val="0"/>
        <w:autoSpaceDE w:val="0"/>
        <w:autoSpaceDN w:val="0"/>
        <w:adjustRightInd w:val="0"/>
        <w:snapToGrid w:val="0"/>
        <w:jc w:val="left"/>
        <w:textAlignment w:val="baseline"/>
        <w:rPr>
          <w:rFonts w:ascii="Arial" w:hAnsi="Arial" w:eastAsia="Arial" w:cs="Arial"/>
          <w:snapToGrid w:val="0"/>
          <w:color w:val="000000"/>
          <w:kern w:val="0"/>
          <w:sz w:val="15"/>
          <w:szCs w:val="21"/>
        </w:rPr>
        <w:sectPr>
          <w:type w:val="continuous"/>
          <w:pgSz w:w="11910" w:h="16840"/>
          <w:pgMar w:top="1580" w:right="0" w:bottom="280" w:left="1020" w:header="720" w:footer="720" w:gutter="0"/>
          <w:cols w:equalWidth="0" w:num="2">
            <w:col w:w="6951" w:space="476"/>
            <w:col w:w="3463"/>
          </w:cols>
        </w:sectPr>
      </w:pPr>
    </w:p>
    <w:p>
      <w:pPr>
        <w:spacing w:before="116" w:line="360" w:lineRule="auto"/>
        <w:jc w:val="left"/>
        <w:outlineLvl w:val="3"/>
        <w:rPr>
          <w:rFonts w:ascii="宋体" w:hAnsi="宋体" w:cs="宋体"/>
          <w:b/>
          <w:bCs/>
          <w:kern w:val="0"/>
          <w:sz w:val="28"/>
          <w:szCs w:val="28"/>
          <w:lang w:val="zh-CN" w:bidi="zh-CN"/>
        </w:rPr>
      </w:pPr>
      <w:bookmarkStart w:id="118" w:name="_Toc81840979"/>
      <w:r>
        <w:rPr>
          <w:rFonts w:hint="eastAsia" w:ascii="宋体" w:hAnsi="宋体" w:cs="宋体"/>
          <w:b/>
          <w:bCs/>
          <w:kern w:val="0"/>
          <w:sz w:val="28"/>
          <w:szCs w:val="28"/>
          <w:lang w:val="zh-CN" w:bidi="zh-CN"/>
        </w:rPr>
        <w:t>六、作业安全考试要点</w:t>
      </w:r>
      <w:bookmarkEnd w:id="118"/>
    </w:p>
    <w:p>
      <w:pPr>
        <w:widowControl/>
        <w:kinsoku w:val="0"/>
        <w:autoSpaceDE w:val="0"/>
        <w:autoSpaceDN w:val="0"/>
        <w:adjustRightInd w:val="0"/>
        <w:snapToGrid w:val="0"/>
        <w:spacing w:before="9" w:after="120"/>
        <w:jc w:val="left"/>
        <w:textAlignment w:val="baseline"/>
        <w:rPr>
          <w:rFonts w:ascii="Arial" w:hAnsi="Arial" w:eastAsia="Arial" w:cs="Arial"/>
          <w:snapToGrid w:val="0"/>
          <w:color w:val="000000"/>
          <w:kern w:val="0"/>
          <w:sz w:val="11"/>
          <w:szCs w:val="21"/>
        </w:rPr>
      </w:pPr>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1</w:t>
      </w:r>
      <w:r>
        <w:rPr>
          <w:rFonts w:ascii="宋体" w:hAnsi="宋体" w:cs="宋体"/>
          <w:kern w:val="0"/>
          <w:sz w:val="24"/>
          <w:szCs w:val="24"/>
          <w:lang w:val="zh-CN" w:bidi="zh-CN"/>
        </w:rPr>
        <w:t>.</w:t>
      </w:r>
      <w:r>
        <w:rPr>
          <w:rFonts w:hint="eastAsia" w:ascii="宋体" w:hAnsi="宋体" w:cs="宋体"/>
          <w:kern w:val="0"/>
          <w:sz w:val="24"/>
          <w:szCs w:val="24"/>
          <w:lang w:val="zh-CN" w:bidi="zh-CN"/>
        </w:rPr>
        <w:t>选择适当的灭火器。二氧化碳灭火器、干粉灭火器的灭火剂都是不导电的，可用于带电灭火。泡沫灭火器的灭火剂属水溶液，有一定的导电性，不宜用于带电灭火。</w:t>
      </w:r>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2</w:t>
      </w:r>
      <w:r>
        <w:rPr>
          <w:rFonts w:ascii="宋体" w:hAnsi="宋体" w:cs="宋体"/>
          <w:kern w:val="0"/>
          <w:sz w:val="24"/>
          <w:szCs w:val="24"/>
          <w:lang w:val="zh-CN" w:bidi="zh-CN"/>
        </w:rPr>
        <w:t>.</w:t>
      </w:r>
      <w:r>
        <w:rPr>
          <w:rFonts w:hint="eastAsia" w:ascii="宋体" w:hAnsi="宋体" w:cs="宋体"/>
          <w:kern w:val="0"/>
          <w:sz w:val="24"/>
          <w:szCs w:val="24"/>
          <w:lang w:val="zh-CN" w:bidi="zh-CN"/>
        </w:rPr>
        <w:t>严禁使用能导电的灭火剂进行带电灭火，对带电设备应使用不导电的灭火剂灭火。</w:t>
      </w:r>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3</w:t>
      </w:r>
      <w:r>
        <w:rPr>
          <w:rFonts w:ascii="宋体" w:hAnsi="宋体" w:cs="宋体"/>
          <w:kern w:val="0"/>
          <w:sz w:val="24"/>
          <w:szCs w:val="24"/>
          <w:lang w:val="zh-CN" w:bidi="zh-CN"/>
        </w:rPr>
        <w:t>.</w:t>
      </w:r>
      <w:r>
        <w:rPr>
          <w:rFonts w:hint="eastAsia" w:ascii="宋体" w:hAnsi="宋体" w:cs="宋体"/>
          <w:kern w:val="0"/>
          <w:sz w:val="24"/>
          <w:szCs w:val="24"/>
          <w:lang w:val="zh-CN" w:bidi="zh-CN"/>
        </w:rPr>
        <w:t>用水枪灭火时宜采用喷雾水枪，这种水枪流过水柱的泄漏电流小，带电灭火比较安全，为防止通过水柱的泄漏电流通过人体，可以将水枪喷嘴接地；也可以穿戴绝缘手套、绝缘靴或穿戴均压服操作。</w:t>
      </w:r>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4</w:t>
      </w:r>
      <w:r>
        <w:rPr>
          <w:rFonts w:ascii="宋体" w:hAnsi="宋体" w:cs="宋体"/>
          <w:kern w:val="0"/>
          <w:sz w:val="24"/>
          <w:szCs w:val="24"/>
          <w:lang w:val="zh-CN" w:bidi="zh-CN"/>
        </w:rPr>
        <w:t>.</w:t>
      </w:r>
      <w:r>
        <w:rPr>
          <w:rFonts w:hint="eastAsia" w:ascii="宋体" w:hAnsi="宋体" w:cs="宋体"/>
          <w:kern w:val="0"/>
          <w:sz w:val="24"/>
          <w:szCs w:val="24"/>
          <w:lang w:val="zh-CN" w:bidi="zh-CN"/>
        </w:rPr>
        <w:t>人体与带电体之间保持必要的安全距离。用水灭火时，水枪喷嘴至带电体的距离：电压为</w:t>
      </w:r>
      <w:r>
        <w:rPr>
          <w:rFonts w:ascii="宋体" w:hAnsi="宋体" w:cs="宋体"/>
          <w:kern w:val="0"/>
          <w:sz w:val="24"/>
          <w:szCs w:val="24"/>
          <w:lang w:val="zh-CN" w:bidi="zh-CN"/>
        </w:rPr>
        <w:t>10kV</w:t>
      </w:r>
      <w:r>
        <w:rPr>
          <w:rFonts w:hint="eastAsia" w:ascii="宋体" w:hAnsi="宋体" w:cs="宋体"/>
          <w:kern w:val="0"/>
          <w:sz w:val="24"/>
          <w:szCs w:val="24"/>
          <w:lang w:val="zh-CN" w:bidi="zh-CN"/>
        </w:rPr>
        <w:t>及其以下者不应小于</w:t>
      </w:r>
      <w:r>
        <w:rPr>
          <w:rFonts w:ascii="宋体" w:hAnsi="宋体" w:cs="宋体"/>
          <w:kern w:val="0"/>
          <w:sz w:val="24"/>
          <w:szCs w:val="24"/>
          <w:lang w:val="zh-CN" w:bidi="zh-CN"/>
        </w:rPr>
        <w:t>3m</w:t>
      </w:r>
      <w:r>
        <w:rPr>
          <w:rFonts w:hint="eastAsia" w:ascii="宋体" w:hAnsi="宋体" w:cs="宋体"/>
          <w:kern w:val="0"/>
          <w:sz w:val="24"/>
          <w:szCs w:val="24"/>
          <w:lang w:val="zh-CN" w:bidi="zh-CN"/>
        </w:rPr>
        <w:t>，电压为</w:t>
      </w:r>
      <w:r>
        <w:rPr>
          <w:rFonts w:ascii="宋体" w:hAnsi="宋体" w:cs="宋体"/>
          <w:kern w:val="0"/>
          <w:sz w:val="24"/>
          <w:szCs w:val="24"/>
          <w:lang w:val="zh-CN" w:bidi="zh-CN"/>
        </w:rPr>
        <w:t>220kV</w:t>
      </w:r>
      <w:r>
        <w:rPr>
          <w:rFonts w:hint="eastAsia" w:ascii="宋体" w:hAnsi="宋体" w:cs="宋体"/>
          <w:kern w:val="0"/>
          <w:sz w:val="24"/>
          <w:szCs w:val="24"/>
          <w:lang w:val="zh-CN" w:bidi="zh-CN"/>
        </w:rPr>
        <w:t>及其以上者不应小于</w:t>
      </w:r>
      <w:r>
        <w:rPr>
          <w:rFonts w:ascii="宋体" w:hAnsi="宋体" w:cs="宋体"/>
          <w:kern w:val="0"/>
          <w:sz w:val="24"/>
          <w:szCs w:val="24"/>
          <w:lang w:val="zh-CN" w:bidi="zh-CN"/>
        </w:rPr>
        <w:t>5m</w:t>
      </w:r>
      <w:r>
        <w:rPr>
          <w:rFonts w:hint="eastAsia" w:ascii="宋体" w:hAnsi="宋体" w:cs="宋体"/>
          <w:kern w:val="0"/>
          <w:sz w:val="24"/>
          <w:szCs w:val="24"/>
          <w:lang w:val="zh-CN" w:bidi="zh-CN"/>
        </w:rPr>
        <w:t>。用二氧化碳等有不导电灭火剂的灭火器灭火时，机体、喷嘴至带电体的最小距离，电压为</w:t>
      </w:r>
      <w:r>
        <w:rPr>
          <w:rFonts w:ascii="宋体" w:hAnsi="宋体" w:cs="宋体"/>
          <w:kern w:val="0"/>
          <w:sz w:val="24"/>
          <w:szCs w:val="24"/>
          <w:lang w:val="zh-CN" w:bidi="zh-CN"/>
        </w:rPr>
        <w:t>10kV</w:t>
      </w:r>
      <w:r>
        <w:rPr>
          <w:rFonts w:hint="eastAsia" w:ascii="宋体" w:hAnsi="宋体" w:cs="宋体"/>
          <w:kern w:val="0"/>
          <w:sz w:val="24"/>
          <w:szCs w:val="24"/>
          <w:lang w:val="zh-CN" w:bidi="zh-CN"/>
        </w:rPr>
        <w:t>者不应小于</w:t>
      </w:r>
      <w:r>
        <w:rPr>
          <w:rFonts w:ascii="宋体" w:hAnsi="宋体" w:cs="宋体"/>
          <w:kern w:val="0"/>
          <w:sz w:val="24"/>
          <w:szCs w:val="24"/>
          <w:lang w:val="zh-CN" w:bidi="zh-CN"/>
        </w:rPr>
        <w:t>0.4m</w:t>
      </w:r>
      <w:r>
        <w:rPr>
          <w:rFonts w:hint="eastAsia" w:ascii="宋体" w:hAnsi="宋体" w:cs="宋体"/>
          <w:kern w:val="0"/>
          <w:sz w:val="24"/>
          <w:szCs w:val="24"/>
          <w:lang w:val="zh-CN" w:bidi="zh-CN"/>
        </w:rPr>
        <w:t>，电压为</w:t>
      </w:r>
      <w:r>
        <w:rPr>
          <w:rFonts w:ascii="宋体" w:hAnsi="宋体" w:cs="宋体"/>
          <w:kern w:val="0"/>
          <w:sz w:val="24"/>
          <w:szCs w:val="24"/>
          <w:lang w:val="zh-CN" w:bidi="zh-CN"/>
        </w:rPr>
        <w:t>35kV</w:t>
      </w:r>
      <w:r>
        <w:rPr>
          <w:rFonts w:hint="eastAsia" w:ascii="宋体" w:hAnsi="宋体" w:cs="宋体"/>
          <w:kern w:val="0"/>
          <w:sz w:val="24"/>
          <w:szCs w:val="24"/>
          <w:lang w:val="zh-CN" w:bidi="zh-CN"/>
        </w:rPr>
        <w:t>者不应小于</w:t>
      </w:r>
      <w:r>
        <w:rPr>
          <w:rFonts w:ascii="宋体" w:hAnsi="宋体" w:cs="宋体"/>
          <w:kern w:val="0"/>
          <w:sz w:val="24"/>
          <w:szCs w:val="24"/>
          <w:lang w:val="zh-CN" w:bidi="zh-CN"/>
        </w:rPr>
        <w:t>0.6m</w:t>
      </w:r>
      <w:r>
        <w:rPr>
          <w:rFonts w:hint="eastAsia" w:ascii="宋体" w:hAnsi="宋体" w:cs="宋体"/>
          <w:kern w:val="0"/>
          <w:sz w:val="24"/>
          <w:szCs w:val="24"/>
          <w:lang w:val="zh-CN" w:bidi="zh-CN"/>
        </w:rPr>
        <w:t>等。</w:t>
      </w:r>
    </w:p>
    <w:p>
      <w:pPr>
        <w:autoSpaceDE w:val="0"/>
        <w:autoSpaceDN w:val="0"/>
        <w:spacing w:line="360" w:lineRule="auto"/>
        <w:ind w:firstLine="480" w:firstLineChars="200"/>
        <w:jc w:val="left"/>
        <w:rPr>
          <w:rFonts w:ascii="宋体" w:hAnsi="宋体" w:cs="宋体"/>
          <w:kern w:val="0"/>
          <w:sz w:val="24"/>
          <w:szCs w:val="24"/>
          <w:lang w:val="zh-CN" w:bidi="zh-CN"/>
        </w:rPr>
      </w:pPr>
      <w:r>
        <w:rPr>
          <w:rFonts w:ascii="宋体" w:hAnsi="宋体" w:cs="宋体"/>
          <w:kern w:val="0"/>
          <w:sz w:val="24"/>
          <w:szCs w:val="24"/>
        </w:rPr>
        <w:drawing>
          <wp:anchor distT="0" distB="0" distL="0" distR="0" simplePos="0" relativeHeight="251662336" behindDoc="0" locked="0" layoutInCell="1" allowOverlap="1">
            <wp:simplePos x="0" y="0"/>
            <wp:positionH relativeFrom="page">
              <wp:posOffset>5172710</wp:posOffset>
            </wp:positionH>
            <wp:positionV relativeFrom="paragraph">
              <wp:posOffset>261620</wp:posOffset>
            </wp:positionV>
            <wp:extent cx="1868170" cy="2352675"/>
            <wp:effectExtent l="0" t="0" r="8255" b="0"/>
            <wp:wrapSquare wrapText="bothSides"/>
            <wp:docPr id="32" name="image1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78.png"/>
                    <pic:cNvPicPr>
                      <a:picLocks noChangeAspect="1"/>
                    </pic:cNvPicPr>
                  </pic:nvPicPr>
                  <pic:blipFill>
                    <a:blip r:embed="rId18" cstate="print"/>
                    <a:stretch>
                      <a:fillRect/>
                    </a:stretch>
                  </pic:blipFill>
                  <pic:spPr>
                    <a:xfrm>
                      <a:off x="0" y="0"/>
                      <a:ext cx="1868170" cy="2352675"/>
                    </a:xfrm>
                    <a:prstGeom prst="rect">
                      <a:avLst/>
                    </a:prstGeom>
                  </pic:spPr>
                </pic:pic>
              </a:graphicData>
            </a:graphic>
          </wp:anchor>
        </w:drawing>
      </w:r>
      <w:r>
        <w:rPr>
          <w:rFonts w:hint="eastAsia" w:ascii="宋体" w:hAnsi="宋体" w:cs="宋体"/>
          <w:kern w:val="0"/>
          <w:sz w:val="24"/>
          <w:szCs w:val="24"/>
          <w:lang w:val="zh-CN" w:bidi="zh-CN"/>
        </w:rPr>
        <w:t>5</w:t>
      </w:r>
      <w:r>
        <w:rPr>
          <w:rFonts w:ascii="宋体" w:hAnsi="宋体" w:cs="宋体"/>
          <w:kern w:val="0"/>
          <w:sz w:val="24"/>
          <w:szCs w:val="24"/>
          <w:lang w:val="zh-CN" w:bidi="zh-CN"/>
        </w:rPr>
        <w:t>.</w:t>
      </w:r>
      <w:r>
        <w:rPr>
          <w:rFonts w:hint="eastAsia" w:ascii="宋体" w:hAnsi="宋体" w:cs="宋体"/>
          <w:kern w:val="0"/>
          <w:sz w:val="24"/>
          <w:szCs w:val="24"/>
          <w:lang w:val="zh-CN" w:bidi="zh-CN"/>
        </w:rPr>
        <w:t>在室外使用灭火器时人应站在上风侧。</w:t>
      </w:r>
    </w:p>
    <w:p>
      <w:pPr>
        <w:spacing w:before="116" w:line="360" w:lineRule="auto"/>
        <w:jc w:val="left"/>
        <w:outlineLvl w:val="3"/>
        <w:rPr>
          <w:rFonts w:ascii="宋体" w:hAnsi="宋体" w:cs="宋体"/>
          <w:b/>
          <w:bCs/>
          <w:kern w:val="0"/>
          <w:sz w:val="28"/>
          <w:szCs w:val="28"/>
          <w:lang w:val="zh-CN" w:bidi="zh-CN"/>
        </w:rPr>
      </w:pPr>
      <w:bookmarkStart w:id="119" w:name="_Toc81840980"/>
      <w:r>
        <w:rPr>
          <w:rFonts w:hint="eastAsia" w:ascii="宋体" w:hAnsi="宋体" w:cs="宋体"/>
          <w:b/>
          <w:bCs/>
          <w:kern w:val="0"/>
          <w:sz w:val="28"/>
          <w:szCs w:val="28"/>
          <w:lang w:val="zh-CN" w:bidi="zh-CN"/>
        </w:rPr>
        <w:t>七、考试任务实施</w:t>
      </w:r>
      <w:bookmarkEnd w:id="119"/>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1</w:t>
      </w:r>
      <w:r>
        <w:rPr>
          <w:rFonts w:ascii="宋体" w:hAnsi="宋体" w:cs="宋体"/>
          <w:kern w:val="0"/>
          <w:sz w:val="24"/>
          <w:szCs w:val="24"/>
          <w:lang w:val="zh-CN" w:bidi="zh-CN"/>
        </w:rPr>
        <w:t>.</w:t>
      </w:r>
      <w:r>
        <w:rPr>
          <w:rFonts w:hint="eastAsia" w:ascii="宋体" w:hAnsi="宋体" w:cs="宋体"/>
          <w:kern w:val="0"/>
          <w:sz w:val="24"/>
          <w:szCs w:val="24"/>
          <w:lang w:val="zh-CN" w:bidi="zh-CN"/>
        </w:rPr>
        <w:t>考生劳保着装</w:t>
      </w:r>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要求：安全帽、工作服、绝缘鞋穿戴正确，工作现场突发火灾，考生立即参加施救。</w:t>
      </w:r>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2</w:t>
      </w:r>
      <w:r>
        <w:rPr>
          <w:rFonts w:ascii="宋体" w:hAnsi="宋体" w:cs="宋体"/>
          <w:kern w:val="0"/>
          <w:sz w:val="24"/>
          <w:szCs w:val="24"/>
          <w:lang w:val="zh-CN" w:bidi="zh-CN"/>
        </w:rPr>
        <w:t>.</w:t>
      </w:r>
      <w:r>
        <w:rPr>
          <w:rFonts w:hint="eastAsia" w:ascii="宋体" w:hAnsi="宋体" w:cs="宋体"/>
          <w:kern w:val="0"/>
          <w:sz w:val="24"/>
          <w:szCs w:val="24"/>
          <w:lang w:val="zh-CN" w:bidi="zh-CN"/>
        </w:rPr>
        <w:t>因线路短路起火，电源已拉开</w:t>
      </w:r>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3</w:t>
      </w:r>
      <w:r>
        <w:rPr>
          <w:rFonts w:ascii="宋体" w:hAnsi="宋体" w:cs="宋体"/>
          <w:kern w:val="0"/>
          <w:sz w:val="24"/>
          <w:szCs w:val="24"/>
          <w:lang w:val="zh-CN" w:bidi="zh-CN"/>
        </w:rPr>
        <w:t>.</w:t>
      </w:r>
      <w:r>
        <w:rPr>
          <w:rFonts w:hint="eastAsia" w:ascii="宋体" w:hAnsi="宋体" w:cs="宋体"/>
          <w:kern w:val="0"/>
          <w:sz w:val="24"/>
          <w:szCs w:val="24"/>
          <w:lang w:val="zh-CN" w:bidi="zh-CN"/>
        </w:rPr>
        <w:t>灭火器灭火</w:t>
      </w:r>
    </w:p>
    <w:p>
      <w:pPr>
        <w:autoSpaceDE w:val="0"/>
        <w:autoSpaceDN w:val="0"/>
        <w:spacing w:line="360" w:lineRule="auto"/>
        <w:ind w:firstLine="480" w:firstLineChars="200"/>
        <w:jc w:val="left"/>
        <w:rPr>
          <w:rFonts w:ascii="宋体" w:hAnsi="宋体" w:cs="宋体"/>
          <w:kern w:val="0"/>
          <w:sz w:val="24"/>
          <w:szCs w:val="24"/>
          <w:lang w:val="zh-CN" w:bidi="zh-CN"/>
        </w:rPr>
      </w:pPr>
      <w:r>
        <w:rPr>
          <w:rFonts w:hint="eastAsia" w:ascii="宋体" w:hAnsi="宋体" w:cs="宋体"/>
          <w:kern w:val="0"/>
          <w:sz w:val="24"/>
          <w:szCs w:val="24"/>
          <w:lang w:val="zh-CN" w:bidi="zh-CN"/>
        </w:rPr>
        <w:t>要求：正确选择灭火器材，使用手提式灭火器的方法：一拔、二对准、三压，要站在火源的上风，对准中心或根部。</w:t>
      </w:r>
    </w:p>
    <w:p>
      <w:pPr>
        <w:widowControl/>
        <w:kinsoku w:val="0"/>
        <w:autoSpaceDE w:val="0"/>
        <w:autoSpaceDN w:val="0"/>
        <w:adjustRightInd w:val="0"/>
        <w:snapToGrid w:val="0"/>
        <w:spacing w:line="345" w:lineRule="auto"/>
        <w:jc w:val="left"/>
        <w:textAlignment w:val="baseline"/>
        <w:rPr>
          <w:rFonts w:ascii="Arial" w:hAnsi="Arial" w:eastAsia="Arial" w:cs="Arial"/>
          <w:snapToGrid w:val="0"/>
          <w:color w:val="000000"/>
          <w:kern w:val="0"/>
          <w:szCs w:val="21"/>
        </w:rPr>
        <w:sectPr>
          <w:pgSz w:w="11910" w:h="16840"/>
          <w:pgMar w:top="1429" w:right="1021" w:bottom="1400" w:left="1021" w:header="0" w:footer="1230" w:gutter="0"/>
          <w:cols w:space="720" w:num="1"/>
        </w:sectPr>
      </w:pPr>
    </w:p>
    <w:p>
      <w:pPr>
        <w:spacing w:before="116" w:line="360" w:lineRule="auto"/>
        <w:jc w:val="left"/>
        <w:outlineLvl w:val="3"/>
        <w:rPr>
          <w:rFonts w:ascii="宋体" w:hAnsi="宋体" w:cs="宋体"/>
          <w:b/>
          <w:bCs/>
          <w:kern w:val="0"/>
          <w:sz w:val="28"/>
          <w:szCs w:val="28"/>
          <w:lang w:val="zh-CN" w:bidi="zh-CN"/>
        </w:rPr>
      </w:pPr>
      <w:bookmarkStart w:id="120" w:name="_Toc81840981"/>
      <w:r>
        <w:rPr>
          <w:rFonts w:hint="eastAsia" w:ascii="宋体" w:hAnsi="宋体" w:cs="宋体"/>
          <w:b/>
          <w:bCs/>
          <w:kern w:val="0"/>
          <w:sz w:val="28"/>
          <w:szCs w:val="28"/>
          <w:lang w:val="zh-CN" w:bidi="zh-CN"/>
        </w:rPr>
        <w:t>八、评分标准</w:t>
      </w:r>
      <w:bookmarkEnd w:id="120"/>
    </w:p>
    <w:p>
      <w:pPr>
        <w:widowControl/>
        <w:kinsoku w:val="0"/>
        <w:autoSpaceDE w:val="0"/>
        <w:autoSpaceDN w:val="0"/>
        <w:adjustRightInd w:val="0"/>
        <w:snapToGrid w:val="0"/>
        <w:spacing w:before="61"/>
        <w:ind w:left="2753"/>
        <w:jc w:val="left"/>
        <w:textAlignment w:val="baseline"/>
        <w:rPr>
          <w:rFonts w:ascii="Arial" w:hAnsi="Arial" w:eastAsia="Arial" w:cs="Arial"/>
          <w:b/>
          <w:snapToGrid w:val="0"/>
          <w:color w:val="000000"/>
          <w:kern w:val="0"/>
          <w:sz w:val="30"/>
          <w:szCs w:val="30"/>
        </w:rPr>
      </w:pPr>
      <w:r>
        <w:rPr>
          <w:rFonts w:hint="eastAsia" w:ascii="微软雅黑" w:hAnsi="微软雅黑" w:eastAsia="微软雅黑" w:cs="微软雅黑"/>
          <w:b/>
          <w:snapToGrid w:val="0"/>
          <w:color w:val="000000"/>
          <w:kern w:val="0"/>
          <w:sz w:val="30"/>
          <w:szCs w:val="30"/>
        </w:rPr>
        <w:t>火灾现场灭火作业的实施（</w:t>
      </w:r>
      <w:r>
        <w:rPr>
          <w:rFonts w:ascii="Arial" w:hAnsi="Arial" w:eastAsia="Arial" w:cs="Arial"/>
          <w:b/>
          <w:snapToGrid w:val="0"/>
          <w:color w:val="000000"/>
          <w:kern w:val="0"/>
          <w:sz w:val="30"/>
          <w:szCs w:val="30"/>
        </w:rPr>
        <w:t>K43-2</w:t>
      </w:r>
      <w:r>
        <w:rPr>
          <w:rFonts w:hint="eastAsia" w:ascii="微软雅黑" w:hAnsi="微软雅黑" w:eastAsia="微软雅黑" w:cs="微软雅黑"/>
          <w:b/>
          <w:snapToGrid w:val="0"/>
          <w:color w:val="000000"/>
          <w:kern w:val="0"/>
          <w:sz w:val="30"/>
          <w:szCs w:val="30"/>
        </w:rPr>
        <w:t>）</w:t>
      </w:r>
    </w:p>
    <w:tbl>
      <w:tblPr>
        <w:tblStyle w:val="43"/>
        <w:tblW w:w="9230" w:type="dxa"/>
        <w:tblInd w:w="29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43"/>
        <w:gridCol w:w="566"/>
        <w:gridCol w:w="141"/>
        <w:gridCol w:w="993"/>
        <w:gridCol w:w="566"/>
        <w:gridCol w:w="1249"/>
        <w:gridCol w:w="1960"/>
        <w:gridCol w:w="140"/>
        <w:gridCol w:w="1451"/>
        <w:gridCol w:w="792"/>
        <w:gridCol w:w="72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5" w:hRule="atLeast"/>
        </w:trPr>
        <w:tc>
          <w:tcPr>
            <w:tcW w:w="1209" w:type="dxa"/>
            <w:gridSpan w:val="2"/>
            <w:tcBorders>
              <w:right w:val="single" w:color="000000" w:sz="4" w:space="0"/>
            </w:tcBorders>
            <w:vAlign w:val="center"/>
          </w:tcPr>
          <w:p>
            <w:pPr>
              <w:widowControl/>
              <w:kinsoku w:val="0"/>
              <w:autoSpaceDE w:val="0"/>
              <w:autoSpaceDN w:val="0"/>
              <w:adjustRightInd w:val="0"/>
              <w:snapToGrid w:val="0"/>
              <w:spacing w:before="100" w:after="100"/>
              <w:jc w:val="center"/>
              <w:textAlignment w:val="baseline"/>
              <w:rPr>
                <w:b/>
                <w:sz w:val="20"/>
                <w:szCs w:val="20"/>
              </w:rPr>
            </w:pPr>
            <w:r>
              <w:rPr>
                <w:rFonts w:hint="eastAsia"/>
                <w:b/>
                <w:sz w:val="20"/>
                <w:szCs w:val="20"/>
              </w:rPr>
              <w:t>姓名</w:t>
            </w:r>
          </w:p>
        </w:tc>
        <w:tc>
          <w:tcPr>
            <w:tcW w:w="1700" w:type="dxa"/>
            <w:gridSpan w:val="3"/>
            <w:tcBorders>
              <w:left w:val="single" w:color="000000" w:sz="4" w:space="0"/>
              <w:right w:val="single" w:color="000000" w:sz="4" w:space="0"/>
            </w:tcBorders>
            <w:vAlign w:val="center"/>
          </w:tcPr>
          <w:p>
            <w:pPr>
              <w:widowControl/>
              <w:kinsoku w:val="0"/>
              <w:autoSpaceDE w:val="0"/>
              <w:autoSpaceDN w:val="0"/>
              <w:adjustRightInd w:val="0"/>
              <w:snapToGrid w:val="0"/>
              <w:spacing w:before="100" w:after="100"/>
              <w:jc w:val="center"/>
              <w:textAlignment w:val="baseline"/>
              <w:rPr>
                <w:b/>
                <w:sz w:val="20"/>
                <w:szCs w:val="20"/>
              </w:rPr>
            </w:pPr>
          </w:p>
        </w:tc>
        <w:tc>
          <w:tcPr>
            <w:tcW w:w="1249" w:type="dxa"/>
            <w:tcBorders>
              <w:left w:val="single" w:color="000000" w:sz="4" w:space="0"/>
              <w:right w:val="single" w:color="000000" w:sz="4" w:space="0"/>
            </w:tcBorders>
            <w:vAlign w:val="center"/>
          </w:tcPr>
          <w:p>
            <w:pPr>
              <w:widowControl/>
              <w:kinsoku w:val="0"/>
              <w:autoSpaceDE w:val="0"/>
              <w:autoSpaceDN w:val="0"/>
              <w:adjustRightInd w:val="0"/>
              <w:snapToGrid w:val="0"/>
              <w:spacing w:before="100" w:after="100"/>
              <w:jc w:val="center"/>
              <w:textAlignment w:val="baseline"/>
              <w:rPr>
                <w:b/>
                <w:sz w:val="20"/>
                <w:szCs w:val="20"/>
              </w:rPr>
            </w:pPr>
            <w:r>
              <w:rPr>
                <w:rFonts w:hint="eastAsia"/>
                <w:b/>
                <w:sz w:val="20"/>
                <w:szCs w:val="20"/>
              </w:rPr>
              <w:t>考号</w:t>
            </w:r>
          </w:p>
        </w:tc>
        <w:tc>
          <w:tcPr>
            <w:tcW w:w="1960" w:type="dxa"/>
            <w:tcBorders>
              <w:left w:val="single" w:color="000000" w:sz="4" w:space="0"/>
              <w:right w:val="single" w:color="000000" w:sz="4" w:space="0"/>
            </w:tcBorders>
            <w:vAlign w:val="center"/>
          </w:tcPr>
          <w:p>
            <w:pPr>
              <w:widowControl/>
              <w:kinsoku w:val="0"/>
              <w:autoSpaceDE w:val="0"/>
              <w:autoSpaceDN w:val="0"/>
              <w:adjustRightInd w:val="0"/>
              <w:snapToGrid w:val="0"/>
              <w:spacing w:before="100" w:after="100"/>
              <w:jc w:val="center"/>
              <w:textAlignment w:val="baseline"/>
              <w:rPr>
                <w:b/>
                <w:sz w:val="20"/>
                <w:szCs w:val="20"/>
              </w:rPr>
            </w:pPr>
          </w:p>
        </w:tc>
        <w:tc>
          <w:tcPr>
            <w:tcW w:w="2383" w:type="dxa"/>
            <w:gridSpan w:val="3"/>
            <w:tcBorders>
              <w:left w:val="single" w:color="000000" w:sz="4" w:space="0"/>
              <w:right w:val="single" w:color="000000" w:sz="4" w:space="0"/>
            </w:tcBorders>
            <w:vAlign w:val="center"/>
          </w:tcPr>
          <w:p>
            <w:pPr>
              <w:widowControl/>
              <w:kinsoku w:val="0"/>
              <w:autoSpaceDE w:val="0"/>
              <w:autoSpaceDN w:val="0"/>
              <w:adjustRightInd w:val="0"/>
              <w:snapToGrid w:val="0"/>
              <w:spacing w:before="100" w:after="100"/>
              <w:jc w:val="center"/>
              <w:textAlignment w:val="baseline"/>
              <w:rPr>
                <w:b/>
                <w:sz w:val="20"/>
                <w:szCs w:val="20"/>
              </w:rPr>
            </w:pPr>
            <w:r>
              <w:rPr>
                <w:rFonts w:hint="eastAsia"/>
                <w:b/>
                <w:sz w:val="20"/>
                <w:szCs w:val="20"/>
              </w:rPr>
              <w:t>考试时间</w:t>
            </w:r>
          </w:p>
        </w:tc>
        <w:tc>
          <w:tcPr>
            <w:tcW w:w="729" w:type="dxa"/>
            <w:tcBorders>
              <w:left w:val="single" w:color="000000" w:sz="4" w:space="0"/>
            </w:tcBorders>
            <w:vAlign w:val="center"/>
          </w:tcPr>
          <w:p>
            <w:pPr>
              <w:widowControl/>
              <w:kinsoku w:val="0"/>
              <w:autoSpaceDE w:val="0"/>
              <w:autoSpaceDN w:val="0"/>
              <w:adjustRightInd w:val="0"/>
              <w:snapToGrid w:val="0"/>
              <w:spacing w:before="100" w:after="100"/>
              <w:jc w:val="center"/>
              <w:textAlignment w:val="baseline"/>
              <w:rPr>
                <w:b/>
                <w:sz w:val="20"/>
                <w:szCs w:val="20"/>
              </w:rPr>
            </w:pPr>
            <w:r>
              <w:rPr>
                <w:b/>
                <w:sz w:val="20"/>
                <w:szCs w:val="20"/>
              </w:rPr>
              <w:t>1</w:t>
            </w:r>
            <w:r>
              <w:rPr>
                <w:rFonts w:hint="eastAsia"/>
                <w:b/>
                <w:sz w:val="20"/>
                <w:szCs w:val="20"/>
              </w:rPr>
              <w:t>0分钟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15" w:hRule="atLeast"/>
        </w:trPr>
        <w:tc>
          <w:tcPr>
            <w:tcW w:w="9230" w:type="dxa"/>
            <w:gridSpan w:val="11"/>
          </w:tcPr>
          <w:p>
            <w:pPr>
              <w:widowControl/>
              <w:kinsoku w:val="0"/>
              <w:autoSpaceDE w:val="0"/>
              <w:autoSpaceDN w:val="0"/>
              <w:adjustRightInd w:val="0"/>
              <w:snapToGrid w:val="0"/>
              <w:spacing w:before="100" w:after="100" w:line="300" w:lineRule="auto"/>
              <w:jc w:val="left"/>
              <w:textAlignment w:val="baseline"/>
              <w:rPr>
                <w:sz w:val="20"/>
                <w:szCs w:val="20"/>
              </w:rPr>
            </w:pPr>
            <w:r>
              <w:rPr>
                <w:rFonts w:hint="eastAsia"/>
                <w:sz w:val="20"/>
                <w:szCs w:val="20"/>
              </w:rPr>
              <w:t>说明：</w:t>
            </w:r>
            <w:r>
              <w:rPr>
                <w:sz w:val="20"/>
                <w:szCs w:val="20"/>
              </w:rPr>
              <w:t>1.</w:t>
            </w:r>
            <w:r>
              <w:rPr>
                <w:rFonts w:hint="eastAsia"/>
                <w:sz w:val="20"/>
                <w:szCs w:val="20"/>
              </w:rPr>
              <w:t>考生进行实际操作前，口述安全注意事项。</w:t>
            </w:r>
            <w:r>
              <w:rPr>
                <w:sz w:val="20"/>
                <w:szCs w:val="20"/>
              </w:rPr>
              <w:t>2.</w:t>
            </w:r>
            <w:r>
              <w:rPr>
                <w:rFonts w:hint="eastAsia"/>
                <w:sz w:val="20"/>
                <w:szCs w:val="20"/>
              </w:rPr>
              <w:t>考评员根据考生的操作与口述情况进行评分。各考试项目扣分不应超过该项目的配分值。</w:t>
            </w:r>
            <w:r>
              <w:rPr>
                <w:sz w:val="20"/>
                <w:szCs w:val="20"/>
              </w:rPr>
              <w:t>3.</w:t>
            </w:r>
            <w:r>
              <w:rPr>
                <w:rFonts w:hint="eastAsia"/>
                <w:sz w:val="20"/>
                <w:szCs w:val="20"/>
              </w:rPr>
              <w:t>考生操作或口述存在否决项时，直接判定本科目考试成绩为0分。</w:t>
            </w:r>
            <w:r>
              <w:rPr>
                <w:sz w:val="20"/>
                <w:szCs w:val="20"/>
              </w:rPr>
              <w:t>4.</w:t>
            </w:r>
            <w:r>
              <w:rPr>
                <w:rFonts w:hint="eastAsia"/>
                <w:sz w:val="20"/>
                <w:szCs w:val="20"/>
              </w:rPr>
              <w:t>规定时间内未完成或未作答的内容视为错误，扣去对应项目的配分值。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643" w:type="dxa"/>
            <w:vMerge w:val="restart"/>
            <w:tcBorders>
              <w:bottom w:val="single" w:color="000000" w:sz="4" w:space="0"/>
            </w:tcBorders>
            <w:vAlign w:val="center"/>
          </w:tcPr>
          <w:p>
            <w:pPr>
              <w:widowControl/>
              <w:kinsoku w:val="0"/>
              <w:autoSpaceDE w:val="0"/>
              <w:autoSpaceDN w:val="0"/>
              <w:adjustRightInd w:val="0"/>
              <w:snapToGrid w:val="0"/>
              <w:spacing w:before="100" w:after="100"/>
              <w:jc w:val="center"/>
              <w:textAlignment w:val="baseline"/>
              <w:rPr>
                <w:sz w:val="20"/>
                <w:szCs w:val="20"/>
              </w:rPr>
            </w:pPr>
            <w:r>
              <w:rPr>
                <w:rFonts w:hint="eastAsia"/>
                <w:sz w:val="20"/>
                <w:szCs w:val="20"/>
              </w:rPr>
              <w:t>序号</w:t>
            </w:r>
          </w:p>
        </w:tc>
        <w:tc>
          <w:tcPr>
            <w:tcW w:w="1700" w:type="dxa"/>
            <w:gridSpan w:val="3"/>
            <w:vMerge w:val="restart"/>
            <w:tcBorders>
              <w:bottom w:val="single" w:color="000000" w:sz="4" w:space="0"/>
              <w:right w:val="single" w:color="000000" w:sz="4" w:space="0"/>
            </w:tcBorders>
            <w:vAlign w:val="center"/>
          </w:tcPr>
          <w:p>
            <w:pPr>
              <w:widowControl/>
              <w:kinsoku w:val="0"/>
              <w:autoSpaceDE w:val="0"/>
              <w:autoSpaceDN w:val="0"/>
              <w:adjustRightInd w:val="0"/>
              <w:snapToGrid w:val="0"/>
              <w:spacing w:before="100" w:after="100"/>
              <w:jc w:val="center"/>
              <w:textAlignment w:val="baseline"/>
              <w:rPr>
                <w:sz w:val="20"/>
                <w:szCs w:val="20"/>
              </w:rPr>
            </w:pPr>
            <w:r>
              <w:rPr>
                <w:rFonts w:hint="eastAsia"/>
                <w:sz w:val="20"/>
                <w:szCs w:val="20"/>
              </w:rPr>
              <w:t>考核要素</w:t>
            </w:r>
          </w:p>
        </w:tc>
        <w:tc>
          <w:tcPr>
            <w:tcW w:w="566" w:type="dxa"/>
            <w:vMerge w:val="restart"/>
            <w:tcBorders>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jc w:val="center"/>
              <w:textAlignment w:val="baseline"/>
              <w:rPr>
                <w:sz w:val="20"/>
                <w:szCs w:val="20"/>
              </w:rPr>
            </w:pPr>
            <w:r>
              <w:rPr>
                <w:rFonts w:hint="eastAsia"/>
                <w:sz w:val="20"/>
                <w:szCs w:val="20"/>
              </w:rPr>
              <w:t>配分</w:t>
            </w:r>
          </w:p>
        </w:tc>
        <w:tc>
          <w:tcPr>
            <w:tcW w:w="4800" w:type="dxa"/>
            <w:gridSpan w:val="4"/>
            <w:vMerge w:val="restart"/>
            <w:tcBorders>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jc w:val="center"/>
              <w:textAlignment w:val="baseline"/>
              <w:rPr>
                <w:sz w:val="20"/>
                <w:szCs w:val="20"/>
              </w:rPr>
            </w:pPr>
            <w:r>
              <w:rPr>
                <w:rFonts w:hint="eastAsia"/>
                <w:sz w:val="20"/>
                <w:szCs w:val="20"/>
              </w:rPr>
              <w:t>评分标准</w:t>
            </w:r>
          </w:p>
        </w:tc>
        <w:tc>
          <w:tcPr>
            <w:tcW w:w="1521" w:type="dxa"/>
            <w:gridSpan w:val="2"/>
            <w:tcBorders>
              <w:left w:val="single" w:color="000000" w:sz="4" w:space="0"/>
              <w:bottom w:val="single" w:color="000000" w:sz="4" w:space="0"/>
            </w:tcBorders>
            <w:vAlign w:val="center"/>
          </w:tcPr>
          <w:p>
            <w:pPr>
              <w:widowControl/>
              <w:kinsoku w:val="0"/>
              <w:autoSpaceDE w:val="0"/>
              <w:autoSpaceDN w:val="0"/>
              <w:adjustRightInd w:val="0"/>
              <w:snapToGrid w:val="0"/>
              <w:spacing w:before="100" w:after="100"/>
              <w:jc w:val="center"/>
              <w:textAlignment w:val="baseline"/>
              <w:rPr>
                <w:sz w:val="20"/>
                <w:szCs w:val="20"/>
              </w:rPr>
            </w:pPr>
            <w:r>
              <w:rPr>
                <w:rFonts w:hint="eastAsia"/>
                <w:sz w:val="20"/>
                <w:szCs w:val="20"/>
              </w:rPr>
              <w:t>记录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8" w:hRule="atLeast"/>
        </w:trPr>
        <w:tc>
          <w:tcPr>
            <w:tcW w:w="643" w:type="dxa"/>
            <w:vMerge w:val="continue"/>
            <w:tcBorders>
              <w:top w:val="nil"/>
              <w:bottom w:val="single" w:color="000000" w:sz="4" w:space="0"/>
            </w:tcBorders>
          </w:tcPr>
          <w:p>
            <w:pPr>
              <w:widowControl/>
              <w:kinsoku w:val="0"/>
              <w:autoSpaceDE w:val="0"/>
              <w:autoSpaceDN w:val="0"/>
              <w:adjustRightInd w:val="0"/>
              <w:snapToGrid w:val="0"/>
              <w:spacing w:before="100" w:after="100"/>
              <w:jc w:val="left"/>
              <w:textAlignment w:val="baseline"/>
              <w:rPr>
                <w:sz w:val="20"/>
                <w:szCs w:val="20"/>
              </w:rPr>
            </w:pPr>
          </w:p>
        </w:tc>
        <w:tc>
          <w:tcPr>
            <w:tcW w:w="1700" w:type="dxa"/>
            <w:gridSpan w:val="3"/>
            <w:vMerge w:val="continue"/>
            <w:tcBorders>
              <w:top w:val="nil"/>
              <w:bottom w:val="single" w:color="000000" w:sz="4" w:space="0"/>
              <w:right w:val="single" w:color="000000" w:sz="4" w:space="0"/>
            </w:tcBorders>
          </w:tcPr>
          <w:p>
            <w:pPr>
              <w:widowControl/>
              <w:kinsoku w:val="0"/>
              <w:autoSpaceDE w:val="0"/>
              <w:autoSpaceDN w:val="0"/>
              <w:adjustRightInd w:val="0"/>
              <w:snapToGrid w:val="0"/>
              <w:spacing w:before="100" w:after="100"/>
              <w:jc w:val="left"/>
              <w:textAlignment w:val="baseline"/>
              <w:rPr>
                <w:sz w:val="20"/>
                <w:szCs w:val="20"/>
              </w:rPr>
            </w:pPr>
          </w:p>
        </w:tc>
        <w:tc>
          <w:tcPr>
            <w:tcW w:w="566" w:type="dxa"/>
            <w:vMerge w:val="continue"/>
            <w:tcBorders>
              <w:top w:val="nil"/>
              <w:left w:val="single" w:color="000000" w:sz="4" w:space="0"/>
              <w:bottom w:val="single" w:color="000000" w:sz="4" w:space="0"/>
              <w:right w:val="single" w:color="000000" w:sz="4" w:space="0"/>
            </w:tcBorders>
          </w:tcPr>
          <w:p>
            <w:pPr>
              <w:widowControl/>
              <w:kinsoku w:val="0"/>
              <w:autoSpaceDE w:val="0"/>
              <w:autoSpaceDN w:val="0"/>
              <w:adjustRightInd w:val="0"/>
              <w:snapToGrid w:val="0"/>
              <w:spacing w:before="100" w:after="100"/>
              <w:jc w:val="left"/>
              <w:textAlignment w:val="baseline"/>
              <w:rPr>
                <w:sz w:val="20"/>
                <w:szCs w:val="20"/>
              </w:rPr>
            </w:pPr>
          </w:p>
        </w:tc>
        <w:tc>
          <w:tcPr>
            <w:tcW w:w="4800" w:type="dxa"/>
            <w:gridSpan w:val="4"/>
            <w:vMerge w:val="continue"/>
            <w:tcBorders>
              <w:top w:val="nil"/>
              <w:left w:val="single" w:color="000000" w:sz="4" w:space="0"/>
              <w:bottom w:val="single" w:color="000000" w:sz="4" w:space="0"/>
              <w:right w:val="single" w:color="000000" w:sz="4" w:space="0"/>
            </w:tcBorders>
          </w:tcPr>
          <w:p>
            <w:pPr>
              <w:widowControl/>
              <w:kinsoku w:val="0"/>
              <w:autoSpaceDE w:val="0"/>
              <w:autoSpaceDN w:val="0"/>
              <w:adjustRightInd w:val="0"/>
              <w:snapToGrid w:val="0"/>
              <w:spacing w:before="100" w:after="100"/>
              <w:jc w:val="left"/>
              <w:textAlignment w:val="baseline"/>
              <w:rPr>
                <w:sz w:val="20"/>
                <w:szCs w:val="20"/>
              </w:rPr>
            </w:pPr>
          </w:p>
        </w:tc>
        <w:tc>
          <w:tcPr>
            <w:tcW w:w="792"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jc w:val="center"/>
              <w:textAlignment w:val="baseline"/>
              <w:rPr>
                <w:sz w:val="20"/>
                <w:szCs w:val="20"/>
              </w:rPr>
            </w:pPr>
            <w:r>
              <w:rPr>
                <w:rFonts w:hint="eastAsia"/>
                <w:sz w:val="20"/>
                <w:szCs w:val="20"/>
              </w:rPr>
              <w:t>扣分</w:t>
            </w:r>
          </w:p>
        </w:tc>
        <w:tc>
          <w:tcPr>
            <w:tcW w:w="729" w:type="dxa"/>
            <w:tcBorders>
              <w:top w:val="single" w:color="000000" w:sz="4" w:space="0"/>
              <w:left w:val="single" w:color="000000" w:sz="4" w:space="0"/>
              <w:bottom w:val="single" w:color="000000" w:sz="4" w:space="0"/>
            </w:tcBorders>
            <w:vAlign w:val="center"/>
          </w:tcPr>
          <w:p>
            <w:pPr>
              <w:widowControl/>
              <w:kinsoku w:val="0"/>
              <w:autoSpaceDE w:val="0"/>
              <w:autoSpaceDN w:val="0"/>
              <w:adjustRightInd w:val="0"/>
              <w:snapToGrid w:val="0"/>
              <w:spacing w:before="100" w:after="100"/>
              <w:jc w:val="center"/>
              <w:textAlignment w:val="baseline"/>
              <w:rPr>
                <w:sz w:val="20"/>
                <w:szCs w:val="20"/>
              </w:rPr>
            </w:pPr>
            <w:r>
              <w:rPr>
                <w:rFonts w:hint="eastAsia"/>
                <w:sz w:val="20"/>
                <w:szCs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6" w:hRule="atLeast"/>
        </w:trPr>
        <w:tc>
          <w:tcPr>
            <w:tcW w:w="643" w:type="dxa"/>
            <w:tcBorders>
              <w:top w:val="single" w:color="000000" w:sz="4" w:space="0"/>
              <w:bottom w:val="single" w:color="000000" w:sz="4" w:space="0"/>
            </w:tcBorders>
            <w:vAlign w:val="center"/>
          </w:tcPr>
          <w:p>
            <w:pPr>
              <w:widowControl/>
              <w:kinsoku w:val="0"/>
              <w:autoSpaceDE w:val="0"/>
              <w:autoSpaceDN w:val="0"/>
              <w:adjustRightInd w:val="0"/>
              <w:snapToGrid w:val="0"/>
              <w:spacing w:before="100" w:after="100"/>
              <w:jc w:val="left"/>
              <w:textAlignment w:val="baseline"/>
              <w:rPr>
                <w:sz w:val="20"/>
                <w:szCs w:val="20"/>
              </w:rPr>
            </w:pPr>
            <w:r>
              <w:rPr>
                <w:sz w:val="20"/>
                <w:szCs w:val="20"/>
              </w:rPr>
              <w:t>1</w:t>
            </w:r>
          </w:p>
        </w:tc>
        <w:tc>
          <w:tcPr>
            <w:tcW w:w="566" w:type="dxa"/>
            <w:tcBorders>
              <w:top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jc w:val="left"/>
              <w:textAlignment w:val="baseline"/>
              <w:rPr>
                <w:sz w:val="20"/>
                <w:szCs w:val="20"/>
              </w:rPr>
            </w:pPr>
            <w:r>
              <w:rPr>
                <w:rFonts w:hint="eastAsia"/>
                <w:sz w:val="20"/>
                <w:szCs w:val="20"/>
              </w:rPr>
              <w:t>安全</w:t>
            </w: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jc w:val="left"/>
              <w:textAlignment w:val="baseline"/>
              <w:rPr>
                <w:sz w:val="20"/>
                <w:szCs w:val="20"/>
              </w:rPr>
            </w:pPr>
            <w:r>
              <w:rPr>
                <w:rFonts w:hint="eastAsia"/>
                <w:sz w:val="20"/>
                <w:szCs w:val="20"/>
              </w:rPr>
              <w:t>个人防护</w:t>
            </w:r>
          </w:p>
        </w:tc>
        <w:tc>
          <w:tcPr>
            <w:tcW w:w="566"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jc w:val="left"/>
              <w:textAlignment w:val="baseline"/>
              <w:rPr>
                <w:sz w:val="20"/>
                <w:szCs w:val="20"/>
              </w:rPr>
            </w:pPr>
            <w:r>
              <w:rPr>
                <w:sz w:val="20"/>
                <w:szCs w:val="20"/>
              </w:rPr>
              <w:t>5</w:t>
            </w:r>
          </w:p>
        </w:tc>
        <w:tc>
          <w:tcPr>
            <w:tcW w:w="4800" w:type="dxa"/>
            <w:gridSpan w:val="4"/>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jc w:val="left"/>
              <w:textAlignment w:val="baseline"/>
              <w:rPr>
                <w:sz w:val="20"/>
                <w:szCs w:val="20"/>
              </w:rPr>
            </w:pPr>
            <w:r>
              <w:rPr>
                <w:rFonts w:hint="eastAsia"/>
                <w:sz w:val="20"/>
                <w:szCs w:val="20"/>
              </w:rPr>
              <w:t>未穿戴或穿戴不合格，每项扣</w:t>
            </w:r>
            <w:r>
              <w:rPr>
                <w:sz w:val="20"/>
                <w:szCs w:val="20"/>
              </w:rPr>
              <w:t>2</w:t>
            </w:r>
            <w:r>
              <w:rPr>
                <w:rFonts w:hint="eastAsia"/>
                <w:sz w:val="20"/>
                <w:szCs w:val="20"/>
              </w:rPr>
              <w:t>分，扣完为止。</w:t>
            </w:r>
          </w:p>
        </w:tc>
        <w:tc>
          <w:tcPr>
            <w:tcW w:w="792" w:type="dxa"/>
            <w:tcBorders>
              <w:top w:val="single" w:color="000000" w:sz="4" w:space="0"/>
              <w:left w:val="single" w:color="000000" w:sz="4" w:space="0"/>
              <w:bottom w:val="single" w:color="000000" w:sz="4" w:space="0"/>
              <w:right w:val="single" w:color="000000" w:sz="4" w:space="0"/>
            </w:tcBorders>
          </w:tcPr>
          <w:p>
            <w:pPr>
              <w:widowControl/>
              <w:kinsoku w:val="0"/>
              <w:autoSpaceDE w:val="0"/>
              <w:autoSpaceDN w:val="0"/>
              <w:adjustRightInd w:val="0"/>
              <w:snapToGrid w:val="0"/>
              <w:spacing w:before="100" w:after="100"/>
              <w:jc w:val="left"/>
              <w:textAlignment w:val="baseline"/>
              <w:rPr>
                <w:sz w:val="20"/>
                <w:szCs w:val="20"/>
              </w:rPr>
            </w:pPr>
          </w:p>
        </w:tc>
        <w:tc>
          <w:tcPr>
            <w:tcW w:w="729" w:type="dxa"/>
            <w:tcBorders>
              <w:top w:val="single" w:color="000000" w:sz="4" w:space="0"/>
              <w:left w:val="single" w:color="000000" w:sz="4" w:space="0"/>
              <w:bottom w:val="single" w:color="000000" w:sz="4" w:space="0"/>
            </w:tcBorders>
          </w:tcPr>
          <w:p>
            <w:pPr>
              <w:widowControl/>
              <w:kinsoku w:val="0"/>
              <w:autoSpaceDE w:val="0"/>
              <w:autoSpaceDN w:val="0"/>
              <w:adjustRightInd w:val="0"/>
              <w:snapToGrid w:val="0"/>
              <w:spacing w:before="100" w:after="100"/>
              <w:jc w:val="left"/>
              <w:textAlignment w:val="baseline"/>
              <w:rPr>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16" w:hRule="atLeast"/>
        </w:trPr>
        <w:tc>
          <w:tcPr>
            <w:tcW w:w="643" w:type="dxa"/>
            <w:vMerge w:val="restart"/>
            <w:tcBorders>
              <w:top w:val="single" w:color="000000" w:sz="4" w:space="0"/>
              <w:bottom w:val="single" w:color="000000" w:sz="4" w:space="0"/>
            </w:tcBorders>
            <w:vAlign w:val="center"/>
          </w:tcPr>
          <w:p>
            <w:pPr>
              <w:widowControl/>
              <w:kinsoku w:val="0"/>
              <w:autoSpaceDE w:val="0"/>
              <w:autoSpaceDN w:val="0"/>
              <w:adjustRightInd w:val="0"/>
              <w:snapToGrid w:val="0"/>
              <w:spacing w:before="100" w:after="100"/>
              <w:jc w:val="left"/>
              <w:textAlignment w:val="baseline"/>
              <w:rPr>
                <w:sz w:val="20"/>
                <w:szCs w:val="20"/>
              </w:rPr>
            </w:pPr>
            <w:r>
              <w:rPr>
                <w:sz w:val="20"/>
                <w:szCs w:val="20"/>
              </w:rPr>
              <w:t>2</w:t>
            </w:r>
          </w:p>
        </w:tc>
        <w:tc>
          <w:tcPr>
            <w:tcW w:w="566" w:type="dxa"/>
            <w:vMerge w:val="restart"/>
            <w:tcBorders>
              <w:top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jc w:val="left"/>
              <w:textAlignment w:val="baseline"/>
              <w:rPr>
                <w:sz w:val="20"/>
                <w:szCs w:val="20"/>
              </w:rPr>
            </w:pPr>
            <w:r>
              <w:rPr>
                <w:rFonts w:hint="eastAsia"/>
                <w:sz w:val="20"/>
                <w:szCs w:val="20"/>
              </w:rPr>
              <w:t>现场操作</w:t>
            </w:r>
          </w:p>
        </w:tc>
        <w:tc>
          <w:tcPr>
            <w:tcW w:w="1134"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jc w:val="left"/>
              <w:textAlignment w:val="baseline"/>
              <w:rPr>
                <w:sz w:val="20"/>
                <w:szCs w:val="20"/>
              </w:rPr>
            </w:pPr>
            <w:r>
              <w:rPr>
                <w:rFonts w:hint="eastAsia"/>
                <w:sz w:val="20"/>
                <w:szCs w:val="20"/>
              </w:rPr>
              <w:t>灭火操作</w:t>
            </w:r>
          </w:p>
        </w:tc>
        <w:tc>
          <w:tcPr>
            <w:tcW w:w="566"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jc w:val="left"/>
              <w:textAlignment w:val="baseline"/>
              <w:rPr>
                <w:sz w:val="20"/>
                <w:szCs w:val="20"/>
              </w:rPr>
            </w:pPr>
            <w:r>
              <w:rPr>
                <w:sz w:val="20"/>
                <w:szCs w:val="20"/>
              </w:rPr>
              <w:t>10</w:t>
            </w:r>
          </w:p>
        </w:tc>
        <w:tc>
          <w:tcPr>
            <w:tcW w:w="4800" w:type="dxa"/>
            <w:gridSpan w:val="4"/>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jc w:val="left"/>
              <w:textAlignment w:val="baseline"/>
              <w:rPr>
                <w:sz w:val="20"/>
                <w:szCs w:val="20"/>
              </w:rPr>
            </w:pPr>
            <w:r>
              <w:rPr>
                <w:rFonts w:hint="eastAsia"/>
                <w:sz w:val="20"/>
                <w:szCs w:val="20"/>
              </w:rPr>
              <w:t>选择适当的灭火器，检查灭火器压力、铅封、出厂合格证、有效期、瓶体、喷管并同步口述，未检查灭火器扣</w:t>
            </w:r>
            <w:r>
              <w:rPr>
                <w:sz w:val="20"/>
                <w:szCs w:val="20"/>
              </w:rPr>
              <w:t>10</w:t>
            </w:r>
            <w:r>
              <w:rPr>
                <w:rFonts w:hint="eastAsia"/>
                <w:sz w:val="20"/>
                <w:szCs w:val="20"/>
              </w:rPr>
              <w:t>分，未口述扣5分；压力、铅封、瓶体、喷管、有效期、出厂合格证漏检查一项扣</w:t>
            </w:r>
            <w:r>
              <w:rPr>
                <w:sz w:val="20"/>
                <w:szCs w:val="20"/>
              </w:rPr>
              <w:t>2</w:t>
            </w:r>
            <w:r>
              <w:rPr>
                <w:rFonts w:hint="eastAsia"/>
                <w:sz w:val="20"/>
                <w:szCs w:val="20"/>
              </w:rPr>
              <w:t>分。</w:t>
            </w:r>
          </w:p>
          <w:p>
            <w:pPr>
              <w:widowControl/>
              <w:kinsoku w:val="0"/>
              <w:autoSpaceDE w:val="0"/>
              <w:autoSpaceDN w:val="0"/>
              <w:adjustRightInd w:val="0"/>
              <w:snapToGrid w:val="0"/>
              <w:spacing w:before="100" w:after="100"/>
              <w:jc w:val="left"/>
              <w:textAlignment w:val="baseline"/>
              <w:rPr>
                <w:sz w:val="20"/>
                <w:szCs w:val="20"/>
              </w:rPr>
            </w:pPr>
            <w:r>
              <w:rPr>
                <w:rFonts w:hint="eastAsia"/>
                <w:sz w:val="20"/>
                <w:szCs w:val="20"/>
              </w:rPr>
              <w:t>选择不正确，否决项。</w:t>
            </w:r>
          </w:p>
        </w:tc>
        <w:tc>
          <w:tcPr>
            <w:tcW w:w="792" w:type="dxa"/>
            <w:tcBorders>
              <w:top w:val="single" w:color="000000" w:sz="4" w:space="0"/>
              <w:left w:val="single" w:color="000000" w:sz="4" w:space="0"/>
              <w:bottom w:val="single" w:color="000000" w:sz="4" w:space="0"/>
              <w:right w:val="single" w:color="000000" w:sz="4" w:space="0"/>
            </w:tcBorders>
          </w:tcPr>
          <w:p>
            <w:pPr>
              <w:widowControl/>
              <w:kinsoku w:val="0"/>
              <w:autoSpaceDE w:val="0"/>
              <w:autoSpaceDN w:val="0"/>
              <w:adjustRightInd w:val="0"/>
              <w:snapToGrid w:val="0"/>
              <w:spacing w:before="100" w:after="100"/>
              <w:jc w:val="left"/>
              <w:textAlignment w:val="baseline"/>
              <w:rPr>
                <w:sz w:val="20"/>
                <w:szCs w:val="20"/>
              </w:rPr>
            </w:pPr>
          </w:p>
        </w:tc>
        <w:tc>
          <w:tcPr>
            <w:tcW w:w="729" w:type="dxa"/>
            <w:tcBorders>
              <w:top w:val="single" w:color="000000" w:sz="4" w:space="0"/>
              <w:left w:val="single" w:color="000000" w:sz="4" w:space="0"/>
              <w:bottom w:val="single" w:color="000000" w:sz="4" w:space="0"/>
            </w:tcBorders>
          </w:tcPr>
          <w:p>
            <w:pPr>
              <w:widowControl/>
              <w:kinsoku w:val="0"/>
              <w:autoSpaceDE w:val="0"/>
              <w:autoSpaceDN w:val="0"/>
              <w:adjustRightInd w:val="0"/>
              <w:snapToGrid w:val="0"/>
              <w:spacing w:before="100" w:after="100"/>
              <w:jc w:val="left"/>
              <w:textAlignment w:val="baseline"/>
              <w:rPr>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14" w:hRule="atLeast"/>
        </w:trPr>
        <w:tc>
          <w:tcPr>
            <w:tcW w:w="643" w:type="dxa"/>
            <w:vMerge w:val="continue"/>
            <w:tcBorders>
              <w:top w:val="nil"/>
              <w:bottom w:val="single" w:color="000000" w:sz="4" w:space="0"/>
            </w:tcBorders>
            <w:vAlign w:val="center"/>
          </w:tcPr>
          <w:p>
            <w:pPr>
              <w:widowControl/>
              <w:kinsoku w:val="0"/>
              <w:autoSpaceDE w:val="0"/>
              <w:autoSpaceDN w:val="0"/>
              <w:adjustRightInd w:val="0"/>
              <w:snapToGrid w:val="0"/>
              <w:spacing w:before="100" w:after="100"/>
              <w:jc w:val="left"/>
              <w:textAlignment w:val="baseline"/>
              <w:rPr>
                <w:sz w:val="20"/>
                <w:szCs w:val="20"/>
              </w:rPr>
            </w:pPr>
          </w:p>
        </w:tc>
        <w:tc>
          <w:tcPr>
            <w:tcW w:w="566" w:type="dxa"/>
            <w:vMerge w:val="continue"/>
            <w:tcBorders>
              <w:top w:val="nil"/>
              <w:bottom w:val="single" w:color="000000" w:sz="4" w:space="0"/>
              <w:right w:val="single" w:color="000000" w:sz="4" w:space="0"/>
            </w:tcBorders>
            <w:vAlign w:val="center"/>
          </w:tcPr>
          <w:p>
            <w:pPr>
              <w:widowControl/>
              <w:kinsoku w:val="0"/>
              <w:autoSpaceDE w:val="0"/>
              <w:autoSpaceDN w:val="0"/>
              <w:adjustRightInd w:val="0"/>
              <w:snapToGrid w:val="0"/>
              <w:spacing w:before="100" w:after="100"/>
              <w:jc w:val="left"/>
              <w:textAlignment w:val="baseline"/>
              <w:rPr>
                <w:sz w:val="20"/>
                <w:szCs w:val="20"/>
              </w:rPr>
            </w:pPr>
          </w:p>
        </w:tc>
        <w:tc>
          <w:tcPr>
            <w:tcW w:w="1134" w:type="dxa"/>
            <w:gridSpan w:val="2"/>
            <w:vMerge w:val="continue"/>
            <w:tcBorders>
              <w:top w:val="nil"/>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jc w:val="left"/>
              <w:textAlignment w:val="baseline"/>
              <w:rPr>
                <w:sz w:val="20"/>
                <w:szCs w:val="20"/>
              </w:rPr>
            </w:pPr>
          </w:p>
        </w:tc>
        <w:tc>
          <w:tcPr>
            <w:tcW w:w="566"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jc w:val="left"/>
              <w:textAlignment w:val="baseline"/>
              <w:rPr>
                <w:sz w:val="20"/>
                <w:szCs w:val="20"/>
              </w:rPr>
            </w:pPr>
            <w:r>
              <w:rPr>
                <w:sz w:val="20"/>
                <w:szCs w:val="20"/>
              </w:rPr>
              <w:t>15</w:t>
            </w:r>
          </w:p>
        </w:tc>
        <w:tc>
          <w:tcPr>
            <w:tcW w:w="4800" w:type="dxa"/>
            <w:gridSpan w:val="4"/>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jc w:val="left"/>
              <w:textAlignment w:val="baseline"/>
              <w:rPr>
                <w:sz w:val="20"/>
                <w:szCs w:val="20"/>
              </w:rPr>
            </w:pPr>
            <w:r>
              <w:rPr>
                <w:rFonts w:hint="eastAsia"/>
                <w:sz w:val="20"/>
                <w:szCs w:val="20"/>
              </w:rPr>
              <w:t>迅速赶赴火场，准确判断或口述判断风向；未判断风向或风向判断错误扣</w:t>
            </w:r>
            <w:r>
              <w:rPr>
                <w:sz w:val="20"/>
                <w:szCs w:val="20"/>
              </w:rPr>
              <w:t>15</w:t>
            </w:r>
            <w:r>
              <w:rPr>
                <w:rFonts w:hint="eastAsia"/>
                <w:sz w:val="20"/>
                <w:szCs w:val="20"/>
              </w:rPr>
              <w:t>分；赶赴火场动作迟缓扣</w:t>
            </w:r>
            <w:r>
              <w:rPr>
                <w:sz w:val="20"/>
                <w:szCs w:val="20"/>
              </w:rPr>
              <w:t>5</w:t>
            </w:r>
            <w:r>
              <w:rPr>
                <w:rFonts w:hint="eastAsia"/>
                <w:sz w:val="20"/>
                <w:szCs w:val="20"/>
              </w:rPr>
              <w:t>分。</w:t>
            </w:r>
          </w:p>
        </w:tc>
        <w:tc>
          <w:tcPr>
            <w:tcW w:w="792" w:type="dxa"/>
            <w:tcBorders>
              <w:top w:val="single" w:color="000000" w:sz="4" w:space="0"/>
              <w:left w:val="single" w:color="000000" w:sz="4" w:space="0"/>
              <w:bottom w:val="single" w:color="000000" w:sz="4" w:space="0"/>
              <w:right w:val="single" w:color="000000" w:sz="4" w:space="0"/>
            </w:tcBorders>
          </w:tcPr>
          <w:p>
            <w:pPr>
              <w:widowControl/>
              <w:kinsoku w:val="0"/>
              <w:autoSpaceDE w:val="0"/>
              <w:autoSpaceDN w:val="0"/>
              <w:adjustRightInd w:val="0"/>
              <w:snapToGrid w:val="0"/>
              <w:spacing w:before="100" w:after="100"/>
              <w:jc w:val="left"/>
              <w:textAlignment w:val="baseline"/>
              <w:rPr>
                <w:sz w:val="20"/>
                <w:szCs w:val="20"/>
              </w:rPr>
            </w:pPr>
          </w:p>
        </w:tc>
        <w:tc>
          <w:tcPr>
            <w:tcW w:w="729" w:type="dxa"/>
            <w:tcBorders>
              <w:top w:val="single" w:color="000000" w:sz="4" w:space="0"/>
              <w:left w:val="single" w:color="000000" w:sz="4" w:space="0"/>
              <w:bottom w:val="single" w:color="000000" w:sz="4" w:space="0"/>
            </w:tcBorders>
          </w:tcPr>
          <w:p>
            <w:pPr>
              <w:widowControl/>
              <w:kinsoku w:val="0"/>
              <w:autoSpaceDE w:val="0"/>
              <w:autoSpaceDN w:val="0"/>
              <w:adjustRightInd w:val="0"/>
              <w:snapToGrid w:val="0"/>
              <w:spacing w:before="100" w:after="100"/>
              <w:jc w:val="left"/>
              <w:textAlignment w:val="baseline"/>
              <w:rPr>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16" w:hRule="atLeast"/>
        </w:trPr>
        <w:tc>
          <w:tcPr>
            <w:tcW w:w="643" w:type="dxa"/>
            <w:vMerge w:val="continue"/>
            <w:tcBorders>
              <w:top w:val="nil"/>
              <w:bottom w:val="single" w:color="000000" w:sz="4" w:space="0"/>
            </w:tcBorders>
            <w:vAlign w:val="center"/>
          </w:tcPr>
          <w:p>
            <w:pPr>
              <w:widowControl/>
              <w:kinsoku w:val="0"/>
              <w:autoSpaceDE w:val="0"/>
              <w:autoSpaceDN w:val="0"/>
              <w:adjustRightInd w:val="0"/>
              <w:snapToGrid w:val="0"/>
              <w:spacing w:before="100" w:after="100"/>
              <w:jc w:val="left"/>
              <w:textAlignment w:val="baseline"/>
              <w:rPr>
                <w:sz w:val="20"/>
                <w:szCs w:val="20"/>
              </w:rPr>
            </w:pPr>
          </w:p>
        </w:tc>
        <w:tc>
          <w:tcPr>
            <w:tcW w:w="566" w:type="dxa"/>
            <w:vMerge w:val="continue"/>
            <w:tcBorders>
              <w:top w:val="nil"/>
              <w:bottom w:val="single" w:color="000000" w:sz="4" w:space="0"/>
              <w:right w:val="single" w:color="000000" w:sz="4" w:space="0"/>
            </w:tcBorders>
            <w:vAlign w:val="center"/>
          </w:tcPr>
          <w:p>
            <w:pPr>
              <w:widowControl/>
              <w:kinsoku w:val="0"/>
              <w:autoSpaceDE w:val="0"/>
              <w:autoSpaceDN w:val="0"/>
              <w:adjustRightInd w:val="0"/>
              <w:snapToGrid w:val="0"/>
              <w:spacing w:before="100" w:after="100"/>
              <w:jc w:val="left"/>
              <w:textAlignment w:val="baseline"/>
              <w:rPr>
                <w:sz w:val="20"/>
                <w:szCs w:val="20"/>
              </w:rPr>
            </w:pPr>
          </w:p>
        </w:tc>
        <w:tc>
          <w:tcPr>
            <w:tcW w:w="1134" w:type="dxa"/>
            <w:gridSpan w:val="2"/>
            <w:vMerge w:val="continue"/>
            <w:tcBorders>
              <w:top w:val="nil"/>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jc w:val="left"/>
              <w:textAlignment w:val="baseline"/>
              <w:rPr>
                <w:sz w:val="20"/>
                <w:szCs w:val="20"/>
              </w:rPr>
            </w:pPr>
          </w:p>
        </w:tc>
        <w:tc>
          <w:tcPr>
            <w:tcW w:w="566"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jc w:val="left"/>
              <w:textAlignment w:val="baseline"/>
              <w:rPr>
                <w:sz w:val="20"/>
                <w:szCs w:val="20"/>
              </w:rPr>
            </w:pPr>
            <w:r>
              <w:rPr>
                <w:sz w:val="20"/>
                <w:szCs w:val="20"/>
              </w:rPr>
              <w:t>20</w:t>
            </w:r>
          </w:p>
        </w:tc>
        <w:tc>
          <w:tcPr>
            <w:tcW w:w="4800" w:type="dxa"/>
            <w:gridSpan w:val="4"/>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jc w:val="left"/>
              <w:textAlignment w:val="baseline"/>
              <w:rPr>
                <w:sz w:val="20"/>
                <w:szCs w:val="20"/>
              </w:rPr>
            </w:pPr>
            <w:r>
              <w:rPr>
                <w:rFonts w:hint="eastAsia"/>
                <w:sz w:val="20"/>
                <w:szCs w:val="20"/>
              </w:rPr>
              <w:t>站在火源上风口；离火源</w:t>
            </w:r>
            <w:r>
              <w:rPr>
                <w:sz w:val="20"/>
                <w:szCs w:val="20"/>
              </w:rPr>
              <w:t>3</w:t>
            </w:r>
            <w:r>
              <w:rPr>
                <w:rFonts w:hint="eastAsia"/>
                <w:sz w:val="20"/>
                <w:szCs w:val="20"/>
              </w:rPr>
              <w:t>～</w:t>
            </w:r>
            <w:r>
              <w:rPr>
                <w:sz w:val="20"/>
                <w:szCs w:val="20"/>
              </w:rPr>
              <w:t>5m</w:t>
            </w:r>
            <w:r>
              <w:rPr>
                <w:rFonts w:hint="eastAsia"/>
                <w:sz w:val="20"/>
                <w:szCs w:val="20"/>
              </w:rPr>
              <w:t>距离迅速拉下安全环。未站火源上风口扣</w:t>
            </w:r>
            <w:r>
              <w:rPr>
                <w:sz w:val="20"/>
                <w:szCs w:val="20"/>
              </w:rPr>
              <w:t>20</w:t>
            </w:r>
            <w:r>
              <w:rPr>
                <w:rFonts w:hint="eastAsia"/>
                <w:sz w:val="20"/>
                <w:szCs w:val="20"/>
              </w:rPr>
              <w:t>分；灭火距离不对扣</w:t>
            </w:r>
            <w:r>
              <w:rPr>
                <w:sz w:val="20"/>
                <w:szCs w:val="20"/>
              </w:rPr>
              <w:t>10</w:t>
            </w:r>
            <w:r>
              <w:rPr>
                <w:rFonts w:hint="eastAsia"/>
                <w:sz w:val="20"/>
                <w:szCs w:val="20"/>
              </w:rPr>
              <w:t>分；未迅速拉下安全环扣</w:t>
            </w:r>
            <w:r>
              <w:rPr>
                <w:sz w:val="20"/>
                <w:szCs w:val="20"/>
              </w:rPr>
              <w:t>5</w:t>
            </w:r>
            <w:r>
              <w:rPr>
                <w:rFonts w:hint="eastAsia"/>
                <w:sz w:val="20"/>
                <w:szCs w:val="20"/>
              </w:rPr>
              <w:t>分。位置不正确，扣</w:t>
            </w:r>
            <w:r>
              <w:rPr>
                <w:sz w:val="20"/>
                <w:szCs w:val="20"/>
              </w:rPr>
              <w:t>5</w:t>
            </w:r>
            <w:r>
              <w:rPr>
                <w:rFonts w:hint="eastAsia"/>
                <w:sz w:val="20"/>
                <w:szCs w:val="20"/>
              </w:rPr>
              <w:t>分。</w:t>
            </w:r>
          </w:p>
        </w:tc>
        <w:tc>
          <w:tcPr>
            <w:tcW w:w="792" w:type="dxa"/>
            <w:tcBorders>
              <w:top w:val="single" w:color="000000" w:sz="4" w:space="0"/>
              <w:left w:val="single" w:color="000000" w:sz="4" w:space="0"/>
              <w:bottom w:val="single" w:color="000000" w:sz="4" w:space="0"/>
              <w:right w:val="single" w:color="000000" w:sz="4" w:space="0"/>
            </w:tcBorders>
          </w:tcPr>
          <w:p>
            <w:pPr>
              <w:widowControl/>
              <w:kinsoku w:val="0"/>
              <w:autoSpaceDE w:val="0"/>
              <w:autoSpaceDN w:val="0"/>
              <w:adjustRightInd w:val="0"/>
              <w:snapToGrid w:val="0"/>
              <w:spacing w:before="100" w:after="100"/>
              <w:jc w:val="left"/>
              <w:textAlignment w:val="baseline"/>
              <w:rPr>
                <w:sz w:val="20"/>
                <w:szCs w:val="20"/>
              </w:rPr>
            </w:pPr>
          </w:p>
        </w:tc>
        <w:tc>
          <w:tcPr>
            <w:tcW w:w="729" w:type="dxa"/>
            <w:tcBorders>
              <w:top w:val="single" w:color="000000" w:sz="4" w:space="0"/>
              <w:left w:val="single" w:color="000000" w:sz="4" w:space="0"/>
              <w:bottom w:val="single" w:color="000000" w:sz="4" w:space="0"/>
            </w:tcBorders>
          </w:tcPr>
          <w:p>
            <w:pPr>
              <w:widowControl/>
              <w:kinsoku w:val="0"/>
              <w:autoSpaceDE w:val="0"/>
              <w:autoSpaceDN w:val="0"/>
              <w:adjustRightInd w:val="0"/>
              <w:snapToGrid w:val="0"/>
              <w:spacing w:before="100" w:after="100"/>
              <w:jc w:val="left"/>
              <w:textAlignment w:val="baseline"/>
              <w:rPr>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14" w:hRule="atLeast"/>
        </w:trPr>
        <w:tc>
          <w:tcPr>
            <w:tcW w:w="643" w:type="dxa"/>
            <w:vMerge w:val="continue"/>
            <w:tcBorders>
              <w:top w:val="nil"/>
              <w:bottom w:val="single" w:color="000000" w:sz="4" w:space="0"/>
            </w:tcBorders>
            <w:vAlign w:val="center"/>
          </w:tcPr>
          <w:p>
            <w:pPr>
              <w:widowControl/>
              <w:kinsoku w:val="0"/>
              <w:autoSpaceDE w:val="0"/>
              <w:autoSpaceDN w:val="0"/>
              <w:adjustRightInd w:val="0"/>
              <w:snapToGrid w:val="0"/>
              <w:spacing w:before="100" w:after="100"/>
              <w:jc w:val="left"/>
              <w:textAlignment w:val="baseline"/>
              <w:rPr>
                <w:sz w:val="20"/>
                <w:szCs w:val="20"/>
              </w:rPr>
            </w:pPr>
          </w:p>
        </w:tc>
        <w:tc>
          <w:tcPr>
            <w:tcW w:w="566" w:type="dxa"/>
            <w:vMerge w:val="continue"/>
            <w:tcBorders>
              <w:top w:val="nil"/>
              <w:bottom w:val="single" w:color="000000" w:sz="4" w:space="0"/>
              <w:right w:val="single" w:color="000000" w:sz="4" w:space="0"/>
            </w:tcBorders>
            <w:vAlign w:val="center"/>
          </w:tcPr>
          <w:p>
            <w:pPr>
              <w:widowControl/>
              <w:kinsoku w:val="0"/>
              <w:autoSpaceDE w:val="0"/>
              <w:autoSpaceDN w:val="0"/>
              <w:adjustRightInd w:val="0"/>
              <w:snapToGrid w:val="0"/>
              <w:spacing w:before="100" w:after="100"/>
              <w:jc w:val="left"/>
              <w:textAlignment w:val="baseline"/>
              <w:rPr>
                <w:sz w:val="20"/>
                <w:szCs w:val="20"/>
              </w:rPr>
            </w:pPr>
          </w:p>
        </w:tc>
        <w:tc>
          <w:tcPr>
            <w:tcW w:w="1134" w:type="dxa"/>
            <w:gridSpan w:val="2"/>
            <w:vMerge w:val="continue"/>
            <w:tcBorders>
              <w:top w:val="nil"/>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jc w:val="left"/>
              <w:textAlignment w:val="baseline"/>
              <w:rPr>
                <w:sz w:val="20"/>
                <w:szCs w:val="20"/>
              </w:rPr>
            </w:pPr>
          </w:p>
        </w:tc>
        <w:tc>
          <w:tcPr>
            <w:tcW w:w="566"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jc w:val="left"/>
              <w:textAlignment w:val="baseline"/>
              <w:rPr>
                <w:sz w:val="20"/>
                <w:szCs w:val="20"/>
              </w:rPr>
            </w:pPr>
            <w:r>
              <w:rPr>
                <w:sz w:val="20"/>
                <w:szCs w:val="20"/>
              </w:rPr>
              <w:t>25</w:t>
            </w:r>
          </w:p>
        </w:tc>
        <w:tc>
          <w:tcPr>
            <w:tcW w:w="4800" w:type="dxa"/>
            <w:gridSpan w:val="4"/>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jc w:val="left"/>
              <w:textAlignment w:val="baseline"/>
              <w:rPr>
                <w:sz w:val="20"/>
                <w:szCs w:val="20"/>
              </w:rPr>
            </w:pPr>
            <w:r>
              <w:rPr>
                <w:rFonts w:hint="eastAsia"/>
                <w:sz w:val="20"/>
                <w:szCs w:val="20"/>
              </w:rPr>
              <w:t>手握喷嘴对准着火点，压下手柄，侧身对准火源根部由近及远扫射灭火；在干粉将喷完前</w:t>
            </w:r>
            <w:r>
              <w:rPr>
                <w:sz w:val="20"/>
                <w:szCs w:val="20"/>
              </w:rPr>
              <w:t>3s</w:t>
            </w:r>
            <w:r>
              <w:rPr>
                <w:rFonts w:hint="eastAsia"/>
                <w:sz w:val="20"/>
                <w:szCs w:val="20"/>
              </w:rPr>
              <w:t>迅速撤离火场，火未熄灭应继续更换操作，未侧身对准火源根部扫射扣</w:t>
            </w:r>
            <w:r>
              <w:rPr>
                <w:sz w:val="20"/>
                <w:szCs w:val="20"/>
              </w:rPr>
              <w:t>10</w:t>
            </w:r>
            <w:r>
              <w:rPr>
                <w:rFonts w:hint="eastAsia"/>
                <w:sz w:val="20"/>
                <w:szCs w:val="20"/>
              </w:rPr>
              <w:t>分；未由近及远灭火扣</w:t>
            </w:r>
            <w:r>
              <w:rPr>
                <w:sz w:val="20"/>
                <w:szCs w:val="20"/>
              </w:rPr>
              <w:t>10</w:t>
            </w:r>
            <w:r>
              <w:rPr>
                <w:rFonts w:hint="eastAsia"/>
                <w:sz w:val="20"/>
                <w:szCs w:val="20"/>
              </w:rPr>
              <w:t>分；干粉喷完前未迅速撤离扣</w:t>
            </w:r>
            <w:r>
              <w:rPr>
                <w:sz w:val="20"/>
                <w:szCs w:val="20"/>
              </w:rPr>
              <w:t>10</w:t>
            </w:r>
            <w:r>
              <w:rPr>
                <w:rFonts w:hint="eastAsia"/>
                <w:sz w:val="20"/>
                <w:szCs w:val="20"/>
              </w:rPr>
              <w:t>分；火未熄灭就停止操作扣</w:t>
            </w:r>
            <w:r>
              <w:rPr>
                <w:sz w:val="20"/>
                <w:szCs w:val="20"/>
              </w:rPr>
              <w:t>10</w:t>
            </w:r>
            <w:r>
              <w:rPr>
                <w:rFonts w:hint="eastAsia"/>
                <w:sz w:val="20"/>
                <w:szCs w:val="20"/>
              </w:rPr>
              <w:t>分。</w:t>
            </w:r>
          </w:p>
        </w:tc>
        <w:tc>
          <w:tcPr>
            <w:tcW w:w="792" w:type="dxa"/>
            <w:tcBorders>
              <w:top w:val="single" w:color="000000" w:sz="4" w:space="0"/>
              <w:left w:val="single" w:color="000000" w:sz="4" w:space="0"/>
              <w:bottom w:val="single" w:color="000000" w:sz="4" w:space="0"/>
              <w:right w:val="single" w:color="000000" w:sz="4" w:space="0"/>
            </w:tcBorders>
          </w:tcPr>
          <w:p>
            <w:pPr>
              <w:widowControl/>
              <w:kinsoku w:val="0"/>
              <w:autoSpaceDE w:val="0"/>
              <w:autoSpaceDN w:val="0"/>
              <w:adjustRightInd w:val="0"/>
              <w:snapToGrid w:val="0"/>
              <w:spacing w:before="100" w:after="100"/>
              <w:jc w:val="left"/>
              <w:textAlignment w:val="baseline"/>
              <w:rPr>
                <w:sz w:val="20"/>
                <w:szCs w:val="20"/>
              </w:rPr>
            </w:pPr>
          </w:p>
        </w:tc>
        <w:tc>
          <w:tcPr>
            <w:tcW w:w="729" w:type="dxa"/>
            <w:tcBorders>
              <w:top w:val="single" w:color="000000" w:sz="4" w:space="0"/>
              <w:left w:val="single" w:color="000000" w:sz="4" w:space="0"/>
              <w:bottom w:val="single" w:color="000000" w:sz="4" w:space="0"/>
            </w:tcBorders>
          </w:tcPr>
          <w:p>
            <w:pPr>
              <w:widowControl/>
              <w:kinsoku w:val="0"/>
              <w:autoSpaceDE w:val="0"/>
              <w:autoSpaceDN w:val="0"/>
              <w:adjustRightInd w:val="0"/>
              <w:snapToGrid w:val="0"/>
              <w:spacing w:before="100" w:after="100"/>
              <w:jc w:val="left"/>
              <w:textAlignment w:val="baseline"/>
              <w:rPr>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4" w:hRule="atLeast"/>
        </w:trPr>
        <w:tc>
          <w:tcPr>
            <w:tcW w:w="643" w:type="dxa"/>
            <w:vMerge w:val="continue"/>
            <w:tcBorders>
              <w:top w:val="nil"/>
              <w:bottom w:val="single" w:color="000000" w:sz="4" w:space="0"/>
            </w:tcBorders>
            <w:vAlign w:val="center"/>
          </w:tcPr>
          <w:p>
            <w:pPr>
              <w:widowControl/>
              <w:kinsoku w:val="0"/>
              <w:autoSpaceDE w:val="0"/>
              <w:autoSpaceDN w:val="0"/>
              <w:adjustRightInd w:val="0"/>
              <w:snapToGrid w:val="0"/>
              <w:spacing w:before="100" w:after="100"/>
              <w:jc w:val="left"/>
              <w:textAlignment w:val="baseline"/>
              <w:rPr>
                <w:sz w:val="20"/>
                <w:szCs w:val="20"/>
              </w:rPr>
            </w:pPr>
          </w:p>
        </w:tc>
        <w:tc>
          <w:tcPr>
            <w:tcW w:w="566" w:type="dxa"/>
            <w:vMerge w:val="continue"/>
            <w:tcBorders>
              <w:top w:val="nil"/>
              <w:bottom w:val="single" w:color="000000" w:sz="4" w:space="0"/>
              <w:right w:val="single" w:color="000000" w:sz="4" w:space="0"/>
            </w:tcBorders>
            <w:vAlign w:val="center"/>
          </w:tcPr>
          <w:p>
            <w:pPr>
              <w:widowControl/>
              <w:kinsoku w:val="0"/>
              <w:autoSpaceDE w:val="0"/>
              <w:autoSpaceDN w:val="0"/>
              <w:adjustRightInd w:val="0"/>
              <w:snapToGrid w:val="0"/>
              <w:spacing w:before="100" w:after="100"/>
              <w:jc w:val="left"/>
              <w:textAlignment w:val="baseline"/>
              <w:rPr>
                <w:sz w:val="20"/>
                <w:szCs w:val="20"/>
              </w:rPr>
            </w:pPr>
          </w:p>
        </w:tc>
        <w:tc>
          <w:tcPr>
            <w:tcW w:w="1134" w:type="dxa"/>
            <w:gridSpan w:val="2"/>
            <w:vMerge w:val="continue"/>
            <w:tcBorders>
              <w:top w:val="nil"/>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jc w:val="left"/>
              <w:textAlignment w:val="baseline"/>
              <w:rPr>
                <w:sz w:val="20"/>
                <w:szCs w:val="20"/>
              </w:rPr>
            </w:pPr>
          </w:p>
        </w:tc>
        <w:tc>
          <w:tcPr>
            <w:tcW w:w="566"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jc w:val="left"/>
              <w:textAlignment w:val="baseline"/>
              <w:rPr>
                <w:sz w:val="20"/>
                <w:szCs w:val="20"/>
              </w:rPr>
            </w:pPr>
            <w:r>
              <w:rPr>
                <w:sz w:val="20"/>
                <w:szCs w:val="20"/>
              </w:rPr>
              <w:t>10</w:t>
            </w:r>
          </w:p>
        </w:tc>
        <w:tc>
          <w:tcPr>
            <w:tcW w:w="4800" w:type="dxa"/>
            <w:gridSpan w:val="4"/>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jc w:val="left"/>
              <w:textAlignment w:val="baseline"/>
              <w:rPr>
                <w:sz w:val="20"/>
                <w:szCs w:val="20"/>
              </w:rPr>
            </w:pPr>
            <w:r>
              <w:rPr>
                <w:rFonts w:hint="eastAsia"/>
                <w:sz w:val="20"/>
                <w:szCs w:val="20"/>
              </w:rPr>
              <w:t>检查灭火效果；确认火源熄灭，未检查灭火效果扣</w:t>
            </w:r>
            <w:r>
              <w:rPr>
                <w:sz w:val="20"/>
                <w:szCs w:val="20"/>
              </w:rPr>
              <w:t>10</w:t>
            </w:r>
            <w:r>
              <w:rPr>
                <w:rFonts w:hint="eastAsia"/>
                <w:sz w:val="20"/>
                <w:szCs w:val="20"/>
              </w:rPr>
              <w:t>分；未确认火源熄灭扣</w:t>
            </w:r>
            <w:r>
              <w:rPr>
                <w:sz w:val="20"/>
                <w:szCs w:val="20"/>
              </w:rPr>
              <w:t>10</w:t>
            </w:r>
            <w:r>
              <w:rPr>
                <w:rFonts w:hint="eastAsia"/>
                <w:sz w:val="20"/>
                <w:szCs w:val="20"/>
              </w:rPr>
              <w:t>分。</w:t>
            </w:r>
          </w:p>
        </w:tc>
        <w:tc>
          <w:tcPr>
            <w:tcW w:w="792" w:type="dxa"/>
            <w:tcBorders>
              <w:top w:val="single" w:color="000000" w:sz="4" w:space="0"/>
              <w:left w:val="single" w:color="000000" w:sz="4" w:space="0"/>
              <w:bottom w:val="single" w:color="000000" w:sz="4" w:space="0"/>
              <w:right w:val="single" w:color="000000" w:sz="4" w:space="0"/>
            </w:tcBorders>
          </w:tcPr>
          <w:p>
            <w:pPr>
              <w:widowControl/>
              <w:kinsoku w:val="0"/>
              <w:autoSpaceDE w:val="0"/>
              <w:autoSpaceDN w:val="0"/>
              <w:adjustRightInd w:val="0"/>
              <w:snapToGrid w:val="0"/>
              <w:spacing w:before="100" w:after="100"/>
              <w:jc w:val="left"/>
              <w:textAlignment w:val="baseline"/>
              <w:rPr>
                <w:sz w:val="20"/>
                <w:szCs w:val="20"/>
              </w:rPr>
            </w:pPr>
          </w:p>
        </w:tc>
        <w:tc>
          <w:tcPr>
            <w:tcW w:w="729" w:type="dxa"/>
            <w:tcBorders>
              <w:top w:val="single" w:color="000000" w:sz="4" w:space="0"/>
              <w:left w:val="single" w:color="000000" w:sz="4" w:space="0"/>
              <w:bottom w:val="single" w:color="000000" w:sz="4" w:space="0"/>
            </w:tcBorders>
          </w:tcPr>
          <w:p>
            <w:pPr>
              <w:widowControl/>
              <w:kinsoku w:val="0"/>
              <w:autoSpaceDE w:val="0"/>
              <w:autoSpaceDN w:val="0"/>
              <w:adjustRightInd w:val="0"/>
              <w:snapToGrid w:val="0"/>
              <w:spacing w:before="100" w:after="100"/>
              <w:jc w:val="left"/>
              <w:textAlignment w:val="baseline"/>
              <w:rPr>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6" w:hRule="atLeast"/>
        </w:trPr>
        <w:tc>
          <w:tcPr>
            <w:tcW w:w="643" w:type="dxa"/>
            <w:vMerge w:val="continue"/>
            <w:tcBorders>
              <w:top w:val="nil"/>
              <w:bottom w:val="single" w:color="000000" w:sz="4" w:space="0"/>
            </w:tcBorders>
            <w:vAlign w:val="center"/>
          </w:tcPr>
          <w:p>
            <w:pPr>
              <w:widowControl/>
              <w:kinsoku w:val="0"/>
              <w:autoSpaceDE w:val="0"/>
              <w:autoSpaceDN w:val="0"/>
              <w:adjustRightInd w:val="0"/>
              <w:snapToGrid w:val="0"/>
              <w:spacing w:before="100" w:after="100"/>
              <w:jc w:val="left"/>
              <w:textAlignment w:val="baseline"/>
              <w:rPr>
                <w:sz w:val="20"/>
                <w:szCs w:val="20"/>
              </w:rPr>
            </w:pPr>
          </w:p>
        </w:tc>
        <w:tc>
          <w:tcPr>
            <w:tcW w:w="566" w:type="dxa"/>
            <w:vMerge w:val="continue"/>
            <w:tcBorders>
              <w:top w:val="nil"/>
              <w:bottom w:val="single" w:color="000000" w:sz="4" w:space="0"/>
              <w:right w:val="single" w:color="000000" w:sz="4" w:space="0"/>
            </w:tcBorders>
            <w:vAlign w:val="center"/>
          </w:tcPr>
          <w:p>
            <w:pPr>
              <w:widowControl/>
              <w:kinsoku w:val="0"/>
              <w:autoSpaceDE w:val="0"/>
              <w:autoSpaceDN w:val="0"/>
              <w:adjustRightInd w:val="0"/>
              <w:snapToGrid w:val="0"/>
              <w:spacing w:before="100" w:after="100"/>
              <w:jc w:val="left"/>
              <w:textAlignment w:val="baseline"/>
              <w:rPr>
                <w:sz w:val="20"/>
                <w:szCs w:val="20"/>
              </w:rPr>
            </w:pPr>
          </w:p>
        </w:tc>
        <w:tc>
          <w:tcPr>
            <w:tcW w:w="1134"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jc w:val="left"/>
              <w:textAlignment w:val="baseline"/>
              <w:rPr>
                <w:sz w:val="20"/>
                <w:szCs w:val="20"/>
              </w:rPr>
            </w:pPr>
            <w:r>
              <w:rPr>
                <w:rFonts w:hint="eastAsia"/>
                <w:sz w:val="20"/>
                <w:szCs w:val="20"/>
              </w:rPr>
              <w:t>现场清理及工作终结</w:t>
            </w:r>
          </w:p>
        </w:tc>
        <w:tc>
          <w:tcPr>
            <w:tcW w:w="566"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jc w:val="left"/>
              <w:textAlignment w:val="baseline"/>
              <w:rPr>
                <w:sz w:val="20"/>
                <w:szCs w:val="20"/>
              </w:rPr>
            </w:pPr>
            <w:r>
              <w:rPr>
                <w:sz w:val="20"/>
                <w:szCs w:val="20"/>
              </w:rPr>
              <w:t>5</w:t>
            </w:r>
          </w:p>
        </w:tc>
        <w:tc>
          <w:tcPr>
            <w:tcW w:w="4800" w:type="dxa"/>
            <w:gridSpan w:val="4"/>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jc w:val="left"/>
              <w:textAlignment w:val="baseline"/>
              <w:rPr>
                <w:sz w:val="20"/>
                <w:szCs w:val="20"/>
              </w:rPr>
            </w:pPr>
            <w:r>
              <w:rPr>
                <w:rFonts w:hint="eastAsia"/>
                <w:sz w:val="20"/>
                <w:szCs w:val="20"/>
              </w:rPr>
              <w:t>将使用过的灭火器放到指定位置；注明已使用，未放到指定位置扣</w:t>
            </w:r>
            <w:r>
              <w:rPr>
                <w:sz w:val="20"/>
                <w:szCs w:val="20"/>
              </w:rPr>
              <w:t>5</w:t>
            </w:r>
            <w:r>
              <w:rPr>
                <w:rFonts w:hint="eastAsia"/>
                <w:sz w:val="20"/>
                <w:szCs w:val="20"/>
              </w:rPr>
              <w:t>分；未注明已使用扣</w:t>
            </w:r>
            <w:r>
              <w:rPr>
                <w:sz w:val="20"/>
                <w:szCs w:val="20"/>
              </w:rPr>
              <w:t>5</w:t>
            </w:r>
            <w:r>
              <w:rPr>
                <w:rFonts w:hint="eastAsia"/>
                <w:sz w:val="20"/>
                <w:szCs w:val="20"/>
              </w:rPr>
              <w:t>分。</w:t>
            </w:r>
          </w:p>
        </w:tc>
        <w:tc>
          <w:tcPr>
            <w:tcW w:w="792" w:type="dxa"/>
            <w:tcBorders>
              <w:top w:val="single" w:color="000000" w:sz="4" w:space="0"/>
              <w:left w:val="single" w:color="000000" w:sz="4" w:space="0"/>
              <w:bottom w:val="single" w:color="000000" w:sz="4" w:space="0"/>
              <w:right w:val="single" w:color="000000" w:sz="4" w:space="0"/>
            </w:tcBorders>
          </w:tcPr>
          <w:p>
            <w:pPr>
              <w:widowControl/>
              <w:kinsoku w:val="0"/>
              <w:autoSpaceDE w:val="0"/>
              <w:autoSpaceDN w:val="0"/>
              <w:adjustRightInd w:val="0"/>
              <w:snapToGrid w:val="0"/>
              <w:spacing w:before="100" w:after="100"/>
              <w:jc w:val="left"/>
              <w:textAlignment w:val="baseline"/>
              <w:rPr>
                <w:sz w:val="20"/>
                <w:szCs w:val="20"/>
              </w:rPr>
            </w:pPr>
          </w:p>
        </w:tc>
        <w:tc>
          <w:tcPr>
            <w:tcW w:w="729" w:type="dxa"/>
            <w:tcBorders>
              <w:top w:val="single" w:color="000000" w:sz="4" w:space="0"/>
              <w:left w:val="single" w:color="000000" w:sz="4" w:space="0"/>
              <w:bottom w:val="single" w:color="000000" w:sz="4" w:space="0"/>
            </w:tcBorders>
          </w:tcPr>
          <w:p>
            <w:pPr>
              <w:widowControl/>
              <w:kinsoku w:val="0"/>
              <w:autoSpaceDE w:val="0"/>
              <w:autoSpaceDN w:val="0"/>
              <w:adjustRightInd w:val="0"/>
              <w:snapToGrid w:val="0"/>
              <w:spacing w:before="100" w:after="100"/>
              <w:jc w:val="left"/>
              <w:textAlignment w:val="baseline"/>
              <w:rPr>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8" w:hRule="atLeast"/>
        </w:trPr>
        <w:tc>
          <w:tcPr>
            <w:tcW w:w="643" w:type="dxa"/>
            <w:vMerge w:val="continue"/>
            <w:tcBorders>
              <w:top w:val="nil"/>
              <w:bottom w:val="single" w:color="000000" w:sz="4" w:space="0"/>
            </w:tcBorders>
            <w:vAlign w:val="center"/>
          </w:tcPr>
          <w:p>
            <w:pPr>
              <w:widowControl/>
              <w:kinsoku w:val="0"/>
              <w:autoSpaceDE w:val="0"/>
              <w:autoSpaceDN w:val="0"/>
              <w:adjustRightInd w:val="0"/>
              <w:snapToGrid w:val="0"/>
              <w:spacing w:before="100" w:after="100"/>
              <w:jc w:val="left"/>
              <w:textAlignment w:val="baseline"/>
              <w:rPr>
                <w:sz w:val="20"/>
                <w:szCs w:val="20"/>
              </w:rPr>
            </w:pPr>
          </w:p>
        </w:tc>
        <w:tc>
          <w:tcPr>
            <w:tcW w:w="566" w:type="dxa"/>
            <w:vMerge w:val="continue"/>
            <w:tcBorders>
              <w:top w:val="nil"/>
              <w:bottom w:val="single" w:color="000000" w:sz="4" w:space="0"/>
              <w:right w:val="single" w:color="000000" w:sz="4" w:space="0"/>
            </w:tcBorders>
            <w:vAlign w:val="center"/>
          </w:tcPr>
          <w:p>
            <w:pPr>
              <w:widowControl/>
              <w:kinsoku w:val="0"/>
              <w:autoSpaceDE w:val="0"/>
              <w:autoSpaceDN w:val="0"/>
              <w:adjustRightInd w:val="0"/>
              <w:snapToGrid w:val="0"/>
              <w:spacing w:before="100" w:after="100"/>
              <w:jc w:val="left"/>
              <w:textAlignment w:val="baseline"/>
              <w:rPr>
                <w:sz w:val="20"/>
                <w:szCs w:val="20"/>
              </w:rPr>
            </w:pPr>
          </w:p>
        </w:tc>
        <w:tc>
          <w:tcPr>
            <w:tcW w:w="1134" w:type="dxa"/>
            <w:gridSpan w:val="2"/>
            <w:vMerge w:val="continue"/>
            <w:tcBorders>
              <w:top w:val="nil"/>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jc w:val="left"/>
              <w:textAlignment w:val="baseline"/>
              <w:rPr>
                <w:sz w:val="20"/>
                <w:szCs w:val="20"/>
              </w:rPr>
            </w:pPr>
          </w:p>
        </w:tc>
        <w:tc>
          <w:tcPr>
            <w:tcW w:w="566"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jc w:val="left"/>
              <w:textAlignment w:val="baseline"/>
              <w:rPr>
                <w:sz w:val="20"/>
                <w:szCs w:val="20"/>
              </w:rPr>
            </w:pPr>
            <w:r>
              <w:rPr>
                <w:sz w:val="20"/>
                <w:szCs w:val="20"/>
              </w:rPr>
              <w:t>5</w:t>
            </w:r>
          </w:p>
        </w:tc>
        <w:tc>
          <w:tcPr>
            <w:tcW w:w="4800" w:type="dxa"/>
            <w:gridSpan w:val="4"/>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jc w:val="left"/>
              <w:textAlignment w:val="baseline"/>
              <w:rPr>
                <w:sz w:val="20"/>
                <w:szCs w:val="20"/>
              </w:rPr>
            </w:pPr>
            <w:r>
              <w:rPr>
                <w:rFonts w:hint="eastAsia"/>
                <w:sz w:val="20"/>
                <w:szCs w:val="20"/>
              </w:rPr>
              <w:t>报告灭火情况，未报告灭火情况扣</w:t>
            </w:r>
            <w:r>
              <w:rPr>
                <w:sz w:val="20"/>
                <w:szCs w:val="20"/>
              </w:rPr>
              <w:t>5</w:t>
            </w:r>
            <w:r>
              <w:rPr>
                <w:rFonts w:hint="eastAsia"/>
                <w:sz w:val="20"/>
                <w:szCs w:val="20"/>
              </w:rPr>
              <w:t>分。</w:t>
            </w:r>
          </w:p>
        </w:tc>
        <w:tc>
          <w:tcPr>
            <w:tcW w:w="792" w:type="dxa"/>
            <w:tcBorders>
              <w:top w:val="single" w:color="000000" w:sz="4" w:space="0"/>
              <w:left w:val="single" w:color="000000" w:sz="4" w:space="0"/>
              <w:bottom w:val="single" w:color="000000" w:sz="4" w:space="0"/>
              <w:right w:val="single" w:color="000000" w:sz="4" w:space="0"/>
            </w:tcBorders>
          </w:tcPr>
          <w:p>
            <w:pPr>
              <w:widowControl/>
              <w:kinsoku w:val="0"/>
              <w:autoSpaceDE w:val="0"/>
              <w:autoSpaceDN w:val="0"/>
              <w:adjustRightInd w:val="0"/>
              <w:snapToGrid w:val="0"/>
              <w:spacing w:before="100" w:after="100"/>
              <w:jc w:val="left"/>
              <w:textAlignment w:val="baseline"/>
              <w:rPr>
                <w:sz w:val="20"/>
                <w:szCs w:val="20"/>
              </w:rPr>
            </w:pPr>
          </w:p>
        </w:tc>
        <w:tc>
          <w:tcPr>
            <w:tcW w:w="729" w:type="dxa"/>
            <w:tcBorders>
              <w:top w:val="single" w:color="000000" w:sz="4" w:space="0"/>
              <w:left w:val="single" w:color="000000" w:sz="4" w:space="0"/>
              <w:bottom w:val="single" w:color="000000" w:sz="4" w:space="0"/>
            </w:tcBorders>
          </w:tcPr>
          <w:p>
            <w:pPr>
              <w:widowControl/>
              <w:kinsoku w:val="0"/>
              <w:autoSpaceDE w:val="0"/>
              <w:autoSpaceDN w:val="0"/>
              <w:adjustRightInd w:val="0"/>
              <w:snapToGrid w:val="0"/>
              <w:spacing w:before="100" w:after="100"/>
              <w:jc w:val="left"/>
              <w:textAlignment w:val="baseline"/>
              <w:rPr>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643" w:type="dxa"/>
            <w:vMerge w:val="continue"/>
            <w:tcBorders>
              <w:top w:val="nil"/>
              <w:bottom w:val="single" w:color="000000" w:sz="4" w:space="0"/>
            </w:tcBorders>
            <w:vAlign w:val="center"/>
          </w:tcPr>
          <w:p>
            <w:pPr>
              <w:widowControl/>
              <w:kinsoku w:val="0"/>
              <w:autoSpaceDE w:val="0"/>
              <w:autoSpaceDN w:val="0"/>
              <w:adjustRightInd w:val="0"/>
              <w:snapToGrid w:val="0"/>
              <w:spacing w:before="100" w:after="100"/>
              <w:jc w:val="left"/>
              <w:textAlignment w:val="baseline"/>
              <w:rPr>
                <w:sz w:val="20"/>
                <w:szCs w:val="20"/>
              </w:rPr>
            </w:pPr>
          </w:p>
        </w:tc>
        <w:tc>
          <w:tcPr>
            <w:tcW w:w="566" w:type="dxa"/>
            <w:vMerge w:val="continue"/>
            <w:tcBorders>
              <w:top w:val="nil"/>
              <w:bottom w:val="single" w:color="000000" w:sz="4" w:space="0"/>
              <w:right w:val="single" w:color="000000" w:sz="4" w:space="0"/>
            </w:tcBorders>
            <w:vAlign w:val="center"/>
          </w:tcPr>
          <w:p>
            <w:pPr>
              <w:widowControl/>
              <w:kinsoku w:val="0"/>
              <w:autoSpaceDE w:val="0"/>
              <w:autoSpaceDN w:val="0"/>
              <w:adjustRightInd w:val="0"/>
              <w:snapToGrid w:val="0"/>
              <w:spacing w:before="100" w:after="100"/>
              <w:jc w:val="left"/>
              <w:textAlignment w:val="baseline"/>
              <w:rPr>
                <w:sz w:val="20"/>
                <w:szCs w:val="20"/>
              </w:rPr>
            </w:pPr>
          </w:p>
        </w:tc>
        <w:tc>
          <w:tcPr>
            <w:tcW w:w="1134" w:type="dxa"/>
            <w:gridSpan w:val="2"/>
            <w:vMerge w:val="continue"/>
            <w:tcBorders>
              <w:top w:val="nil"/>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jc w:val="left"/>
              <w:textAlignment w:val="baseline"/>
              <w:rPr>
                <w:sz w:val="20"/>
                <w:szCs w:val="20"/>
              </w:rPr>
            </w:pPr>
          </w:p>
        </w:tc>
        <w:tc>
          <w:tcPr>
            <w:tcW w:w="566"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jc w:val="left"/>
              <w:textAlignment w:val="baseline"/>
              <w:rPr>
                <w:sz w:val="20"/>
                <w:szCs w:val="20"/>
              </w:rPr>
            </w:pPr>
            <w:r>
              <w:rPr>
                <w:sz w:val="20"/>
                <w:szCs w:val="20"/>
              </w:rPr>
              <w:t>5</w:t>
            </w:r>
          </w:p>
        </w:tc>
        <w:tc>
          <w:tcPr>
            <w:tcW w:w="4800" w:type="dxa"/>
            <w:gridSpan w:val="4"/>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jc w:val="left"/>
              <w:textAlignment w:val="baseline"/>
              <w:rPr>
                <w:sz w:val="20"/>
                <w:szCs w:val="20"/>
              </w:rPr>
            </w:pPr>
            <w:r>
              <w:rPr>
                <w:rFonts w:hint="eastAsia"/>
                <w:sz w:val="20"/>
                <w:szCs w:val="20"/>
              </w:rPr>
              <w:t>现场清理，未清理工具、现场扣</w:t>
            </w:r>
            <w:r>
              <w:rPr>
                <w:sz w:val="20"/>
                <w:szCs w:val="20"/>
              </w:rPr>
              <w:t>5</w:t>
            </w:r>
            <w:r>
              <w:rPr>
                <w:rFonts w:hint="eastAsia"/>
                <w:sz w:val="20"/>
                <w:szCs w:val="20"/>
              </w:rPr>
              <w:t>分。</w:t>
            </w:r>
          </w:p>
        </w:tc>
        <w:tc>
          <w:tcPr>
            <w:tcW w:w="792" w:type="dxa"/>
            <w:tcBorders>
              <w:top w:val="single" w:color="000000" w:sz="4" w:space="0"/>
              <w:left w:val="single" w:color="000000" w:sz="4" w:space="0"/>
              <w:bottom w:val="single" w:color="000000" w:sz="4" w:space="0"/>
              <w:right w:val="single" w:color="000000" w:sz="4" w:space="0"/>
            </w:tcBorders>
          </w:tcPr>
          <w:p>
            <w:pPr>
              <w:widowControl/>
              <w:kinsoku w:val="0"/>
              <w:autoSpaceDE w:val="0"/>
              <w:autoSpaceDN w:val="0"/>
              <w:adjustRightInd w:val="0"/>
              <w:snapToGrid w:val="0"/>
              <w:spacing w:before="100" w:after="100"/>
              <w:jc w:val="left"/>
              <w:textAlignment w:val="baseline"/>
              <w:rPr>
                <w:sz w:val="20"/>
                <w:szCs w:val="20"/>
              </w:rPr>
            </w:pPr>
          </w:p>
        </w:tc>
        <w:tc>
          <w:tcPr>
            <w:tcW w:w="729" w:type="dxa"/>
            <w:tcBorders>
              <w:top w:val="single" w:color="000000" w:sz="4" w:space="0"/>
              <w:left w:val="single" w:color="000000" w:sz="4" w:space="0"/>
              <w:bottom w:val="single" w:color="000000" w:sz="4" w:space="0"/>
            </w:tcBorders>
          </w:tcPr>
          <w:p>
            <w:pPr>
              <w:widowControl/>
              <w:kinsoku w:val="0"/>
              <w:autoSpaceDE w:val="0"/>
              <w:autoSpaceDN w:val="0"/>
              <w:adjustRightInd w:val="0"/>
              <w:snapToGrid w:val="0"/>
              <w:spacing w:before="100" w:after="100"/>
              <w:jc w:val="left"/>
              <w:textAlignment w:val="baseline"/>
              <w:rPr>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643" w:type="dxa"/>
            <w:tcBorders>
              <w:top w:val="single" w:color="000000" w:sz="4" w:space="0"/>
              <w:bottom w:val="single" w:color="000000" w:sz="4" w:space="0"/>
            </w:tcBorders>
            <w:vAlign w:val="center"/>
          </w:tcPr>
          <w:p>
            <w:pPr>
              <w:widowControl/>
              <w:kinsoku w:val="0"/>
              <w:autoSpaceDE w:val="0"/>
              <w:autoSpaceDN w:val="0"/>
              <w:adjustRightInd w:val="0"/>
              <w:snapToGrid w:val="0"/>
              <w:spacing w:before="100" w:after="100"/>
              <w:jc w:val="left"/>
              <w:textAlignment w:val="baseline"/>
              <w:rPr>
                <w:sz w:val="20"/>
                <w:szCs w:val="20"/>
              </w:rPr>
            </w:pPr>
            <w:r>
              <w:rPr>
                <w:sz w:val="20"/>
                <w:szCs w:val="20"/>
              </w:rPr>
              <w:t>3</w:t>
            </w:r>
          </w:p>
        </w:tc>
        <w:tc>
          <w:tcPr>
            <w:tcW w:w="1700" w:type="dxa"/>
            <w:gridSpan w:val="3"/>
            <w:tcBorders>
              <w:top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jc w:val="left"/>
              <w:textAlignment w:val="baseline"/>
              <w:rPr>
                <w:sz w:val="20"/>
                <w:szCs w:val="20"/>
              </w:rPr>
            </w:pPr>
            <w:r>
              <w:rPr>
                <w:rFonts w:hint="eastAsia"/>
                <w:sz w:val="20"/>
                <w:szCs w:val="20"/>
              </w:rPr>
              <w:t>合计配分</w:t>
            </w:r>
          </w:p>
        </w:tc>
        <w:tc>
          <w:tcPr>
            <w:tcW w:w="566"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jc w:val="left"/>
              <w:textAlignment w:val="baseline"/>
              <w:rPr>
                <w:sz w:val="20"/>
                <w:szCs w:val="20"/>
              </w:rPr>
            </w:pPr>
            <w:r>
              <w:rPr>
                <w:sz w:val="20"/>
                <w:szCs w:val="20"/>
              </w:rPr>
              <w:t>100</w:t>
            </w:r>
          </w:p>
        </w:tc>
        <w:tc>
          <w:tcPr>
            <w:tcW w:w="4800" w:type="dxa"/>
            <w:gridSpan w:val="4"/>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jc w:val="left"/>
              <w:textAlignment w:val="baseline"/>
              <w:rPr>
                <w:sz w:val="20"/>
                <w:szCs w:val="20"/>
              </w:rPr>
            </w:pPr>
            <w:r>
              <w:rPr>
                <w:rFonts w:hint="eastAsia"/>
                <w:sz w:val="20"/>
                <w:szCs w:val="20"/>
              </w:rPr>
              <w:t>合计得分</w:t>
            </w:r>
          </w:p>
        </w:tc>
        <w:tc>
          <w:tcPr>
            <w:tcW w:w="1521" w:type="dxa"/>
            <w:gridSpan w:val="2"/>
            <w:tcBorders>
              <w:top w:val="single" w:color="000000" w:sz="4" w:space="0"/>
              <w:left w:val="single" w:color="000000" w:sz="4" w:space="0"/>
              <w:bottom w:val="single" w:color="000000" w:sz="4" w:space="0"/>
            </w:tcBorders>
          </w:tcPr>
          <w:p>
            <w:pPr>
              <w:widowControl/>
              <w:kinsoku w:val="0"/>
              <w:autoSpaceDE w:val="0"/>
              <w:autoSpaceDN w:val="0"/>
              <w:adjustRightInd w:val="0"/>
              <w:snapToGrid w:val="0"/>
              <w:spacing w:before="100" w:after="100"/>
              <w:jc w:val="left"/>
              <w:textAlignment w:val="baseline"/>
              <w:rPr>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3" w:hRule="atLeast"/>
        </w:trPr>
        <w:tc>
          <w:tcPr>
            <w:tcW w:w="1350" w:type="dxa"/>
            <w:gridSpan w:val="3"/>
            <w:tcBorders>
              <w:top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jc w:val="center"/>
              <w:textAlignment w:val="baseline"/>
              <w:rPr>
                <w:b/>
                <w:sz w:val="20"/>
                <w:szCs w:val="20"/>
              </w:rPr>
            </w:pPr>
            <w:r>
              <w:rPr>
                <w:rFonts w:hint="eastAsia"/>
                <w:b/>
                <w:sz w:val="20"/>
                <w:szCs w:val="20"/>
              </w:rPr>
              <w:t>评分人</w:t>
            </w:r>
          </w:p>
        </w:tc>
        <w:tc>
          <w:tcPr>
            <w:tcW w:w="1559" w:type="dxa"/>
            <w:gridSpan w:val="2"/>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jc w:val="center"/>
              <w:textAlignment w:val="baseline"/>
              <w:rPr>
                <w:b/>
                <w:sz w:val="20"/>
                <w:szCs w:val="20"/>
              </w:rPr>
            </w:pPr>
          </w:p>
        </w:tc>
        <w:tc>
          <w:tcPr>
            <w:tcW w:w="1249"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jc w:val="center"/>
              <w:textAlignment w:val="baseline"/>
              <w:rPr>
                <w:b/>
                <w:sz w:val="20"/>
                <w:szCs w:val="20"/>
              </w:rPr>
            </w:pPr>
            <w:r>
              <w:rPr>
                <w:rFonts w:hint="eastAsia"/>
                <w:b/>
                <w:sz w:val="20"/>
                <w:szCs w:val="20"/>
              </w:rPr>
              <w:t>考核人</w:t>
            </w:r>
          </w:p>
        </w:tc>
        <w:tc>
          <w:tcPr>
            <w:tcW w:w="2100" w:type="dxa"/>
            <w:gridSpan w:val="2"/>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jc w:val="center"/>
              <w:textAlignment w:val="baseline"/>
              <w:rPr>
                <w:b/>
                <w:sz w:val="20"/>
                <w:szCs w:val="20"/>
              </w:rPr>
            </w:pPr>
          </w:p>
        </w:tc>
        <w:tc>
          <w:tcPr>
            <w:tcW w:w="1451"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spacing w:before="100" w:after="100"/>
              <w:jc w:val="center"/>
              <w:textAlignment w:val="baseline"/>
              <w:rPr>
                <w:b/>
                <w:sz w:val="20"/>
                <w:szCs w:val="20"/>
              </w:rPr>
            </w:pPr>
            <w:r>
              <w:rPr>
                <w:rFonts w:hint="eastAsia"/>
                <w:b/>
                <w:sz w:val="20"/>
                <w:szCs w:val="20"/>
              </w:rPr>
              <w:t>日期</w:t>
            </w:r>
          </w:p>
        </w:tc>
        <w:tc>
          <w:tcPr>
            <w:tcW w:w="1521" w:type="dxa"/>
            <w:gridSpan w:val="2"/>
            <w:tcBorders>
              <w:top w:val="single" w:color="000000" w:sz="4" w:space="0"/>
              <w:left w:val="single" w:color="000000" w:sz="4" w:space="0"/>
              <w:bottom w:val="single" w:color="000000" w:sz="4" w:space="0"/>
            </w:tcBorders>
            <w:vAlign w:val="center"/>
          </w:tcPr>
          <w:p>
            <w:pPr>
              <w:widowControl/>
              <w:kinsoku w:val="0"/>
              <w:autoSpaceDE w:val="0"/>
              <w:autoSpaceDN w:val="0"/>
              <w:adjustRightInd w:val="0"/>
              <w:snapToGrid w:val="0"/>
              <w:spacing w:before="100" w:after="100"/>
              <w:jc w:val="center"/>
              <w:textAlignment w:val="baseline"/>
              <w:rPr>
                <w:b/>
                <w:sz w:val="20"/>
                <w:szCs w:val="20"/>
              </w:rPr>
            </w:pPr>
          </w:p>
        </w:tc>
      </w:tr>
    </w:tbl>
    <w:p>
      <w:pPr>
        <w:widowControl/>
        <w:kinsoku w:val="0"/>
        <w:autoSpaceDE w:val="0"/>
        <w:autoSpaceDN w:val="0"/>
        <w:adjustRightInd w:val="0"/>
        <w:snapToGrid w:val="0"/>
        <w:spacing w:before="100" w:after="100"/>
        <w:jc w:val="left"/>
        <w:textAlignment w:val="baseline"/>
        <w:rPr>
          <w:sz w:val="20"/>
          <w:szCs w:val="20"/>
        </w:rPr>
      </w:pPr>
    </w:p>
    <w:p>
      <w:pPr>
        <w:pStyle w:val="4"/>
        <w:spacing w:line="360" w:lineRule="auto"/>
        <w:sectPr>
          <w:pgSz w:w="11907" w:h="16839"/>
          <w:pgMar w:top="1431" w:right="1020" w:bottom="1401" w:left="1020" w:header="0" w:footer="1276" w:gutter="0"/>
          <w:pgNumType w:start="1"/>
          <w:cols w:space="720" w:num="1"/>
        </w:sectPr>
      </w:pPr>
    </w:p>
    <w:bookmarkEnd w:id="55"/>
    <w:bookmarkEnd w:id="56"/>
    <w:bookmarkEnd w:id="57"/>
    <w:bookmarkEnd w:id="58"/>
    <w:p>
      <w:pPr>
        <w:pStyle w:val="3"/>
        <w:jc w:val="left"/>
        <w:rPr>
          <w:sz w:val="36"/>
          <w:szCs w:val="24"/>
        </w:rPr>
      </w:pPr>
      <w:bookmarkStart w:id="121" w:name="_Toc114061783"/>
      <w:r>
        <w:rPr>
          <w:sz w:val="36"/>
          <w:szCs w:val="24"/>
        </w:rPr>
        <w:t>附录</w:t>
      </w:r>
      <w:bookmarkEnd w:id="121"/>
    </w:p>
    <w:p>
      <w:pPr>
        <w:pStyle w:val="4"/>
        <w:spacing w:line="360" w:lineRule="auto"/>
        <w:jc w:val="center"/>
      </w:pPr>
      <w:bookmarkStart w:id="122" w:name="_Toc114061784"/>
      <w:r>
        <w:rPr>
          <w:rFonts w:hint="eastAsia"/>
        </w:rPr>
        <w:t>电磁型继电器检验报告（参考模板）</w:t>
      </w:r>
      <w:bookmarkEnd w:id="122"/>
    </w:p>
    <w:p>
      <w:pPr>
        <w:jc w:val="left"/>
        <w:rPr>
          <w:sz w:val="24"/>
          <w:szCs w:val="24"/>
        </w:rPr>
      </w:pPr>
    </w:p>
    <w:p>
      <w:pPr>
        <w:jc w:val="left"/>
        <w:rPr>
          <w:b/>
          <w:sz w:val="24"/>
          <w:szCs w:val="24"/>
        </w:rPr>
      </w:pPr>
      <w:r>
        <w:rPr>
          <w:b/>
          <w:sz w:val="24"/>
          <w:szCs w:val="24"/>
        </w:rPr>
        <w:t>一、基本信息</w:t>
      </w:r>
    </w:p>
    <w:tbl>
      <w:tblPr>
        <w:tblStyle w:val="15"/>
        <w:tblW w:w="9639"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1"/>
        <w:gridCol w:w="709"/>
        <w:gridCol w:w="992"/>
        <w:gridCol w:w="1418"/>
        <w:gridCol w:w="850"/>
        <w:gridCol w:w="469"/>
        <w:gridCol w:w="665"/>
        <w:gridCol w:w="1560"/>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1701" w:type="dxa"/>
            <w:vAlign w:val="center"/>
          </w:tcPr>
          <w:p>
            <w:pPr>
              <w:jc w:val="center"/>
              <w:rPr>
                <w:sz w:val="24"/>
                <w:szCs w:val="24"/>
              </w:rPr>
            </w:pPr>
            <w:r>
              <w:rPr>
                <w:rFonts w:hint="eastAsia"/>
                <w:sz w:val="24"/>
                <w:szCs w:val="24"/>
              </w:rPr>
              <w:t>设备运行单位</w:t>
            </w:r>
          </w:p>
        </w:tc>
        <w:tc>
          <w:tcPr>
            <w:tcW w:w="3119" w:type="dxa"/>
            <w:gridSpan w:val="3"/>
            <w:vAlign w:val="center"/>
          </w:tcPr>
          <w:p>
            <w:pPr>
              <w:jc w:val="center"/>
              <w:rPr>
                <w:sz w:val="24"/>
                <w:szCs w:val="24"/>
              </w:rPr>
            </w:pPr>
          </w:p>
        </w:tc>
        <w:tc>
          <w:tcPr>
            <w:tcW w:w="1319" w:type="dxa"/>
            <w:gridSpan w:val="2"/>
            <w:vAlign w:val="center"/>
          </w:tcPr>
          <w:p>
            <w:pPr>
              <w:jc w:val="center"/>
              <w:rPr>
                <w:sz w:val="24"/>
                <w:szCs w:val="24"/>
              </w:rPr>
            </w:pPr>
            <w:r>
              <w:rPr>
                <w:rFonts w:hint="eastAsia"/>
                <w:sz w:val="24"/>
                <w:szCs w:val="24"/>
              </w:rPr>
              <w:t>设备名称</w:t>
            </w:r>
          </w:p>
        </w:tc>
        <w:tc>
          <w:tcPr>
            <w:tcW w:w="3500" w:type="dxa"/>
            <w:gridSpan w:val="3"/>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1701" w:type="dxa"/>
            <w:vAlign w:val="center"/>
          </w:tcPr>
          <w:p>
            <w:pPr>
              <w:jc w:val="center"/>
              <w:rPr>
                <w:sz w:val="24"/>
                <w:szCs w:val="24"/>
              </w:rPr>
            </w:pPr>
            <w:r>
              <w:rPr>
                <w:rFonts w:hint="eastAsia"/>
                <w:sz w:val="24"/>
                <w:szCs w:val="24"/>
              </w:rPr>
              <w:t>设备型号</w:t>
            </w:r>
          </w:p>
        </w:tc>
        <w:tc>
          <w:tcPr>
            <w:tcW w:w="3119" w:type="dxa"/>
            <w:gridSpan w:val="3"/>
            <w:vAlign w:val="center"/>
          </w:tcPr>
          <w:p>
            <w:pPr>
              <w:jc w:val="center"/>
              <w:rPr>
                <w:sz w:val="24"/>
                <w:szCs w:val="24"/>
              </w:rPr>
            </w:pPr>
          </w:p>
        </w:tc>
        <w:tc>
          <w:tcPr>
            <w:tcW w:w="1319" w:type="dxa"/>
            <w:gridSpan w:val="2"/>
            <w:vAlign w:val="center"/>
          </w:tcPr>
          <w:p>
            <w:pPr>
              <w:jc w:val="center"/>
              <w:rPr>
                <w:sz w:val="24"/>
                <w:szCs w:val="24"/>
              </w:rPr>
            </w:pPr>
            <w:r>
              <w:rPr>
                <w:rFonts w:hint="eastAsia"/>
                <w:sz w:val="24"/>
                <w:szCs w:val="24"/>
              </w:rPr>
              <w:t>安装位置</w:t>
            </w:r>
          </w:p>
        </w:tc>
        <w:tc>
          <w:tcPr>
            <w:tcW w:w="3500" w:type="dxa"/>
            <w:gridSpan w:val="3"/>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1701" w:type="dxa"/>
            <w:vAlign w:val="center"/>
          </w:tcPr>
          <w:p>
            <w:pPr>
              <w:jc w:val="center"/>
              <w:rPr>
                <w:sz w:val="24"/>
                <w:szCs w:val="24"/>
              </w:rPr>
            </w:pPr>
            <w:r>
              <w:rPr>
                <w:rFonts w:hint="eastAsia"/>
                <w:sz w:val="24"/>
                <w:szCs w:val="24"/>
              </w:rPr>
              <w:t>制造厂</w:t>
            </w:r>
          </w:p>
        </w:tc>
        <w:tc>
          <w:tcPr>
            <w:tcW w:w="3119" w:type="dxa"/>
            <w:gridSpan w:val="3"/>
            <w:vAlign w:val="center"/>
          </w:tcPr>
          <w:p>
            <w:pPr>
              <w:jc w:val="center"/>
              <w:rPr>
                <w:sz w:val="24"/>
                <w:szCs w:val="24"/>
              </w:rPr>
            </w:pPr>
          </w:p>
        </w:tc>
        <w:tc>
          <w:tcPr>
            <w:tcW w:w="1319" w:type="dxa"/>
            <w:gridSpan w:val="2"/>
            <w:vAlign w:val="center"/>
          </w:tcPr>
          <w:p>
            <w:pPr>
              <w:jc w:val="center"/>
              <w:rPr>
                <w:sz w:val="24"/>
                <w:szCs w:val="24"/>
              </w:rPr>
            </w:pPr>
            <w:r>
              <w:rPr>
                <w:rFonts w:hint="eastAsia"/>
                <w:sz w:val="24"/>
                <w:szCs w:val="24"/>
              </w:rPr>
              <w:t>设备编号</w:t>
            </w:r>
          </w:p>
        </w:tc>
        <w:tc>
          <w:tcPr>
            <w:tcW w:w="3500" w:type="dxa"/>
            <w:gridSpan w:val="3"/>
            <w:vAlign w:val="center"/>
          </w:tcPr>
          <w:p>
            <w:pPr>
              <w:jc w:val="center"/>
              <w:rPr>
                <w:sz w:val="24"/>
                <w:szCs w:val="24"/>
              </w:rPr>
            </w:pPr>
            <w:r>
              <w:rPr>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2410" w:type="dxa"/>
            <w:gridSpan w:val="2"/>
            <w:vAlign w:val="center"/>
          </w:tcPr>
          <w:p>
            <w:pPr>
              <w:jc w:val="center"/>
              <w:rPr>
                <w:sz w:val="24"/>
                <w:szCs w:val="24"/>
              </w:rPr>
            </w:pPr>
            <w:r>
              <w:rPr>
                <w:rFonts w:hint="eastAsia"/>
                <w:sz w:val="24"/>
                <w:szCs w:val="24"/>
              </w:rPr>
              <w:t>当前整定把手位置</w:t>
            </w:r>
          </w:p>
        </w:tc>
        <w:tc>
          <w:tcPr>
            <w:tcW w:w="992" w:type="dxa"/>
            <w:vAlign w:val="center"/>
          </w:tcPr>
          <w:p>
            <w:pPr>
              <w:jc w:val="center"/>
              <w:rPr>
                <w:sz w:val="24"/>
                <w:szCs w:val="24"/>
              </w:rPr>
            </w:pPr>
          </w:p>
        </w:tc>
        <w:tc>
          <w:tcPr>
            <w:tcW w:w="2268" w:type="dxa"/>
            <w:gridSpan w:val="2"/>
            <w:vAlign w:val="center"/>
          </w:tcPr>
          <w:p>
            <w:pPr>
              <w:jc w:val="center"/>
              <w:rPr>
                <w:sz w:val="24"/>
                <w:szCs w:val="24"/>
              </w:rPr>
            </w:pPr>
            <w:r>
              <w:rPr>
                <w:rFonts w:hint="eastAsia"/>
                <w:sz w:val="24"/>
                <w:szCs w:val="24"/>
              </w:rPr>
              <w:t>当前线圈联接方式</w:t>
            </w:r>
          </w:p>
        </w:tc>
        <w:tc>
          <w:tcPr>
            <w:tcW w:w="1134" w:type="dxa"/>
            <w:gridSpan w:val="2"/>
            <w:vAlign w:val="center"/>
          </w:tcPr>
          <w:p>
            <w:pPr>
              <w:jc w:val="center"/>
              <w:rPr>
                <w:sz w:val="24"/>
                <w:szCs w:val="24"/>
              </w:rPr>
            </w:pPr>
          </w:p>
        </w:tc>
        <w:tc>
          <w:tcPr>
            <w:tcW w:w="1560" w:type="dxa"/>
            <w:vAlign w:val="center"/>
          </w:tcPr>
          <w:p>
            <w:pPr>
              <w:jc w:val="center"/>
              <w:rPr>
                <w:sz w:val="24"/>
                <w:szCs w:val="24"/>
              </w:rPr>
            </w:pPr>
            <w:r>
              <w:rPr>
                <w:rFonts w:hint="eastAsia"/>
                <w:sz w:val="24"/>
                <w:szCs w:val="24"/>
              </w:rPr>
              <w:t>当前整定值</w:t>
            </w:r>
          </w:p>
        </w:tc>
        <w:tc>
          <w:tcPr>
            <w:tcW w:w="1275" w:type="dxa"/>
            <w:vAlign w:val="center"/>
          </w:tcPr>
          <w:p>
            <w:pPr>
              <w:jc w:val="center"/>
              <w:rPr>
                <w:sz w:val="24"/>
                <w:szCs w:val="24"/>
              </w:rPr>
            </w:pPr>
          </w:p>
        </w:tc>
      </w:tr>
    </w:tbl>
    <w:p>
      <w:pPr>
        <w:jc w:val="left"/>
        <w:rPr>
          <w:b/>
          <w:sz w:val="24"/>
          <w:szCs w:val="24"/>
        </w:rPr>
      </w:pPr>
      <w:r>
        <w:rPr>
          <w:rFonts w:hint="eastAsia"/>
          <w:b/>
          <w:sz w:val="24"/>
          <w:szCs w:val="24"/>
        </w:rPr>
        <w:t>二、检验仪器及人员信息</w:t>
      </w:r>
    </w:p>
    <w:tbl>
      <w:tblPr>
        <w:tblStyle w:val="15"/>
        <w:tblW w:w="9639"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709"/>
        <w:gridCol w:w="2693"/>
        <w:gridCol w:w="1134"/>
        <w:gridCol w:w="1985"/>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1276" w:type="dxa"/>
            <w:vMerge w:val="restart"/>
            <w:vAlign w:val="center"/>
          </w:tcPr>
          <w:p>
            <w:pPr>
              <w:jc w:val="center"/>
              <w:rPr>
                <w:sz w:val="24"/>
                <w:szCs w:val="24"/>
              </w:rPr>
            </w:pPr>
            <w:r>
              <w:rPr>
                <w:sz w:val="24"/>
                <w:szCs w:val="24"/>
              </w:rPr>
              <w:t>检验仪器</w:t>
            </w:r>
          </w:p>
        </w:tc>
        <w:tc>
          <w:tcPr>
            <w:tcW w:w="709" w:type="dxa"/>
            <w:vAlign w:val="center"/>
          </w:tcPr>
          <w:p>
            <w:pPr>
              <w:jc w:val="center"/>
              <w:rPr>
                <w:sz w:val="24"/>
                <w:szCs w:val="24"/>
              </w:rPr>
            </w:pPr>
            <w:r>
              <w:rPr>
                <w:sz w:val="24"/>
                <w:szCs w:val="24"/>
              </w:rPr>
              <w:t>序号</w:t>
            </w:r>
          </w:p>
        </w:tc>
        <w:tc>
          <w:tcPr>
            <w:tcW w:w="2693" w:type="dxa"/>
            <w:vAlign w:val="center"/>
          </w:tcPr>
          <w:p>
            <w:pPr>
              <w:jc w:val="center"/>
              <w:rPr>
                <w:sz w:val="24"/>
                <w:szCs w:val="24"/>
              </w:rPr>
            </w:pPr>
            <w:r>
              <w:rPr>
                <w:rFonts w:hint="eastAsia"/>
                <w:sz w:val="24"/>
                <w:szCs w:val="24"/>
              </w:rPr>
              <w:t>名称</w:t>
            </w:r>
          </w:p>
        </w:tc>
        <w:tc>
          <w:tcPr>
            <w:tcW w:w="1134" w:type="dxa"/>
            <w:vAlign w:val="center"/>
          </w:tcPr>
          <w:p>
            <w:pPr>
              <w:jc w:val="center"/>
              <w:rPr>
                <w:sz w:val="24"/>
                <w:szCs w:val="24"/>
              </w:rPr>
            </w:pPr>
            <w:r>
              <w:rPr>
                <w:sz w:val="24"/>
                <w:szCs w:val="24"/>
              </w:rPr>
              <w:t>型号</w:t>
            </w:r>
          </w:p>
        </w:tc>
        <w:tc>
          <w:tcPr>
            <w:tcW w:w="1985" w:type="dxa"/>
            <w:vAlign w:val="center"/>
          </w:tcPr>
          <w:p>
            <w:pPr>
              <w:jc w:val="center"/>
              <w:rPr>
                <w:sz w:val="24"/>
                <w:szCs w:val="24"/>
              </w:rPr>
            </w:pPr>
            <w:r>
              <w:rPr>
                <w:sz w:val="24"/>
                <w:szCs w:val="24"/>
              </w:rPr>
              <w:t>生产厂家</w:t>
            </w:r>
          </w:p>
        </w:tc>
        <w:tc>
          <w:tcPr>
            <w:tcW w:w="1842" w:type="dxa"/>
            <w:vAlign w:val="center"/>
          </w:tcPr>
          <w:p>
            <w:pPr>
              <w:jc w:val="center"/>
              <w:rPr>
                <w:sz w:val="24"/>
                <w:szCs w:val="24"/>
              </w:rPr>
            </w:pPr>
            <w:r>
              <w:rPr>
                <w:sz w:val="24"/>
                <w:szCs w:val="24"/>
              </w:rPr>
              <w:t>出厂日期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1276" w:type="dxa"/>
            <w:vMerge w:val="continue"/>
            <w:vAlign w:val="center"/>
          </w:tcPr>
          <w:p>
            <w:pPr>
              <w:jc w:val="center"/>
              <w:rPr>
                <w:sz w:val="24"/>
                <w:szCs w:val="24"/>
              </w:rPr>
            </w:pPr>
          </w:p>
        </w:tc>
        <w:tc>
          <w:tcPr>
            <w:tcW w:w="709" w:type="dxa"/>
            <w:vAlign w:val="center"/>
          </w:tcPr>
          <w:p>
            <w:pPr>
              <w:jc w:val="center"/>
              <w:rPr>
                <w:sz w:val="24"/>
                <w:szCs w:val="24"/>
              </w:rPr>
            </w:pPr>
            <w:r>
              <w:rPr>
                <w:rFonts w:hint="eastAsia"/>
                <w:sz w:val="24"/>
                <w:szCs w:val="24"/>
              </w:rPr>
              <w:t>1</w:t>
            </w:r>
          </w:p>
        </w:tc>
        <w:tc>
          <w:tcPr>
            <w:tcW w:w="2693" w:type="dxa"/>
            <w:vAlign w:val="center"/>
          </w:tcPr>
          <w:p>
            <w:pPr>
              <w:jc w:val="center"/>
              <w:rPr>
                <w:sz w:val="24"/>
                <w:szCs w:val="24"/>
              </w:rPr>
            </w:pPr>
            <w:r>
              <w:rPr>
                <w:sz w:val="24"/>
                <w:szCs w:val="24"/>
              </w:rPr>
              <w:t>继电保护测试仪</w:t>
            </w:r>
          </w:p>
        </w:tc>
        <w:tc>
          <w:tcPr>
            <w:tcW w:w="1134" w:type="dxa"/>
            <w:vAlign w:val="center"/>
          </w:tcPr>
          <w:p>
            <w:pPr>
              <w:jc w:val="center"/>
              <w:rPr>
                <w:sz w:val="24"/>
                <w:szCs w:val="24"/>
              </w:rPr>
            </w:pPr>
          </w:p>
        </w:tc>
        <w:tc>
          <w:tcPr>
            <w:tcW w:w="1985" w:type="dxa"/>
            <w:vAlign w:val="center"/>
          </w:tcPr>
          <w:p>
            <w:pPr>
              <w:jc w:val="center"/>
              <w:rPr>
                <w:sz w:val="24"/>
                <w:szCs w:val="24"/>
              </w:rPr>
            </w:pPr>
          </w:p>
        </w:tc>
        <w:tc>
          <w:tcPr>
            <w:tcW w:w="1842" w:type="dxa"/>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1276" w:type="dxa"/>
            <w:vMerge w:val="continue"/>
            <w:vAlign w:val="center"/>
          </w:tcPr>
          <w:p>
            <w:pPr>
              <w:jc w:val="center"/>
              <w:rPr>
                <w:sz w:val="24"/>
                <w:szCs w:val="24"/>
              </w:rPr>
            </w:pPr>
          </w:p>
        </w:tc>
        <w:tc>
          <w:tcPr>
            <w:tcW w:w="709" w:type="dxa"/>
            <w:vAlign w:val="center"/>
          </w:tcPr>
          <w:p>
            <w:pPr>
              <w:jc w:val="center"/>
              <w:rPr>
                <w:sz w:val="24"/>
                <w:szCs w:val="24"/>
              </w:rPr>
            </w:pPr>
            <w:r>
              <w:rPr>
                <w:rFonts w:hint="eastAsia"/>
                <w:sz w:val="24"/>
                <w:szCs w:val="24"/>
              </w:rPr>
              <w:t>2</w:t>
            </w:r>
          </w:p>
        </w:tc>
        <w:tc>
          <w:tcPr>
            <w:tcW w:w="2693" w:type="dxa"/>
            <w:vAlign w:val="center"/>
          </w:tcPr>
          <w:p>
            <w:pPr>
              <w:jc w:val="center"/>
              <w:rPr>
                <w:sz w:val="24"/>
                <w:szCs w:val="24"/>
              </w:rPr>
            </w:pPr>
          </w:p>
        </w:tc>
        <w:tc>
          <w:tcPr>
            <w:tcW w:w="1134" w:type="dxa"/>
            <w:vAlign w:val="center"/>
          </w:tcPr>
          <w:p>
            <w:pPr>
              <w:jc w:val="center"/>
              <w:rPr>
                <w:sz w:val="24"/>
                <w:szCs w:val="24"/>
              </w:rPr>
            </w:pPr>
          </w:p>
        </w:tc>
        <w:tc>
          <w:tcPr>
            <w:tcW w:w="1985" w:type="dxa"/>
            <w:vAlign w:val="center"/>
          </w:tcPr>
          <w:p>
            <w:pPr>
              <w:jc w:val="center"/>
              <w:rPr>
                <w:sz w:val="24"/>
                <w:szCs w:val="24"/>
              </w:rPr>
            </w:pPr>
          </w:p>
        </w:tc>
        <w:tc>
          <w:tcPr>
            <w:tcW w:w="1842" w:type="dxa"/>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1276" w:type="dxa"/>
            <w:vAlign w:val="center"/>
          </w:tcPr>
          <w:p>
            <w:pPr>
              <w:jc w:val="center"/>
              <w:rPr>
                <w:sz w:val="24"/>
                <w:szCs w:val="24"/>
              </w:rPr>
            </w:pPr>
            <w:r>
              <w:rPr>
                <w:rFonts w:hint="eastAsia"/>
                <w:sz w:val="24"/>
                <w:szCs w:val="24"/>
              </w:rPr>
              <w:t>检验人员</w:t>
            </w:r>
          </w:p>
        </w:tc>
        <w:tc>
          <w:tcPr>
            <w:tcW w:w="4536" w:type="dxa"/>
            <w:gridSpan w:val="3"/>
            <w:vAlign w:val="center"/>
          </w:tcPr>
          <w:p>
            <w:pPr>
              <w:jc w:val="center"/>
              <w:rPr>
                <w:sz w:val="24"/>
                <w:szCs w:val="24"/>
              </w:rPr>
            </w:pPr>
          </w:p>
        </w:tc>
        <w:tc>
          <w:tcPr>
            <w:tcW w:w="1985" w:type="dxa"/>
            <w:vAlign w:val="center"/>
          </w:tcPr>
          <w:p>
            <w:pPr>
              <w:jc w:val="center"/>
              <w:rPr>
                <w:sz w:val="24"/>
                <w:szCs w:val="24"/>
              </w:rPr>
            </w:pPr>
            <w:r>
              <w:rPr>
                <w:rFonts w:hint="eastAsia"/>
                <w:sz w:val="24"/>
                <w:szCs w:val="24"/>
              </w:rPr>
              <w:t>检验日期</w:t>
            </w:r>
          </w:p>
        </w:tc>
        <w:tc>
          <w:tcPr>
            <w:tcW w:w="1842" w:type="dxa"/>
            <w:vAlign w:val="center"/>
          </w:tcPr>
          <w:p>
            <w:pPr>
              <w:jc w:val="center"/>
              <w:rPr>
                <w:sz w:val="24"/>
                <w:szCs w:val="24"/>
              </w:rPr>
            </w:pPr>
          </w:p>
        </w:tc>
      </w:tr>
    </w:tbl>
    <w:p>
      <w:pPr>
        <w:jc w:val="left"/>
        <w:rPr>
          <w:b/>
          <w:sz w:val="24"/>
          <w:szCs w:val="24"/>
        </w:rPr>
      </w:pPr>
      <w:r>
        <w:rPr>
          <w:rFonts w:hint="eastAsia"/>
          <w:b/>
          <w:sz w:val="24"/>
          <w:szCs w:val="24"/>
        </w:rPr>
        <w:t>三、检验过程记录</w:t>
      </w:r>
    </w:p>
    <w:tbl>
      <w:tblPr>
        <w:tblStyle w:val="15"/>
        <w:tblW w:w="9639"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5"/>
        <w:gridCol w:w="1134"/>
        <w:gridCol w:w="992"/>
        <w:gridCol w:w="1559"/>
        <w:gridCol w:w="993"/>
        <w:gridCol w:w="1134"/>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1985" w:type="dxa"/>
            <w:vAlign w:val="center"/>
          </w:tcPr>
          <w:p>
            <w:pPr>
              <w:jc w:val="center"/>
              <w:rPr>
                <w:sz w:val="24"/>
                <w:szCs w:val="24"/>
              </w:rPr>
            </w:pPr>
            <w:r>
              <w:rPr>
                <w:sz w:val="24"/>
                <w:szCs w:val="24"/>
              </w:rPr>
              <w:t>检验项目</w:t>
            </w:r>
          </w:p>
        </w:tc>
        <w:tc>
          <w:tcPr>
            <w:tcW w:w="5812" w:type="dxa"/>
            <w:gridSpan w:val="5"/>
            <w:tcBorders>
              <w:top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检验内容</w:t>
            </w:r>
          </w:p>
        </w:tc>
        <w:tc>
          <w:tcPr>
            <w:tcW w:w="1842" w:type="dxa"/>
            <w:tcBorders>
              <w:top w:val="single" w:color="auto" w:sz="4" w:space="0"/>
              <w:left w:val="single" w:color="auto" w:sz="4" w:space="0"/>
              <w:bottom w:val="single" w:color="auto" w:sz="4" w:space="0"/>
            </w:tcBorders>
            <w:vAlign w:val="center"/>
          </w:tcPr>
          <w:p>
            <w:pPr>
              <w:jc w:val="center"/>
              <w:rPr>
                <w:sz w:val="24"/>
                <w:szCs w:val="24"/>
              </w:rPr>
            </w:pPr>
            <w:r>
              <w:rPr>
                <w:rFonts w:hint="eastAsia"/>
                <w:sz w:val="24"/>
                <w:szCs w:val="24"/>
              </w:rPr>
              <w:t>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1985" w:type="dxa"/>
            <w:vMerge w:val="restart"/>
            <w:vAlign w:val="center"/>
          </w:tcPr>
          <w:p>
            <w:pPr>
              <w:jc w:val="left"/>
              <w:rPr>
                <w:sz w:val="24"/>
                <w:szCs w:val="24"/>
              </w:rPr>
            </w:pPr>
            <w:r>
              <w:rPr>
                <w:sz w:val="24"/>
                <w:szCs w:val="24"/>
              </w:rPr>
              <w:t>外观检查</w:t>
            </w:r>
          </w:p>
        </w:tc>
        <w:tc>
          <w:tcPr>
            <w:tcW w:w="5812" w:type="dxa"/>
            <w:gridSpan w:val="5"/>
            <w:tcBorders>
              <w:top w:val="single" w:color="auto" w:sz="4" w:space="0"/>
              <w:right w:val="single" w:color="auto" w:sz="4" w:space="0"/>
            </w:tcBorders>
            <w:vAlign w:val="center"/>
          </w:tcPr>
          <w:p>
            <w:pPr>
              <w:jc w:val="left"/>
              <w:rPr>
                <w:sz w:val="24"/>
                <w:szCs w:val="24"/>
              </w:rPr>
            </w:pPr>
            <w:r>
              <w:rPr>
                <w:sz w:val="24"/>
                <w:szCs w:val="24"/>
              </w:rPr>
              <w:t>外观完好，无破损，无灰尘</w:t>
            </w:r>
          </w:p>
        </w:tc>
        <w:tc>
          <w:tcPr>
            <w:tcW w:w="1842" w:type="dxa"/>
            <w:tcBorders>
              <w:top w:val="single" w:color="auto" w:sz="4" w:space="0"/>
              <w:left w:val="single" w:color="auto" w:sz="4" w:space="0"/>
            </w:tcBorders>
            <w:vAlign w:val="center"/>
          </w:tcPr>
          <w:p>
            <w:pPr>
              <w:jc w:val="left"/>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1985" w:type="dxa"/>
            <w:vMerge w:val="continue"/>
            <w:vAlign w:val="center"/>
          </w:tcPr>
          <w:p>
            <w:pPr>
              <w:jc w:val="left"/>
              <w:rPr>
                <w:sz w:val="24"/>
                <w:szCs w:val="24"/>
              </w:rPr>
            </w:pPr>
          </w:p>
        </w:tc>
        <w:tc>
          <w:tcPr>
            <w:tcW w:w="5812" w:type="dxa"/>
            <w:gridSpan w:val="5"/>
            <w:tcBorders>
              <w:top w:val="single" w:color="auto" w:sz="4" w:space="0"/>
              <w:right w:val="single" w:color="auto" w:sz="4" w:space="0"/>
            </w:tcBorders>
            <w:vAlign w:val="center"/>
          </w:tcPr>
          <w:p>
            <w:pPr>
              <w:jc w:val="left"/>
              <w:rPr>
                <w:sz w:val="24"/>
                <w:szCs w:val="24"/>
              </w:rPr>
            </w:pPr>
            <w:r>
              <w:rPr>
                <w:sz w:val="24"/>
                <w:szCs w:val="24"/>
              </w:rPr>
              <w:t>外壳与底座接合紧密，安装端正</w:t>
            </w:r>
          </w:p>
        </w:tc>
        <w:tc>
          <w:tcPr>
            <w:tcW w:w="1842" w:type="dxa"/>
            <w:tcBorders>
              <w:left w:val="single" w:color="auto" w:sz="4" w:space="0"/>
            </w:tcBorders>
            <w:vAlign w:val="center"/>
          </w:tcPr>
          <w:p>
            <w:pPr>
              <w:widowControl/>
              <w:jc w:val="left"/>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1985" w:type="dxa"/>
            <w:vMerge w:val="continue"/>
            <w:vAlign w:val="center"/>
          </w:tcPr>
          <w:p>
            <w:pPr>
              <w:jc w:val="left"/>
              <w:rPr>
                <w:sz w:val="24"/>
                <w:szCs w:val="24"/>
              </w:rPr>
            </w:pPr>
          </w:p>
        </w:tc>
        <w:tc>
          <w:tcPr>
            <w:tcW w:w="5812" w:type="dxa"/>
            <w:gridSpan w:val="5"/>
            <w:tcBorders>
              <w:top w:val="single" w:color="auto" w:sz="4" w:space="0"/>
              <w:right w:val="single" w:color="auto" w:sz="4" w:space="0"/>
            </w:tcBorders>
            <w:vAlign w:val="center"/>
          </w:tcPr>
          <w:p>
            <w:pPr>
              <w:jc w:val="left"/>
              <w:rPr>
                <w:sz w:val="24"/>
                <w:szCs w:val="24"/>
              </w:rPr>
            </w:pPr>
            <w:r>
              <w:rPr>
                <w:sz w:val="24"/>
                <w:szCs w:val="24"/>
              </w:rPr>
              <w:t>端子接线牢固可靠</w:t>
            </w:r>
          </w:p>
        </w:tc>
        <w:tc>
          <w:tcPr>
            <w:tcW w:w="1842" w:type="dxa"/>
            <w:tcBorders>
              <w:left w:val="single" w:color="auto" w:sz="4" w:space="0"/>
            </w:tcBorders>
            <w:vAlign w:val="center"/>
          </w:tcPr>
          <w:p>
            <w:pPr>
              <w:widowControl/>
              <w:jc w:val="left"/>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1985" w:type="dxa"/>
            <w:vMerge w:val="restart"/>
            <w:vAlign w:val="center"/>
          </w:tcPr>
          <w:p>
            <w:pPr>
              <w:jc w:val="left"/>
              <w:rPr>
                <w:sz w:val="24"/>
                <w:szCs w:val="24"/>
              </w:rPr>
            </w:pPr>
            <w:r>
              <w:rPr>
                <w:sz w:val="24"/>
                <w:szCs w:val="24"/>
              </w:rPr>
              <w:t>内部及机械检查</w:t>
            </w:r>
          </w:p>
        </w:tc>
        <w:tc>
          <w:tcPr>
            <w:tcW w:w="5812" w:type="dxa"/>
            <w:gridSpan w:val="5"/>
            <w:tcBorders>
              <w:top w:val="single" w:color="auto" w:sz="4" w:space="0"/>
              <w:right w:val="single" w:color="auto" w:sz="4" w:space="0"/>
            </w:tcBorders>
            <w:vAlign w:val="center"/>
          </w:tcPr>
          <w:p>
            <w:pPr>
              <w:jc w:val="left"/>
              <w:rPr>
                <w:sz w:val="24"/>
                <w:szCs w:val="24"/>
              </w:rPr>
            </w:pPr>
            <w:r>
              <w:rPr>
                <w:sz w:val="24"/>
                <w:szCs w:val="24"/>
              </w:rPr>
              <w:t>内部清洁，无灰尘，无油污</w:t>
            </w:r>
          </w:p>
        </w:tc>
        <w:tc>
          <w:tcPr>
            <w:tcW w:w="1842" w:type="dxa"/>
            <w:tcBorders>
              <w:left w:val="single" w:color="auto" w:sz="4" w:space="0"/>
            </w:tcBorders>
            <w:vAlign w:val="center"/>
          </w:tcPr>
          <w:p>
            <w:pPr>
              <w:widowControl/>
              <w:jc w:val="left"/>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1985" w:type="dxa"/>
            <w:vMerge w:val="continue"/>
            <w:vAlign w:val="center"/>
          </w:tcPr>
          <w:p>
            <w:pPr>
              <w:jc w:val="left"/>
              <w:rPr>
                <w:sz w:val="24"/>
                <w:szCs w:val="24"/>
              </w:rPr>
            </w:pPr>
          </w:p>
        </w:tc>
        <w:tc>
          <w:tcPr>
            <w:tcW w:w="5812" w:type="dxa"/>
            <w:gridSpan w:val="5"/>
            <w:tcBorders>
              <w:top w:val="single" w:color="auto" w:sz="4" w:space="0"/>
              <w:right w:val="single" w:color="auto" w:sz="4" w:space="0"/>
            </w:tcBorders>
            <w:vAlign w:val="center"/>
          </w:tcPr>
          <w:p>
            <w:pPr>
              <w:jc w:val="left"/>
              <w:rPr>
                <w:sz w:val="24"/>
                <w:szCs w:val="24"/>
              </w:rPr>
            </w:pPr>
            <w:r>
              <w:rPr>
                <w:sz w:val="24"/>
                <w:szCs w:val="24"/>
              </w:rPr>
              <w:t>继电器可动部分转动灵活，活动范围适当</w:t>
            </w:r>
          </w:p>
        </w:tc>
        <w:tc>
          <w:tcPr>
            <w:tcW w:w="1842" w:type="dxa"/>
            <w:tcBorders>
              <w:left w:val="single" w:color="auto" w:sz="4" w:space="0"/>
            </w:tcBorders>
            <w:vAlign w:val="center"/>
          </w:tcPr>
          <w:p>
            <w:pPr>
              <w:widowControl/>
              <w:jc w:val="left"/>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1985" w:type="dxa"/>
            <w:vMerge w:val="continue"/>
            <w:vAlign w:val="center"/>
          </w:tcPr>
          <w:p>
            <w:pPr>
              <w:jc w:val="left"/>
              <w:rPr>
                <w:sz w:val="24"/>
                <w:szCs w:val="24"/>
              </w:rPr>
            </w:pPr>
          </w:p>
        </w:tc>
        <w:tc>
          <w:tcPr>
            <w:tcW w:w="5812" w:type="dxa"/>
            <w:gridSpan w:val="5"/>
            <w:tcBorders>
              <w:top w:val="single" w:color="auto" w:sz="4" w:space="0"/>
              <w:right w:val="single" w:color="auto" w:sz="4" w:space="0"/>
            </w:tcBorders>
            <w:vAlign w:val="center"/>
          </w:tcPr>
          <w:p>
            <w:pPr>
              <w:jc w:val="left"/>
              <w:rPr>
                <w:sz w:val="24"/>
                <w:szCs w:val="24"/>
              </w:rPr>
            </w:pPr>
            <w:r>
              <w:rPr>
                <w:sz w:val="24"/>
                <w:szCs w:val="24"/>
              </w:rPr>
              <w:t>各部件安装</w:t>
            </w:r>
            <w:r>
              <w:rPr>
                <w:rFonts w:hint="eastAsia"/>
                <w:sz w:val="24"/>
                <w:szCs w:val="24"/>
              </w:rPr>
              <w:t>完好，螺丝插头牢固可靠</w:t>
            </w:r>
          </w:p>
        </w:tc>
        <w:tc>
          <w:tcPr>
            <w:tcW w:w="1842" w:type="dxa"/>
            <w:tcBorders>
              <w:left w:val="single" w:color="auto" w:sz="4" w:space="0"/>
            </w:tcBorders>
            <w:vAlign w:val="center"/>
          </w:tcPr>
          <w:p>
            <w:pPr>
              <w:widowControl/>
              <w:jc w:val="left"/>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1985" w:type="dxa"/>
            <w:vMerge w:val="continue"/>
            <w:vAlign w:val="center"/>
          </w:tcPr>
          <w:p>
            <w:pPr>
              <w:jc w:val="left"/>
              <w:rPr>
                <w:sz w:val="24"/>
                <w:szCs w:val="24"/>
              </w:rPr>
            </w:pPr>
          </w:p>
        </w:tc>
        <w:tc>
          <w:tcPr>
            <w:tcW w:w="5812" w:type="dxa"/>
            <w:gridSpan w:val="5"/>
            <w:tcBorders>
              <w:top w:val="single" w:color="auto" w:sz="4" w:space="0"/>
              <w:right w:val="single" w:color="auto" w:sz="4" w:space="0"/>
            </w:tcBorders>
            <w:vAlign w:val="center"/>
          </w:tcPr>
          <w:p>
            <w:pPr>
              <w:jc w:val="left"/>
              <w:rPr>
                <w:sz w:val="24"/>
                <w:szCs w:val="24"/>
              </w:rPr>
            </w:pPr>
            <w:r>
              <w:rPr>
                <w:sz w:val="24"/>
                <w:szCs w:val="24"/>
              </w:rPr>
              <w:t>整定把手能可靠地固定在整定位置</w:t>
            </w:r>
          </w:p>
        </w:tc>
        <w:tc>
          <w:tcPr>
            <w:tcW w:w="1842" w:type="dxa"/>
            <w:tcBorders>
              <w:left w:val="single" w:color="auto" w:sz="4" w:space="0"/>
            </w:tcBorders>
            <w:vAlign w:val="center"/>
          </w:tcPr>
          <w:p>
            <w:pPr>
              <w:widowControl/>
              <w:jc w:val="left"/>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1985" w:type="dxa"/>
            <w:vMerge w:val="continue"/>
            <w:vAlign w:val="center"/>
          </w:tcPr>
          <w:p>
            <w:pPr>
              <w:jc w:val="left"/>
              <w:rPr>
                <w:sz w:val="24"/>
                <w:szCs w:val="24"/>
              </w:rPr>
            </w:pPr>
          </w:p>
        </w:tc>
        <w:tc>
          <w:tcPr>
            <w:tcW w:w="5812" w:type="dxa"/>
            <w:gridSpan w:val="5"/>
            <w:tcBorders>
              <w:top w:val="single" w:color="auto" w:sz="4" w:space="0"/>
              <w:right w:val="single" w:color="auto" w:sz="4" w:space="0"/>
            </w:tcBorders>
            <w:vAlign w:val="center"/>
          </w:tcPr>
          <w:p>
            <w:pPr>
              <w:jc w:val="left"/>
              <w:rPr>
                <w:sz w:val="24"/>
                <w:szCs w:val="24"/>
              </w:rPr>
            </w:pPr>
            <w:r>
              <w:rPr>
                <w:sz w:val="24"/>
                <w:szCs w:val="24"/>
              </w:rPr>
              <w:t>弹簧无变形，与转轴垂直，层间距离均匀</w:t>
            </w:r>
          </w:p>
        </w:tc>
        <w:tc>
          <w:tcPr>
            <w:tcW w:w="1842" w:type="dxa"/>
            <w:tcBorders>
              <w:left w:val="single" w:color="auto" w:sz="4" w:space="0"/>
            </w:tcBorders>
            <w:vAlign w:val="center"/>
          </w:tcPr>
          <w:p>
            <w:pPr>
              <w:widowControl/>
              <w:jc w:val="left"/>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1985" w:type="dxa"/>
            <w:vMerge w:val="continue"/>
            <w:vAlign w:val="center"/>
          </w:tcPr>
          <w:p>
            <w:pPr>
              <w:jc w:val="left"/>
              <w:rPr>
                <w:sz w:val="24"/>
                <w:szCs w:val="24"/>
              </w:rPr>
            </w:pPr>
          </w:p>
        </w:tc>
        <w:tc>
          <w:tcPr>
            <w:tcW w:w="5812" w:type="dxa"/>
            <w:gridSpan w:val="5"/>
            <w:tcBorders>
              <w:top w:val="single" w:color="auto" w:sz="4" w:space="0"/>
              <w:right w:val="single" w:color="auto" w:sz="4" w:space="0"/>
            </w:tcBorders>
            <w:vAlign w:val="center"/>
          </w:tcPr>
          <w:p>
            <w:pPr>
              <w:jc w:val="left"/>
              <w:rPr>
                <w:sz w:val="24"/>
                <w:szCs w:val="24"/>
              </w:rPr>
            </w:pPr>
            <w:r>
              <w:rPr>
                <w:sz w:val="24"/>
                <w:szCs w:val="24"/>
              </w:rPr>
              <w:t>触点固定牢靠，无折伤或烧伤</w:t>
            </w:r>
          </w:p>
        </w:tc>
        <w:tc>
          <w:tcPr>
            <w:tcW w:w="1842" w:type="dxa"/>
            <w:tcBorders>
              <w:left w:val="single" w:color="auto" w:sz="4" w:space="0"/>
            </w:tcBorders>
            <w:vAlign w:val="center"/>
          </w:tcPr>
          <w:p>
            <w:pPr>
              <w:widowControl/>
              <w:jc w:val="left"/>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1985" w:type="dxa"/>
            <w:vMerge w:val="restart"/>
            <w:vAlign w:val="center"/>
          </w:tcPr>
          <w:p>
            <w:pPr>
              <w:jc w:val="left"/>
              <w:rPr>
                <w:sz w:val="24"/>
                <w:szCs w:val="24"/>
              </w:rPr>
            </w:pPr>
            <w:r>
              <w:rPr>
                <w:rFonts w:hint="eastAsia"/>
                <w:sz w:val="24"/>
                <w:szCs w:val="24"/>
              </w:rPr>
              <w:t>整定点的动作值与返回值检验</w:t>
            </w:r>
          </w:p>
        </w:tc>
        <w:tc>
          <w:tcPr>
            <w:tcW w:w="1134" w:type="dxa"/>
            <w:tcBorders>
              <w:right w:val="single" w:color="auto" w:sz="4" w:space="0"/>
            </w:tcBorders>
            <w:vAlign w:val="center"/>
          </w:tcPr>
          <w:p>
            <w:pPr>
              <w:jc w:val="left"/>
              <w:rPr>
                <w:szCs w:val="21"/>
              </w:rPr>
            </w:pPr>
            <w:r>
              <w:rPr>
                <w:rFonts w:hint="eastAsia"/>
                <w:szCs w:val="21"/>
              </w:rPr>
              <w:t>检验序号</w:t>
            </w:r>
          </w:p>
        </w:tc>
        <w:tc>
          <w:tcPr>
            <w:tcW w:w="992" w:type="dxa"/>
            <w:tcBorders>
              <w:left w:val="single" w:color="auto" w:sz="4" w:space="0"/>
            </w:tcBorders>
            <w:vAlign w:val="center"/>
          </w:tcPr>
          <w:p>
            <w:pPr>
              <w:jc w:val="left"/>
              <w:rPr>
                <w:szCs w:val="21"/>
              </w:rPr>
            </w:pPr>
            <w:r>
              <w:rPr>
                <w:rFonts w:hint="eastAsia"/>
                <w:szCs w:val="21"/>
              </w:rPr>
              <w:t>动作值</w:t>
            </w:r>
          </w:p>
        </w:tc>
        <w:tc>
          <w:tcPr>
            <w:tcW w:w="1559" w:type="dxa"/>
            <w:vAlign w:val="center"/>
          </w:tcPr>
          <w:p>
            <w:pPr>
              <w:jc w:val="left"/>
              <w:rPr>
                <w:szCs w:val="21"/>
              </w:rPr>
            </w:pPr>
            <w:r>
              <w:rPr>
                <w:rFonts w:hint="eastAsia"/>
                <w:szCs w:val="21"/>
              </w:rPr>
              <w:t>定值误差（%）</w:t>
            </w:r>
          </w:p>
        </w:tc>
        <w:tc>
          <w:tcPr>
            <w:tcW w:w="993" w:type="dxa"/>
            <w:vAlign w:val="center"/>
          </w:tcPr>
          <w:p>
            <w:pPr>
              <w:jc w:val="left"/>
              <w:rPr>
                <w:szCs w:val="21"/>
              </w:rPr>
            </w:pPr>
            <w:r>
              <w:rPr>
                <w:rFonts w:hint="eastAsia"/>
                <w:szCs w:val="21"/>
              </w:rPr>
              <w:t>返回值</w:t>
            </w:r>
          </w:p>
        </w:tc>
        <w:tc>
          <w:tcPr>
            <w:tcW w:w="1134" w:type="dxa"/>
            <w:tcBorders>
              <w:right w:val="single" w:color="auto" w:sz="4" w:space="0"/>
            </w:tcBorders>
            <w:vAlign w:val="center"/>
          </w:tcPr>
          <w:p>
            <w:pPr>
              <w:jc w:val="left"/>
              <w:rPr>
                <w:szCs w:val="21"/>
              </w:rPr>
            </w:pPr>
            <w:r>
              <w:rPr>
                <w:rFonts w:hint="eastAsia"/>
                <w:szCs w:val="21"/>
              </w:rPr>
              <w:t>返回系数</w:t>
            </w:r>
          </w:p>
        </w:tc>
        <w:tc>
          <w:tcPr>
            <w:tcW w:w="1842" w:type="dxa"/>
            <w:tcBorders>
              <w:left w:val="single" w:color="auto" w:sz="4" w:space="0"/>
            </w:tcBorders>
            <w:vAlign w:val="center"/>
          </w:tcPr>
          <w:p>
            <w:pPr>
              <w:jc w:val="lef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1985" w:type="dxa"/>
            <w:vMerge w:val="continue"/>
            <w:vAlign w:val="center"/>
          </w:tcPr>
          <w:p>
            <w:pPr>
              <w:jc w:val="left"/>
              <w:rPr>
                <w:sz w:val="24"/>
                <w:szCs w:val="24"/>
              </w:rPr>
            </w:pPr>
          </w:p>
        </w:tc>
        <w:tc>
          <w:tcPr>
            <w:tcW w:w="1134" w:type="dxa"/>
            <w:tcBorders>
              <w:right w:val="single" w:color="auto" w:sz="4" w:space="0"/>
            </w:tcBorders>
          </w:tcPr>
          <w:p>
            <w:pPr>
              <w:jc w:val="center"/>
              <w:rPr>
                <w:sz w:val="24"/>
                <w:szCs w:val="24"/>
              </w:rPr>
            </w:pPr>
            <w:r>
              <w:rPr>
                <w:rFonts w:hint="eastAsia"/>
                <w:sz w:val="24"/>
                <w:szCs w:val="24"/>
              </w:rPr>
              <w:t>1</w:t>
            </w:r>
          </w:p>
        </w:tc>
        <w:tc>
          <w:tcPr>
            <w:tcW w:w="992" w:type="dxa"/>
            <w:tcBorders>
              <w:left w:val="single" w:color="auto" w:sz="4" w:space="0"/>
            </w:tcBorders>
            <w:vAlign w:val="center"/>
          </w:tcPr>
          <w:p>
            <w:pPr>
              <w:jc w:val="left"/>
              <w:rPr>
                <w:szCs w:val="21"/>
              </w:rPr>
            </w:pPr>
          </w:p>
        </w:tc>
        <w:tc>
          <w:tcPr>
            <w:tcW w:w="1559" w:type="dxa"/>
            <w:vAlign w:val="center"/>
          </w:tcPr>
          <w:p>
            <w:pPr>
              <w:jc w:val="left"/>
              <w:rPr>
                <w:szCs w:val="21"/>
              </w:rPr>
            </w:pPr>
          </w:p>
        </w:tc>
        <w:tc>
          <w:tcPr>
            <w:tcW w:w="993" w:type="dxa"/>
            <w:vAlign w:val="center"/>
          </w:tcPr>
          <w:p>
            <w:pPr>
              <w:jc w:val="left"/>
              <w:rPr>
                <w:szCs w:val="21"/>
              </w:rPr>
            </w:pPr>
          </w:p>
        </w:tc>
        <w:tc>
          <w:tcPr>
            <w:tcW w:w="1134" w:type="dxa"/>
            <w:tcBorders>
              <w:right w:val="single" w:color="auto" w:sz="4" w:space="0"/>
            </w:tcBorders>
            <w:vAlign w:val="center"/>
          </w:tcPr>
          <w:p>
            <w:pPr>
              <w:jc w:val="left"/>
              <w:rPr>
                <w:szCs w:val="21"/>
              </w:rPr>
            </w:pPr>
          </w:p>
        </w:tc>
        <w:tc>
          <w:tcPr>
            <w:tcW w:w="1842" w:type="dxa"/>
            <w:tcBorders>
              <w:left w:val="single" w:color="auto" w:sz="4" w:space="0"/>
            </w:tcBorders>
            <w:vAlign w:val="center"/>
          </w:tcPr>
          <w:p>
            <w:pPr>
              <w:jc w:val="left"/>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1985" w:type="dxa"/>
            <w:vMerge w:val="continue"/>
          </w:tcPr>
          <w:p>
            <w:pPr>
              <w:jc w:val="left"/>
              <w:rPr>
                <w:sz w:val="24"/>
                <w:szCs w:val="24"/>
              </w:rPr>
            </w:pPr>
          </w:p>
        </w:tc>
        <w:tc>
          <w:tcPr>
            <w:tcW w:w="1134" w:type="dxa"/>
            <w:tcBorders>
              <w:right w:val="single" w:color="auto" w:sz="4" w:space="0"/>
            </w:tcBorders>
          </w:tcPr>
          <w:p>
            <w:pPr>
              <w:jc w:val="center"/>
              <w:rPr>
                <w:sz w:val="24"/>
                <w:szCs w:val="24"/>
              </w:rPr>
            </w:pPr>
            <w:r>
              <w:rPr>
                <w:rFonts w:hint="eastAsia"/>
                <w:sz w:val="24"/>
                <w:szCs w:val="24"/>
              </w:rPr>
              <w:t>2</w:t>
            </w:r>
          </w:p>
        </w:tc>
        <w:tc>
          <w:tcPr>
            <w:tcW w:w="992" w:type="dxa"/>
            <w:tcBorders>
              <w:left w:val="single" w:color="auto" w:sz="4" w:space="0"/>
            </w:tcBorders>
          </w:tcPr>
          <w:p>
            <w:pPr>
              <w:jc w:val="left"/>
              <w:rPr>
                <w:sz w:val="24"/>
                <w:szCs w:val="24"/>
              </w:rPr>
            </w:pPr>
          </w:p>
        </w:tc>
        <w:tc>
          <w:tcPr>
            <w:tcW w:w="1559" w:type="dxa"/>
          </w:tcPr>
          <w:p>
            <w:pPr>
              <w:jc w:val="left"/>
              <w:rPr>
                <w:sz w:val="24"/>
                <w:szCs w:val="24"/>
              </w:rPr>
            </w:pPr>
          </w:p>
        </w:tc>
        <w:tc>
          <w:tcPr>
            <w:tcW w:w="993" w:type="dxa"/>
          </w:tcPr>
          <w:p>
            <w:pPr>
              <w:jc w:val="left"/>
              <w:rPr>
                <w:sz w:val="24"/>
                <w:szCs w:val="24"/>
              </w:rPr>
            </w:pPr>
          </w:p>
        </w:tc>
        <w:tc>
          <w:tcPr>
            <w:tcW w:w="1134" w:type="dxa"/>
            <w:tcBorders>
              <w:right w:val="single" w:color="auto" w:sz="4" w:space="0"/>
            </w:tcBorders>
          </w:tcPr>
          <w:p>
            <w:pPr>
              <w:jc w:val="left"/>
              <w:rPr>
                <w:sz w:val="24"/>
                <w:szCs w:val="24"/>
              </w:rPr>
            </w:pPr>
          </w:p>
        </w:tc>
        <w:tc>
          <w:tcPr>
            <w:tcW w:w="1842" w:type="dxa"/>
            <w:tcBorders>
              <w:left w:val="single" w:color="auto" w:sz="4" w:space="0"/>
            </w:tcBorders>
          </w:tcPr>
          <w:p>
            <w:pPr>
              <w:jc w:val="left"/>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1985" w:type="dxa"/>
            <w:vMerge w:val="continue"/>
          </w:tcPr>
          <w:p>
            <w:pPr>
              <w:jc w:val="left"/>
              <w:rPr>
                <w:sz w:val="24"/>
                <w:szCs w:val="24"/>
              </w:rPr>
            </w:pPr>
          </w:p>
        </w:tc>
        <w:tc>
          <w:tcPr>
            <w:tcW w:w="1134" w:type="dxa"/>
            <w:tcBorders>
              <w:right w:val="single" w:color="auto" w:sz="4" w:space="0"/>
            </w:tcBorders>
          </w:tcPr>
          <w:p>
            <w:pPr>
              <w:jc w:val="center"/>
              <w:rPr>
                <w:sz w:val="24"/>
                <w:szCs w:val="24"/>
              </w:rPr>
            </w:pPr>
            <w:r>
              <w:rPr>
                <w:rFonts w:hint="eastAsia"/>
                <w:sz w:val="24"/>
                <w:szCs w:val="24"/>
              </w:rPr>
              <w:t>3</w:t>
            </w:r>
          </w:p>
        </w:tc>
        <w:tc>
          <w:tcPr>
            <w:tcW w:w="992" w:type="dxa"/>
            <w:tcBorders>
              <w:left w:val="single" w:color="auto" w:sz="4" w:space="0"/>
            </w:tcBorders>
          </w:tcPr>
          <w:p>
            <w:pPr>
              <w:jc w:val="left"/>
              <w:rPr>
                <w:sz w:val="24"/>
                <w:szCs w:val="24"/>
              </w:rPr>
            </w:pPr>
          </w:p>
        </w:tc>
        <w:tc>
          <w:tcPr>
            <w:tcW w:w="1559" w:type="dxa"/>
          </w:tcPr>
          <w:p>
            <w:pPr>
              <w:jc w:val="left"/>
              <w:rPr>
                <w:sz w:val="24"/>
                <w:szCs w:val="24"/>
              </w:rPr>
            </w:pPr>
          </w:p>
        </w:tc>
        <w:tc>
          <w:tcPr>
            <w:tcW w:w="993" w:type="dxa"/>
          </w:tcPr>
          <w:p>
            <w:pPr>
              <w:jc w:val="left"/>
              <w:rPr>
                <w:sz w:val="24"/>
                <w:szCs w:val="24"/>
              </w:rPr>
            </w:pPr>
          </w:p>
        </w:tc>
        <w:tc>
          <w:tcPr>
            <w:tcW w:w="1134" w:type="dxa"/>
            <w:tcBorders>
              <w:right w:val="single" w:color="auto" w:sz="4" w:space="0"/>
            </w:tcBorders>
          </w:tcPr>
          <w:p>
            <w:pPr>
              <w:jc w:val="left"/>
              <w:rPr>
                <w:sz w:val="24"/>
                <w:szCs w:val="24"/>
              </w:rPr>
            </w:pPr>
          </w:p>
        </w:tc>
        <w:tc>
          <w:tcPr>
            <w:tcW w:w="1842" w:type="dxa"/>
            <w:tcBorders>
              <w:left w:val="single" w:color="auto" w:sz="4" w:space="0"/>
            </w:tcBorders>
          </w:tcPr>
          <w:p>
            <w:pPr>
              <w:jc w:val="left"/>
              <w:rPr>
                <w:sz w:val="24"/>
                <w:szCs w:val="24"/>
              </w:rPr>
            </w:pPr>
          </w:p>
        </w:tc>
      </w:tr>
    </w:tbl>
    <w:p>
      <w:pPr>
        <w:jc w:val="left"/>
        <w:rPr>
          <w:b/>
          <w:sz w:val="24"/>
          <w:szCs w:val="24"/>
        </w:rPr>
      </w:pPr>
      <w:r>
        <w:rPr>
          <w:rFonts w:hint="eastAsia"/>
          <w:b/>
          <w:sz w:val="24"/>
          <w:szCs w:val="24"/>
        </w:rPr>
        <w:t>四、检验结果分析</w:t>
      </w:r>
    </w:p>
    <w:p>
      <w:pPr>
        <w:pStyle w:val="2"/>
      </w:pPr>
      <w:r>
        <w:br w:type="page"/>
      </w:r>
    </w:p>
    <w:p>
      <w:pPr>
        <w:pStyle w:val="4"/>
        <w:spacing w:line="360" w:lineRule="auto"/>
        <w:jc w:val="center"/>
      </w:pPr>
      <w:bookmarkStart w:id="123" w:name="_Toc114061785"/>
      <w:r>
        <w:rPr>
          <w:rFonts w:hint="eastAsia"/>
        </w:rPr>
        <w:t>电流互感器极性检验报告（参考模板）</w:t>
      </w:r>
      <w:bookmarkEnd w:id="123"/>
    </w:p>
    <w:p>
      <w:pPr>
        <w:jc w:val="left"/>
        <w:rPr>
          <w:sz w:val="24"/>
          <w:szCs w:val="24"/>
        </w:rPr>
      </w:pPr>
    </w:p>
    <w:p>
      <w:pPr>
        <w:jc w:val="left"/>
        <w:rPr>
          <w:b/>
          <w:sz w:val="24"/>
          <w:szCs w:val="24"/>
        </w:rPr>
      </w:pPr>
      <w:r>
        <w:rPr>
          <w:b/>
          <w:sz w:val="24"/>
          <w:szCs w:val="24"/>
        </w:rPr>
        <w:t>一、基本信息</w:t>
      </w:r>
    </w:p>
    <w:tbl>
      <w:tblPr>
        <w:tblStyle w:val="15"/>
        <w:tblW w:w="9639"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1"/>
        <w:gridCol w:w="1559"/>
        <w:gridCol w:w="1560"/>
        <w:gridCol w:w="1319"/>
        <w:gridCol w:w="1750"/>
        <w:gridCol w:w="17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1701" w:type="dxa"/>
            <w:vAlign w:val="center"/>
          </w:tcPr>
          <w:p>
            <w:pPr>
              <w:jc w:val="center"/>
              <w:rPr>
                <w:sz w:val="24"/>
                <w:szCs w:val="24"/>
              </w:rPr>
            </w:pPr>
            <w:r>
              <w:rPr>
                <w:rFonts w:hint="eastAsia"/>
                <w:sz w:val="24"/>
                <w:szCs w:val="24"/>
              </w:rPr>
              <w:t>设备运行单位</w:t>
            </w:r>
          </w:p>
        </w:tc>
        <w:tc>
          <w:tcPr>
            <w:tcW w:w="3119" w:type="dxa"/>
            <w:gridSpan w:val="2"/>
            <w:vAlign w:val="center"/>
          </w:tcPr>
          <w:p>
            <w:pPr>
              <w:jc w:val="center"/>
              <w:rPr>
                <w:sz w:val="24"/>
                <w:szCs w:val="24"/>
              </w:rPr>
            </w:pPr>
          </w:p>
        </w:tc>
        <w:tc>
          <w:tcPr>
            <w:tcW w:w="1319" w:type="dxa"/>
            <w:vAlign w:val="center"/>
          </w:tcPr>
          <w:p>
            <w:pPr>
              <w:jc w:val="center"/>
              <w:rPr>
                <w:sz w:val="24"/>
                <w:szCs w:val="24"/>
              </w:rPr>
            </w:pPr>
            <w:r>
              <w:rPr>
                <w:rFonts w:hint="eastAsia"/>
                <w:sz w:val="24"/>
                <w:szCs w:val="24"/>
              </w:rPr>
              <w:t>设备名称</w:t>
            </w:r>
          </w:p>
        </w:tc>
        <w:tc>
          <w:tcPr>
            <w:tcW w:w="3500" w:type="dxa"/>
            <w:gridSpan w:val="2"/>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1701" w:type="dxa"/>
            <w:vAlign w:val="center"/>
          </w:tcPr>
          <w:p>
            <w:pPr>
              <w:jc w:val="center"/>
              <w:rPr>
                <w:sz w:val="24"/>
                <w:szCs w:val="24"/>
              </w:rPr>
            </w:pPr>
            <w:r>
              <w:rPr>
                <w:rFonts w:hint="eastAsia"/>
                <w:sz w:val="24"/>
                <w:szCs w:val="24"/>
              </w:rPr>
              <w:t>设备型号</w:t>
            </w:r>
          </w:p>
        </w:tc>
        <w:tc>
          <w:tcPr>
            <w:tcW w:w="3119" w:type="dxa"/>
            <w:gridSpan w:val="2"/>
            <w:vAlign w:val="center"/>
          </w:tcPr>
          <w:p>
            <w:pPr>
              <w:jc w:val="center"/>
              <w:rPr>
                <w:sz w:val="24"/>
                <w:szCs w:val="24"/>
              </w:rPr>
            </w:pPr>
          </w:p>
        </w:tc>
        <w:tc>
          <w:tcPr>
            <w:tcW w:w="1319" w:type="dxa"/>
            <w:vAlign w:val="center"/>
          </w:tcPr>
          <w:p>
            <w:pPr>
              <w:jc w:val="center"/>
              <w:rPr>
                <w:sz w:val="24"/>
                <w:szCs w:val="24"/>
              </w:rPr>
            </w:pPr>
            <w:r>
              <w:rPr>
                <w:rFonts w:hint="eastAsia"/>
                <w:sz w:val="24"/>
                <w:szCs w:val="24"/>
              </w:rPr>
              <w:t>安装地点</w:t>
            </w:r>
          </w:p>
        </w:tc>
        <w:tc>
          <w:tcPr>
            <w:tcW w:w="3500" w:type="dxa"/>
            <w:gridSpan w:val="2"/>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1701" w:type="dxa"/>
            <w:vAlign w:val="center"/>
          </w:tcPr>
          <w:p>
            <w:pPr>
              <w:jc w:val="center"/>
              <w:rPr>
                <w:sz w:val="24"/>
                <w:szCs w:val="24"/>
              </w:rPr>
            </w:pPr>
            <w:r>
              <w:rPr>
                <w:rFonts w:hint="eastAsia"/>
                <w:sz w:val="24"/>
                <w:szCs w:val="24"/>
              </w:rPr>
              <w:t>制造厂</w:t>
            </w:r>
          </w:p>
        </w:tc>
        <w:tc>
          <w:tcPr>
            <w:tcW w:w="3119" w:type="dxa"/>
            <w:gridSpan w:val="2"/>
            <w:vAlign w:val="center"/>
          </w:tcPr>
          <w:p>
            <w:pPr>
              <w:jc w:val="center"/>
              <w:rPr>
                <w:sz w:val="24"/>
                <w:szCs w:val="24"/>
              </w:rPr>
            </w:pPr>
          </w:p>
        </w:tc>
        <w:tc>
          <w:tcPr>
            <w:tcW w:w="1319" w:type="dxa"/>
            <w:vAlign w:val="center"/>
          </w:tcPr>
          <w:p>
            <w:pPr>
              <w:jc w:val="center"/>
              <w:rPr>
                <w:sz w:val="24"/>
                <w:szCs w:val="24"/>
              </w:rPr>
            </w:pPr>
            <w:r>
              <w:rPr>
                <w:rFonts w:hint="eastAsia"/>
                <w:sz w:val="24"/>
                <w:szCs w:val="24"/>
              </w:rPr>
              <w:t>设备编号</w:t>
            </w:r>
          </w:p>
        </w:tc>
        <w:tc>
          <w:tcPr>
            <w:tcW w:w="3500" w:type="dxa"/>
            <w:gridSpan w:val="2"/>
            <w:vAlign w:val="center"/>
          </w:tcPr>
          <w:p>
            <w:pPr>
              <w:jc w:val="center"/>
              <w:rPr>
                <w:sz w:val="24"/>
                <w:szCs w:val="24"/>
              </w:rPr>
            </w:pPr>
            <w:r>
              <w:rPr>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1701" w:type="dxa"/>
            <w:vAlign w:val="center"/>
          </w:tcPr>
          <w:p>
            <w:pPr>
              <w:jc w:val="center"/>
              <w:rPr>
                <w:sz w:val="24"/>
                <w:szCs w:val="24"/>
              </w:rPr>
            </w:pPr>
            <w:r>
              <w:rPr>
                <w:rFonts w:hint="eastAsia"/>
                <w:sz w:val="24"/>
                <w:szCs w:val="24"/>
              </w:rPr>
              <w:t>日期</w:t>
            </w:r>
          </w:p>
        </w:tc>
        <w:tc>
          <w:tcPr>
            <w:tcW w:w="1559" w:type="dxa"/>
            <w:vAlign w:val="center"/>
          </w:tcPr>
          <w:p>
            <w:pPr>
              <w:jc w:val="center"/>
              <w:rPr>
                <w:sz w:val="24"/>
                <w:szCs w:val="24"/>
              </w:rPr>
            </w:pPr>
          </w:p>
        </w:tc>
        <w:tc>
          <w:tcPr>
            <w:tcW w:w="1560" w:type="dxa"/>
            <w:vAlign w:val="center"/>
          </w:tcPr>
          <w:p>
            <w:pPr>
              <w:jc w:val="center"/>
              <w:rPr>
                <w:sz w:val="24"/>
                <w:szCs w:val="24"/>
              </w:rPr>
            </w:pPr>
            <w:r>
              <w:rPr>
                <w:rFonts w:hint="eastAsia"/>
                <w:sz w:val="24"/>
                <w:szCs w:val="24"/>
              </w:rPr>
              <w:t>温度</w:t>
            </w:r>
          </w:p>
        </w:tc>
        <w:tc>
          <w:tcPr>
            <w:tcW w:w="1319" w:type="dxa"/>
            <w:vAlign w:val="center"/>
          </w:tcPr>
          <w:p>
            <w:pPr>
              <w:jc w:val="center"/>
              <w:rPr>
                <w:sz w:val="24"/>
                <w:szCs w:val="24"/>
              </w:rPr>
            </w:pPr>
          </w:p>
        </w:tc>
        <w:tc>
          <w:tcPr>
            <w:tcW w:w="1750" w:type="dxa"/>
            <w:vAlign w:val="center"/>
          </w:tcPr>
          <w:p>
            <w:pPr>
              <w:jc w:val="center"/>
              <w:rPr>
                <w:sz w:val="24"/>
                <w:szCs w:val="24"/>
              </w:rPr>
            </w:pPr>
            <w:r>
              <w:rPr>
                <w:rFonts w:hint="eastAsia"/>
                <w:sz w:val="24"/>
                <w:szCs w:val="24"/>
              </w:rPr>
              <w:t>湿度</w:t>
            </w:r>
          </w:p>
        </w:tc>
        <w:tc>
          <w:tcPr>
            <w:tcW w:w="1750" w:type="dxa"/>
            <w:vAlign w:val="center"/>
          </w:tcPr>
          <w:p>
            <w:pPr>
              <w:jc w:val="center"/>
              <w:rPr>
                <w:sz w:val="24"/>
                <w:szCs w:val="24"/>
              </w:rPr>
            </w:pPr>
          </w:p>
        </w:tc>
      </w:tr>
    </w:tbl>
    <w:p>
      <w:pPr>
        <w:jc w:val="left"/>
        <w:rPr>
          <w:b/>
          <w:sz w:val="24"/>
          <w:szCs w:val="24"/>
        </w:rPr>
      </w:pPr>
    </w:p>
    <w:p>
      <w:pPr>
        <w:jc w:val="left"/>
        <w:rPr>
          <w:b/>
          <w:sz w:val="24"/>
          <w:szCs w:val="24"/>
        </w:rPr>
      </w:pPr>
      <w:r>
        <w:rPr>
          <w:rFonts w:hint="eastAsia"/>
          <w:b/>
          <w:sz w:val="24"/>
          <w:szCs w:val="24"/>
        </w:rPr>
        <w:t>二、检验仪器及人员信息</w:t>
      </w:r>
    </w:p>
    <w:tbl>
      <w:tblPr>
        <w:tblStyle w:val="15"/>
        <w:tblW w:w="9639"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709"/>
        <w:gridCol w:w="2268"/>
        <w:gridCol w:w="2268"/>
        <w:gridCol w:w="1701"/>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1276" w:type="dxa"/>
            <w:vMerge w:val="restart"/>
            <w:vAlign w:val="center"/>
          </w:tcPr>
          <w:p>
            <w:pPr>
              <w:jc w:val="center"/>
              <w:rPr>
                <w:sz w:val="24"/>
                <w:szCs w:val="24"/>
              </w:rPr>
            </w:pPr>
            <w:r>
              <w:rPr>
                <w:sz w:val="24"/>
                <w:szCs w:val="24"/>
              </w:rPr>
              <w:t>检验仪器</w:t>
            </w:r>
          </w:p>
        </w:tc>
        <w:tc>
          <w:tcPr>
            <w:tcW w:w="709" w:type="dxa"/>
            <w:vAlign w:val="center"/>
          </w:tcPr>
          <w:p>
            <w:pPr>
              <w:jc w:val="center"/>
              <w:rPr>
                <w:sz w:val="24"/>
                <w:szCs w:val="24"/>
              </w:rPr>
            </w:pPr>
            <w:r>
              <w:rPr>
                <w:sz w:val="24"/>
                <w:szCs w:val="24"/>
              </w:rPr>
              <w:t>序号</w:t>
            </w:r>
          </w:p>
        </w:tc>
        <w:tc>
          <w:tcPr>
            <w:tcW w:w="2268" w:type="dxa"/>
            <w:vAlign w:val="center"/>
          </w:tcPr>
          <w:p>
            <w:pPr>
              <w:jc w:val="center"/>
              <w:rPr>
                <w:sz w:val="24"/>
                <w:szCs w:val="24"/>
              </w:rPr>
            </w:pPr>
            <w:r>
              <w:rPr>
                <w:rFonts w:hint="eastAsia"/>
                <w:sz w:val="24"/>
                <w:szCs w:val="24"/>
              </w:rPr>
              <w:t>名称</w:t>
            </w:r>
          </w:p>
        </w:tc>
        <w:tc>
          <w:tcPr>
            <w:tcW w:w="2268" w:type="dxa"/>
            <w:vAlign w:val="center"/>
          </w:tcPr>
          <w:p>
            <w:pPr>
              <w:jc w:val="center"/>
              <w:rPr>
                <w:sz w:val="24"/>
                <w:szCs w:val="24"/>
              </w:rPr>
            </w:pPr>
            <w:r>
              <w:rPr>
                <w:sz w:val="24"/>
                <w:szCs w:val="24"/>
              </w:rPr>
              <w:t>型号及编号</w:t>
            </w:r>
          </w:p>
        </w:tc>
        <w:tc>
          <w:tcPr>
            <w:tcW w:w="1701" w:type="dxa"/>
            <w:vAlign w:val="center"/>
          </w:tcPr>
          <w:p>
            <w:pPr>
              <w:jc w:val="center"/>
              <w:rPr>
                <w:sz w:val="24"/>
                <w:szCs w:val="24"/>
              </w:rPr>
            </w:pPr>
            <w:r>
              <w:rPr>
                <w:sz w:val="24"/>
                <w:szCs w:val="24"/>
              </w:rPr>
              <w:t>生产厂家</w:t>
            </w:r>
          </w:p>
        </w:tc>
        <w:tc>
          <w:tcPr>
            <w:tcW w:w="1417" w:type="dxa"/>
            <w:vAlign w:val="center"/>
          </w:tcPr>
          <w:p>
            <w:pPr>
              <w:jc w:val="center"/>
              <w:rPr>
                <w:sz w:val="24"/>
                <w:szCs w:val="24"/>
              </w:rPr>
            </w:pPr>
            <w:r>
              <w:rPr>
                <w:sz w:val="24"/>
                <w:szCs w:val="24"/>
              </w:rPr>
              <w:t>出厂日期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1276" w:type="dxa"/>
            <w:vMerge w:val="continue"/>
            <w:vAlign w:val="center"/>
          </w:tcPr>
          <w:p>
            <w:pPr>
              <w:jc w:val="center"/>
              <w:rPr>
                <w:sz w:val="24"/>
                <w:szCs w:val="24"/>
              </w:rPr>
            </w:pPr>
          </w:p>
        </w:tc>
        <w:tc>
          <w:tcPr>
            <w:tcW w:w="709" w:type="dxa"/>
            <w:vAlign w:val="center"/>
          </w:tcPr>
          <w:p>
            <w:pPr>
              <w:jc w:val="center"/>
              <w:rPr>
                <w:sz w:val="24"/>
                <w:szCs w:val="24"/>
              </w:rPr>
            </w:pPr>
            <w:r>
              <w:rPr>
                <w:rFonts w:hint="eastAsia"/>
                <w:sz w:val="24"/>
                <w:szCs w:val="24"/>
              </w:rPr>
              <w:t>1</w:t>
            </w:r>
          </w:p>
        </w:tc>
        <w:tc>
          <w:tcPr>
            <w:tcW w:w="2268" w:type="dxa"/>
            <w:vAlign w:val="center"/>
          </w:tcPr>
          <w:p>
            <w:pPr>
              <w:jc w:val="center"/>
              <w:rPr>
                <w:sz w:val="24"/>
                <w:szCs w:val="24"/>
              </w:rPr>
            </w:pPr>
          </w:p>
        </w:tc>
        <w:tc>
          <w:tcPr>
            <w:tcW w:w="2268" w:type="dxa"/>
            <w:vAlign w:val="center"/>
          </w:tcPr>
          <w:p>
            <w:pPr>
              <w:jc w:val="center"/>
              <w:rPr>
                <w:sz w:val="24"/>
                <w:szCs w:val="24"/>
              </w:rPr>
            </w:pPr>
          </w:p>
        </w:tc>
        <w:tc>
          <w:tcPr>
            <w:tcW w:w="1701" w:type="dxa"/>
            <w:vAlign w:val="center"/>
          </w:tcPr>
          <w:p>
            <w:pPr>
              <w:jc w:val="center"/>
              <w:rPr>
                <w:sz w:val="24"/>
                <w:szCs w:val="24"/>
              </w:rPr>
            </w:pPr>
          </w:p>
        </w:tc>
        <w:tc>
          <w:tcPr>
            <w:tcW w:w="1417" w:type="dxa"/>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1276" w:type="dxa"/>
            <w:vMerge w:val="continue"/>
            <w:vAlign w:val="center"/>
          </w:tcPr>
          <w:p>
            <w:pPr>
              <w:jc w:val="center"/>
              <w:rPr>
                <w:sz w:val="24"/>
                <w:szCs w:val="24"/>
              </w:rPr>
            </w:pPr>
          </w:p>
        </w:tc>
        <w:tc>
          <w:tcPr>
            <w:tcW w:w="709" w:type="dxa"/>
            <w:vAlign w:val="center"/>
          </w:tcPr>
          <w:p>
            <w:pPr>
              <w:jc w:val="center"/>
              <w:rPr>
                <w:sz w:val="24"/>
                <w:szCs w:val="24"/>
              </w:rPr>
            </w:pPr>
            <w:r>
              <w:rPr>
                <w:rFonts w:hint="eastAsia"/>
                <w:sz w:val="24"/>
                <w:szCs w:val="24"/>
              </w:rPr>
              <w:t>2</w:t>
            </w:r>
          </w:p>
        </w:tc>
        <w:tc>
          <w:tcPr>
            <w:tcW w:w="2268" w:type="dxa"/>
            <w:vAlign w:val="center"/>
          </w:tcPr>
          <w:p>
            <w:pPr>
              <w:jc w:val="center"/>
              <w:rPr>
                <w:sz w:val="24"/>
                <w:szCs w:val="24"/>
              </w:rPr>
            </w:pPr>
          </w:p>
        </w:tc>
        <w:tc>
          <w:tcPr>
            <w:tcW w:w="2268" w:type="dxa"/>
            <w:vAlign w:val="center"/>
          </w:tcPr>
          <w:p>
            <w:pPr>
              <w:jc w:val="center"/>
              <w:rPr>
                <w:sz w:val="24"/>
                <w:szCs w:val="24"/>
              </w:rPr>
            </w:pPr>
          </w:p>
        </w:tc>
        <w:tc>
          <w:tcPr>
            <w:tcW w:w="1701" w:type="dxa"/>
            <w:vAlign w:val="center"/>
          </w:tcPr>
          <w:p>
            <w:pPr>
              <w:jc w:val="center"/>
              <w:rPr>
                <w:sz w:val="24"/>
                <w:szCs w:val="24"/>
              </w:rPr>
            </w:pPr>
          </w:p>
        </w:tc>
        <w:tc>
          <w:tcPr>
            <w:tcW w:w="1417" w:type="dxa"/>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1276" w:type="dxa"/>
            <w:vAlign w:val="center"/>
          </w:tcPr>
          <w:p>
            <w:pPr>
              <w:jc w:val="center"/>
              <w:rPr>
                <w:sz w:val="24"/>
                <w:szCs w:val="24"/>
              </w:rPr>
            </w:pPr>
            <w:r>
              <w:rPr>
                <w:rFonts w:hint="eastAsia"/>
                <w:sz w:val="24"/>
                <w:szCs w:val="24"/>
              </w:rPr>
              <w:t>检验人员</w:t>
            </w:r>
          </w:p>
        </w:tc>
        <w:tc>
          <w:tcPr>
            <w:tcW w:w="5245" w:type="dxa"/>
            <w:gridSpan w:val="3"/>
            <w:vAlign w:val="center"/>
          </w:tcPr>
          <w:p>
            <w:pPr>
              <w:jc w:val="center"/>
              <w:rPr>
                <w:sz w:val="24"/>
                <w:szCs w:val="24"/>
              </w:rPr>
            </w:pPr>
          </w:p>
        </w:tc>
        <w:tc>
          <w:tcPr>
            <w:tcW w:w="1701" w:type="dxa"/>
            <w:vAlign w:val="center"/>
          </w:tcPr>
          <w:p>
            <w:pPr>
              <w:jc w:val="center"/>
              <w:rPr>
                <w:sz w:val="24"/>
                <w:szCs w:val="24"/>
              </w:rPr>
            </w:pPr>
            <w:r>
              <w:rPr>
                <w:rFonts w:hint="eastAsia"/>
                <w:sz w:val="24"/>
                <w:szCs w:val="24"/>
              </w:rPr>
              <w:t>检验时间</w:t>
            </w:r>
          </w:p>
        </w:tc>
        <w:tc>
          <w:tcPr>
            <w:tcW w:w="1417" w:type="dxa"/>
            <w:vAlign w:val="center"/>
          </w:tcPr>
          <w:p>
            <w:pPr>
              <w:jc w:val="center"/>
              <w:rPr>
                <w:sz w:val="24"/>
                <w:szCs w:val="24"/>
              </w:rPr>
            </w:pPr>
          </w:p>
        </w:tc>
      </w:tr>
    </w:tbl>
    <w:p>
      <w:pPr>
        <w:jc w:val="left"/>
        <w:rPr>
          <w:b/>
          <w:sz w:val="24"/>
          <w:szCs w:val="24"/>
        </w:rPr>
      </w:pPr>
    </w:p>
    <w:p>
      <w:pPr>
        <w:jc w:val="left"/>
        <w:rPr>
          <w:b/>
          <w:sz w:val="24"/>
          <w:szCs w:val="24"/>
        </w:rPr>
      </w:pPr>
      <w:r>
        <w:rPr>
          <w:rFonts w:hint="eastAsia"/>
          <w:b/>
          <w:sz w:val="24"/>
          <w:szCs w:val="24"/>
        </w:rPr>
        <w:t>三、检验记录与结论</w:t>
      </w:r>
    </w:p>
    <w:p>
      <w:pPr>
        <w:jc w:val="left"/>
        <w:rPr>
          <w:sz w:val="24"/>
          <w:szCs w:val="24"/>
        </w:rPr>
      </w:pPr>
    </w:p>
    <w:p>
      <w:pPr>
        <w:pStyle w:val="4"/>
        <w:spacing w:line="360" w:lineRule="auto"/>
        <w:jc w:val="center"/>
      </w:pPr>
      <w:r>
        <w:br w:type="page"/>
      </w:r>
      <w:bookmarkStart w:id="124" w:name="_Toc114061786"/>
      <w:r>
        <w:rPr>
          <w:rFonts w:hint="eastAsia"/>
        </w:rPr>
        <w:t>保护定值检验报告（参考模板）</w:t>
      </w:r>
      <w:bookmarkEnd w:id="124"/>
    </w:p>
    <w:p>
      <w:pPr>
        <w:autoSpaceDE w:val="0"/>
        <w:autoSpaceDN w:val="0"/>
        <w:adjustRightInd w:val="0"/>
        <w:spacing w:line="480" w:lineRule="auto"/>
        <w:ind w:right="-85" w:firstLine="105" w:firstLineChars="50"/>
        <w:rPr>
          <w:rFonts w:ascii="宋体" w:hAnsi="宋体"/>
          <w:b/>
          <w:szCs w:val="21"/>
        </w:rPr>
      </w:pPr>
      <w:r>
        <w:rPr>
          <w:rFonts w:ascii="宋体" w:hAnsi="宋体"/>
          <w:b/>
          <w:szCs w:val="21"/>
        </w:rPr>
        <w:t>一、基本信息</w:t>
      </w:r>
    </w:p>
    <w:tbl>
      <w:tblPr>
        <w:tblStyle w:val="15"/>
        <w:tblW w:w="87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701"/>
        <w:gridCol w:w="1276"/>
        <w:gridCol w:w="1842"/>
        <w:gridCol w:w="1843"/>
        <w:gridCol w:w="5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1526" w:type="dxa"/>
            <w:vAlign w:val="bottom"/>
          </w:tcPr>
          <w:p>
            <w:pPr>
              <w:autoSpaceDE w:val="0"/>
              <w:autoSpaceDN w:val="0"/>
              <w:adjustRightInd w:val="0"/>
              <w:spacing w:line="480" w:lineRule="auto"/>
              <w:ind w:right="-85"/>
              <w:jc w:val="center"/>
              <w:rPr>
                <w:rFonts w:ascii="宋体" w:hAnsi="宋体"/>
                <w:szCs w:val="21"/>
              </w:rPr>
            </w:pPr>
            <w:r>
              <w:rPr>
                <w:rFonts w:hint="eastAsia" w:ascii="宋体" w:hAnsi="宋体"/>
                <w:szCs w:val="21"/>
              </w:rPr>
              <w:t>装置运行单位</w:t>
            </w:r>
          </w:p>
        </w:tc>
        <w:tc>
          <w:tcPr>
            <w:tcW w:w="1701" w:type="dxa"/>
            <w:vAlign w:val="bottom"/>
          </w:tcPr>
          <w:p>
            <w:pPr>
              <w:autoSpaceDE w:val="0"/>
              <w:autoSpaceDN w:val="0"/>
              <w:adjustRightInd w:val="0"/>
              <w:spacing w:line="480" w:lineRule="auto"/>
              <w:ind w:right="-85" w:firstLine="105" w:firstLineChars="50"/>
              <w:rPr>
                <w:rFonts w:ascii="宋体" w:hAnsi="宋体"/>
                <w:szCs w:val="21"/>
              </w:rPr>
            </w:pPr>
          </w:p>
        </w:tc>
        <w:tc>
          <w:tcPr>
            <w:tcW w:w="1276" w:type="dxa"/>
            <w:tcBorders>
              <w:top w:val="single" w:color="auto" w:sz="4" w:space="0"/>
            </w:tcBorders>
            <w:vAlign w:val="center"/>
          </w:tcPr>
          <w:p>
            <w:pPr>
              <w:autoSpaceDE w:val="0"/>
              <w:autoSpaceDN w:val="0"/>
              <w:adjustRightInd w:val="0"/>
              <w:spacing w:line="480" w:lineRule="auto"/>
              <w:ind w:right="-85"/>
              <w:jc w:val="center"/>
              <w:rPr>
                <w:rFonts w:ascii="宋体" w:hAnsi="宋体"/>
                <w:szCs w:val="21"/>
              </w:rPr>
            </w:pPr>
            <w:r>
              <w:rPr>
                <w:rFonts w:hint="eastAsia" w:ascii="宋体" w:hAnsi="宋体"/>
                <w:szCs w:val="21"/>
              </w:rPr>
              <w:t>装置名称</w:t>
            </w:r>
          </w:p>
        </w:tc>
        <w:tc>
          <w:tcPr>
            <w:tcW w:w="1842" w:type="dxa"/>
            <w:tcBorders>
              <w:top w:val="single" w:color="auto" w:sz="4" w:space="0"/>
            </w:tcBorders>
            <w:vAlign w:val="center"/>
          </w:tcPr>
          <w:p>
            <w:pPr>
              <w:autoSpaceDE w:val="0"/>
              <w:autoSpaceDN w:val="0"/>
              <w:adjustRightInd w:val="0"/>
              <w:spacing w:line="480" w:lineRule="auto"/>
              <w:ind w:right="-85" w:firstLine="105" w:firstLineChars="50"/>
              <w:rPr>
                <w:rFonts w:ascii="宋体" w:hAnsi="宋体"/>
                <w:szCs w:val="21"/>
              </w:rPr>
            </w:pPr>
          </w:p>
        </w:tc>
        <w:tc>
          <w:tcPr>
            <w:tcW w:w="1843" w:type="dxa"/>
            <w:tcBorders>
              <w:top w:val="single" w:color="auto" w:sz="4" w:space="0"/>
            </w:tcBorders>
            <w:vAlign w:val="center"/>
          </w:tcPr>
          <w:p>
            <w:pPr>
              <w:autoSpaceDE w:val="0"/>
              <w:autoSpaceDN w:val="0"/>
              <w:adjustRightInd w:val="0"/>
              <w:spacing w:line="480" w:lineRule="auto"/>
              <w:ind w:right="-85"/>
              <w:jc w:val="center"/>
              <w:rPr>
                <w:rFonts w:ascii="宋体" w:hAnsi="宋体"/>
                <w:szCs w:val="21"/>
              </w:rPr>
            </w:pPr>
            <w:r>
              <w:rPr>
                <w:rFonts w:hint="eastAsia" w:ascii="宋体" w:hAnsi="宋体"/>
                <w:szCs w:val="21"/>
              </w:rPr>
              <w:t>装置型号</w:t>
            </w:r>
          </w:p>
        </w:tc>
        <w:tc>
          <w:tcPr>
            <w:tcW w:w="567" w:type="dxa"/>
            <w:tcBorders>
              <w:top w:val="single" w:color="auto" w:sz="4" w:space="0"/>
            </w:tcBorders>
            <w:vAlign w:val="center"/>
          </w:tcPr>
          <w:p>
            <w:pPr>
              <w:autoSpaceDE w:val="0"/>
              <w:autoSpaceDN w:val="0"/>
              <w:adjustRightInd w:val="0"/>
              <w:spacing w:line="480" w:lineRule="auto"/>
              <w:ind w:right="-85" w:firstLine="105" w:firstLineChars="50"/>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1526" w:type="dxa"/>
            <w:vAlign w:val="center"/>
          </w:tcPr>
          <w:p>
            <w:pPr>
              <w:autoSpaceDE w:val="0"/>
              <w:autoSpaceDN w:val="0"/>
              <w:adjustRightInd w:val="0"/>
              <w:spacing w:line="480" w:lineRule="auto"/>
              <w:ind w:right="-85" w:firstLine="105" w:firstLineChars="50"/>
              <w:jc w:val="center"/>
              <w:rPr>
                <w:rFonts w:ascii="宋体" w:hAnsi="宋体"/>
                <w:szCs w:val="21"/>
              </w:rPr>
            </w:pPr>
            <w:r>
              <w:rPr>
                <w:rFonts w:hint="eastAsia" w:ascii="宋体" w:hAnsi="宋体"/>
                <w:szCs w:val="21"/>
              </w:rPr>
              <w:t>生产厂家</w:t>
            </w:r>
          </w:p>
        </w:tc>
        <w:tc>
          <w:tcPr>
            <w:tcW w:w="2977" w:type="dxa"/>
            <w:gridSpan w:val="2"/>
            <w:vAlign w:val="center"/>
          </w:tcPr>
          <w:p>
            <w:pPr>
              <w:autoSpaceDE w:val="0"/>
              <w:autoSpaceDN w:val="0"/>
              <w:adjustRightInd w:val="0"/>
              <w:spacing w:line="480" w:lineRule="auto"/>
              <w:ind w:right="-85" w:firstLine="105" w:firstLineChars="50"/>
              <w:rPr>
                <w:rFonts w:ascii="宋体" w:hAnsi="宋体"/>
                <w:szCs w:val="21"/>
              </w:rPr>
            </w:pPr>
          </w:p>
        </w:tc>
        <w:tc>
          <w:tcPr>
            <w:tcW w:w="1842" w:type="dxa"/>
            <w:vAlign w:val="center"/>
          </w:tcPr>
          <w:p>
            <w:pPr>
              <w:autoSpaceDE w:val="0"/>
              <w:autoSpaceDN w:val="0"/>
              <w:adjustRightInd w:val="0"/>
              <w:spacing w:line="480" w:lineRule="auto"/>
              <w:ind w:right="-85" w:firstLine="105" w:firstLineChars="50"/>
              <w:jc w:val="center"/>
              <w:rPr>
                <w:rFonts w:ascii="宋体" w:hAnsi="宋体"/>
                <w:szCs w:val="21"/>
              </w:rPr>
            </w:pPr>
            <w:r>
              <w:rPr>
                <w:rFonts w:hint="eastAsia" w:ascii="宋体" w:hAnsi="宋体"/>
                <w:szCs w:val="21"/>
              </w:rPr>
              <w:t>检验性质</w:t>
            </w:r>
          </w:p>
        </w:tc>
        <w:tc>
          <w:tcPr>
            <w:tcW w:w="2410" w:type="dxa"/>
            <w:gridSpan w:val="2"/>
            <w:vAlign w:val="center"/>
          </w:tcPr>
          <w:p>
            <w:pPr>
              <w:autoSpaceDE w:val="0"/>
              <w:autoSpaceDN w:val="0"/>
              <w:adjustRightInd w:val="0"/>
              <w:spacing w:line="480" w:lineRule="auto"/>
              <w:ind w:right="-85" w:firstLine="105" w:firstLineChars="50"/>
              <w:rPr>
                <w:rFonts w:ascii="宋体" w:hAnsi="宋体"/>
                <w:szCs w:val="21"/>
              </w:rPr>
            </w:pPr>
          </w:p>
        </w:tc>
      </w:tr>
    </w:tbl>
    <w:p>
      <w:pPr>
        <w:autoSpaceDE w:val="0"/>
        <w:autoSpaceDN w:val="0"/>
        <w:adjustRightInd w:val="0"/>
        <w:spacing w:line="480" w:lineRule="auto"/>
        <w:ind w:right="-85" w:firstLine="105" w:firstLineChars="50"/>
        <w:rPr>
          <w:rFonts w:ascii="宋体" w:hAnsi="宋体"/>
          <w:b/>
          <w:szCs w:val="21"/>
        </w:rPr>
      </w:pPr>
      <w:r>
        <w:rPr>
          <w:rFonts w:ascii="宋体" w:hAnsi="宋体"/>
          <w:b/>
          <w:szCs w:val="21"/>
        </w:rPr>
        <w:t>二、</w:t>
      </w:r>
      <w:r>
        <w:rPr>
          <w:rFonts w:hint="eastAsia" w:ascii="宋体" w:hAnsi="宋体"/>
          <w:b/>
          <w:szCs w:val="21"/>
        </w:rPr>
        <w:t>试验仪器</w:t>
      </w:r>
    </w:p>
    <w:tbl>
      <w:tblPr>
        <w:tblStyle w:val="1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559"/>
        <w:gridCol w:w="2410"/>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75" w:type="dxa"/>
            <w:tcBorders>
              <w:top w:val="single" w:color="auto" w:sz="4" w:space="0"/>
              <w:left w:val="single" w:color="auto" w:sz="4" w:space="0"/>
              <w:bottom w:val="single" w:color="auto" w:sz="4" w:space="0"/>
              <w:right w:val="single" w:color="auto" w:sz="4" w:space="0"/>
            </w:tcBorders>
          </w:tcPr>
          <w:p>
            <w:pPr>
              <w:widowControl/>
              <w:jc w:val="center"/>
              <w:rPr>
                <w:rFonts w:ascii="宋体" w:hAnsi="Times New Roman"/>
                <w:kern w:val="0"/>
                <w:szCs w:val="20"/>
              </w:rPr>
            </w:pPr>
            <w:r>
              <w:rPr>
                <w:rFonts w:ascii="宋体" w:hAnsi="Times New Roman"/>
                <w:kern w:val="0"/>
                <w:szCs w:val="20"/>
              </w:rPr>
              <w:t>序号</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Cs w:val="20"/>
              </w:rPr>
            </w:pPr>
            <w:r>
              <w:rPr>
                <w:rFonts w:hint="eastAsia" w:ascii="宋体" w:hAnsi="Times New Roman"/>
                <w:kern w:val="0"/>
                <w:szCs w:val="20"/>
              </w:rPr>
              <w:t>仪器名称</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Cs w:val="20"/>
              </w:rPr>
            </w:pPr>
            <w:r>
              <w:rPr>
                <w:rFonts w:hint="eastAsia" w:ascii="宋体" w:hAnsi="Times New Roman"/>
                <w:kern w:val="0"/>
                <w:szCs w:val="20"/>
              </w:rPr>
              <w:t>型号</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Cs w:val="20"/>
              </w:rPr>
            </w:pPr>
            <w:r>
              <w:rPr>
                <w:rFonts w:hint="eastAsia" w:ascii="宋体" w:hAnsi="Times New Roman"/>
                <w:kern w:val="0"/>
                <w:szCs w:val="20"/>
              </w:rPr>
              <w:t>生产厂家</w:t>
            </w:r>
          </w:p>
        </w:tc>
        <w:tc>
          <w:tcPr>
            <w:tcW w:w="1559" w:type="dxa"/>
            <w:tcBorders>
              <w:top w:val="single" w:color="auto" w:sz="4" w:space="0"/>
              <w:left w:val="single" w:color="auto" w:sz="4" w:space="0"/>
              <w:bottom w:val="single" w:color="auto" w:sz="4" w:space="0"/>
              <w:right w:val="single" w:color="auto" w:sz="4" w:space="0"/>
            </w:tcBorders>
          </w:tcPr>
          <w:p>
            <w:pPr>
              <w:widowControl/>
              <w:jc w:val="center"/>
              <w:rPr>
                <w:rFonts w:ascii="宋体" w:hAnsi="Times New Roman"/>
                <w:kern w:val="0"/>
                <w:szCs w:val="20"/>
              </w:rPr>
            </w:pPr>
            <w:r>
              <w:rPr>
                <w:rFonts w:ascii="宋体" w:hAnsi="Times New Roman"/>
                <w:kern w:val="0"/>
                <w:szCs w:val="20"/>
              </w:rPr>
              <w:t>出厂日期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75" w:type="dxa"/>
            <w:tcBorders>
              <w:top w:val="single" w:color="auto" w:sz="4" w:space="0"/>
              <w:left w:val="single" w:color="auto" w:sz="4" w:space="0"/>
              <w:bottom w:val="single" w:color="auto" w:sz="4" w:space="0"/>
              <w:right w:val="single" w:color="auto" w:sz="4" w:space="0"/>
            </w:tcBorders>
          </w:tcPr>
          <w:p>
            <w:pPr>
              <w:widowControl/>
              <w:ind w:firstLine="199" w:firstLineChars="95"/>
              <w:rPr>
                <w:rFonts w:ascii="宋体" w:hAnsi="Times New Roman"/>
                <w:kern w:val="0"/>
                <w:szCs w:val="20"/>
              </w:rPr>
            </w:pPr>
            <w:r>
              <w:rPr>
                <w:rFonts w:hint="eastAsia" w:ascii="宋体" w:hAnsi="Times New Roman"/>
                <w:kern w:val="0"/>
                <w:szCs w:val="20"/>
              </w:rPr>
              <w:t>1</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kern w:val="0"/>
                <w:szCs w:val="20"/>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ind w:firstLine="420" w:firstLineChars="200"/>
              <w:rPr>
                <w:rFonts w:ascii="宋体" w:hAnsi="Times New Roman"/>
                <w:kern w:val="0"/>
                <w:szCs w:val="20"/>
              </w:rPr>
            </w:pPr>
          </w:p>
        </w:tc>
        <w:tc>
          <w:tcPr>
            <w:tcW w:w="2410" w:type="dxa"/>
            <w:tcBorders>
              <w:top w:val="single" w:color="auto" w:sz="4" w:space="0"/>
              <w:left w:val="single" w:color="auto" w:sz="4" w:space="0"/>
              <w:bottom w:val="single" w:color="auto" w:sz="4" w:space="0"/>
              <w:right w:val="single" w:color="auto" w:sz="4" w:space="0"/>
            </w:tcBorders>
          </w:tcPr>
          <w:p>
            <w:pPr>
              <w:widowControl/>
              <w:ind w:firstLine="420" w:firstLineChars="200"/>
              <w:rPr>
                <w:rFonts w:ascii="宋体" w:hAnsi="Times New Roman"/>
                <w:kern w:val="0"/>
                <w:szCs w:val="20"/>
              </w:rPr>
            </w:pPr>
          </w:p>
        </w:tc>
        <w:tc>
          <w:tcPr>
            <w:tcW w:w="1559" w:type="dxa"/>
            <w:tcBorders>
              <w:top w:val="single" w:color="auto" w:sz="4" w:space="0"/>
              <w:left w:val="single" w:color="auto" w:sz="4" w:space="0"/>
              <w:bottom w:val="single" w:color="auto" w:sz="4" w:space="0"/>
              <w:right w:val="single" w:color="auto" w:sz="4" w:space="0"/>
            </w:tcBorders>
          </w:tcPr>
          <w:p>
            <w:pPr>
              <w:widowControl/>
              <w:ind w:firstLine="420" w:firstLineChars="200"/>
              <w:rPr>
                <w:rFonts w:ascii="宋体" w:hAnsi="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75" w:type="dxa"/>
            <w:tcBorders>
              <w:top w:val="single" w:color="auto" w:sz="4" w:space="0"/>
              <w:left w:val="single" w:color="auto" w:sz="4" w:space="0"/>
              <w:bottom w:val="single" w:color="auto" w:sz="4" w:space="0"/>
              <w:right w:val="single" w:color="auto" w:sz="4" w:space="0"/>
            </w:tcBorders>
          </w:tcPr>
          <w:p>
            <w:pPr>
              <w:widowControl/>
              <w:ind w:firstLine="199" w:firstLineChars="95"/>
              <w:rPr>
                <w:rFonts w:ascii="宋体" w:hAnsi="Times New Roman"/>
                <w:kern w:val="0"/>
                <w:szCs w:val="20"/>
              </w:rPr>
            </w:pPr>
            <w:r>
              <w:rPr>
                <w:rFonts w:hint="eastAsia" w:ascii="宋体" w:hAnsi="Times New Roman"/>
                <w:kern w:val="0"/>
                <w:szCs w:val="20"/>
              </w:rPr>
              <w:t>2</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ind w:firstLine="420" w:firstLineChars="200"/>
              <w:rPr>
                <w:rFonts w:ascii="宋体" w:hAnsi="Times New Roman"/>
                <w:kern w:val="0"/>
                <w:szCs w:val="20"/>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ind w:firstLine="420" w:firstLineChars="200"/>
              <w:rPr>
                <w:rFonts w:ascii="宋体" w:hAnsi="Times New Roman"/>
                <w:kern w:val="0"/>
                <w:szCs w:val="20"/>
              </w:rPr>
            </w:pPr>
          </w:p>
        </w:tc>
        <w:tc>
          <w:tcPr>
            <w:tcW w:w="2410" w:type="dxa"/>
            <w:tcBorders>
              <w:top w:val="single" w:color="auto" w:sz="4" w:space="0"/>
              <w:left w:val="single" w:color="auto" w:sz="4" w:space="0"/>
              <w:bottom w:val="single" w:color="auto" w:sz="4" w:space="0"/>
              <w:right w:val="single" w:color="auto" w:sz="4" w:space="0"/>
            </w:tcBorders>
            <w:vAlign w:val="center"/>
          </w:tcPr>
          <w:p>
            <w:pPr>
              <w:widowControl/>
              <w:ind w:firstLine="420" w:firstLineChars="200"/>
              <w:rPr>
                <w:rFonts w:ascii="宋体" w:hAnsi="Times New Roman"/>
                <w:kern w:val="0"/>
                <w:szCs w:val="20"/>
              </w:rPr>
            </w:pPr>
          </w:p>
        </w:tc>
        <w:tc>
          <w:tcPr>
            <w:tcW w:w="1559" w:type="dxa"/>
            <w:tcBorders>
              <w:top w:val="single" w:color="auto" w:sz="4" w:space="0"/>
              <w:left w:val="single" w:color="auto" w:sz="4" w:space="0"/>
              <w:bottom w:val="single" w:color="auto" w:sz="4" w:space="0"/>
              <w:right w:val="single" w:color="auto" w:sz="4" w:space="0"/>
            </w:tcBorders>
          </w:tcPr>
          <w:p>
            <w:pPr>
              <w:widowControl/>
              <w:ind w:firstLine="420" w:firstLineChars="200"/>
              <w:rPr>
                <w:rFonts w:ascii="宋体" w:hAnsi="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75" w:type="dxa"/>
            <w:tcBorders>
              <w:top w:val="single" w:color="auto" w:sz="4" w:space="0"/>
              <w:left w:val="single" w:color="auto" w:sz="4" w:space="0"/>
              <w:bottom w:val="single" w:color="auto" w:sz="4" w:space="0"/>
              <w:right w:val="single" w:color="auto" w:sz="4" w:space="0"/>
            </w:tcBorders>
          </w:tcPr>
          <w:p>
            <w:pPr>
              <w:widowControl/>
              <w:ind w:firstLine="199" w:firstLineChars="95"/>
              <w:rPr>
                <w:rFonts w:ascii="宋体" w:hAnsi="Times New Roman"/>
                <w:kern w:val="0"/>
                <w:szCs w:val="20"/>
              </w:rPr>
            </w:pPr>
            <w:r>
              <w:rPr>
                <w:rFonts w:hint="eastAsia" w:ascii="宋体" w:hAnsi="Times New Roman"/>
                <w:kern w:val="0"/>
                <w:szCs w:val="20"/>
              </w:rPr>
              <w:t>3</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ind w:firstLine="420" w:firstLineChars="200"/>
              <w:rPr>
                <w:rFonts w:ascii="宋体" w:hAnsi="Times New Roman"/>
                <w:kern w:val="0"/>
                <w:szCs w:val="20"/>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ind w:firstLine="420" w:firstLineChars="200"/>
              <w:rPr>
                <w:rFonts w:ascii="宋体" w:hAnsi="Times New Roman"/>
                <w:kern w:val="0"/>
                <w:szCs w:val="20"/>
              </w:rPr>
            </w:pPr>
          </w:p>
        </w:tc>
        <w:tc>
          <w:tcPr>
            <w:tcW w:w="2410" w:type="dxa"/>
            <w:tcBorders>
              <w:top w:val="single" w:color="auto" w:sz="4" w:space="0"/>
              <w:left w:val="single" w:color="auto" w:sz="4" w:space="0"/>
              <w:bottom w:val="single" w:color="auto" w:sz="4" w:space="0"/>
              <w:right w:val="single" w:color="auto" w:sz="4" w:space="0"/>
            </w:tcBorders>
            <w:vAlign w:val="center"/>
          </w:tcPr>
          <w:p>
            <w:pPr>
              <w:widowControl/>
              <w:ind w:firstLine="420" w:firstLineChars="200"/>
              <w:rPr>
                <w:rFonts w:ascii="宋体" w:hAnsi="Times New Roman"/>
                <w:kern w:val="0"/>
                <w:szCs w:val="20"/>
              </w:rPr>
            </w:pPr>
          </w:p>
        </w:tc>
        <w:tc>
          <w:tcPr>
            <w:tcW w:w="1559" w:type="dxa"/>
            <w:tcBorders>
              <w:top w:val="single" w:color="auto" w:sz="4" w:space="0"/>
              <w:left w:val="single" w:color="auto" w:sz="4" w:space="0"/>
              <w:bottom w:val="single" w:color="auto" w:sz="4" w:space="0"/>
              <w:right w:val="single" w:color="auto" w:sz="4" w:space="0"/>
            </w:tcBorders>
          </w:tcPr>
          <w:p>
            <w:pPr>
              <w:widowControl/>
              <w:ind w:firstLine="420" w:firstLineChars="200"/>
              <w:rPr>
                <w:rFonts w:ascii="宋体" w:hAnsi="Times New Roman"/>
                <w:kern w:val="0"/>
                <w:szCs w:val="20"/>
              </w:rPr>
            </w:pPr>
          </w:p>
        </w:tc>
      </w:tr>
    </w:tbl>
    <w:p>
      <w:pPr>
        <w:autoSpaceDE w:val="0"/>
        <w:autoSpaceDN w:val="0"/>
        <w:adjustRightInd w:val="0"/>
        <w:spacing w:line="480" w:lineRule="auto"/>
        <w:ind w:right="-85" w:firstLine="105" w:firstLineChars="50"/>
        <w:rPr>
          <w:rFonts w:ascii="宋体" w:hAnsi="宋体"/>
          <w:b/>
          <w:szCs w:val="21"/>
        </w:rPr>
      </w:pPr>
      <w:r>
        <w:rPr>
          <w:rFonts w:hint="eastAsia" w:ascii="宋体" w:hAnsi="宋体"/>
          <w:b/>
          <w:szCs w:val="21"/>
        </w:rPr>
        <w:t>三、外观检查</w:t>
      </w:r>
    </w:p>
    <w:tbl>
      <w:tblPr>
        <w:tblStyle w:val="15"/>
        <w:tblW w:w="87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14"/>
        <w:gridCol w:w="6692"/>
        <w:gridCol w:w="14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5" w:hRule="atLeast"/>
        </w:trPr>
        <w:tc>
          <w:tcPr>
            <w:tcW w:w="614" w:type="dxa"/>
            <w:vAlign w:val="center"/>
          </w:tcPr>
          <w:p>
            <w:pPr>
              <w:jc w:val="center"/>
              <w:rPr>
                <w:rFonts w:ascii="宋体" w:hAnsi="宋体"/>
                <w:szCs w:val="21"/>
              </w:rPr>
            </w:pPr>
            <w:r>
              <w:rPr>
                <w:rFonts w:hint="eastAsia" w:ascii="宋体" w:hAnsi="宋体"/>
                <w:szCs w:val="21"/>
              </w:rPr>
              <w:t>序号</w:t>
            </w:r>
          </w:p>
        </w:tc>
        <w:tc>
          <w:tcPr>
            <w:tcW w:w="6692" w:type="dxa"/>
            <w:vAlign w:val="center"/>
          </w:tcPr>
          <w:p>
            <w:pPr>
              <w:jc w:val="center"/>
              <w:rPr>
                <w:rFonts w:ascii="宋体" w:hAnsi="宋体"/>
                <w:szCs w:val="21"/>
              </w:rPr>
            </w:pPr>
            <w:r>
              <w:rPr>
                <w:rFonts w:hint="eastAsia" w:ascii="宋体" w:hAnsi="宋体"/>
                <w:szCs w:val="21"/>
              </w:rPr>
              <w:t>内容</w:t>
            </w:r>
          </w:p>
        </w:tc>
        <w:tc>
          <w:tcPr>
            <w:tcW w:w="1416" w:type="dxa"/>
          </w:tcPr>
          <w:p>
            <w:pPr>
              <w:jc w:val="center"/>
              <w:rPr>
                <w:rFonts w:ascii="宋体" w:hAnsi="宋体"/>
                <w:szCs w:val="21"/>
              </w:rPr>
            </w:pPr>
            <w:r>
              <w:rPr>
                <w:rFonts w:hint="eastAsia" w:ascii="宋体" w:hAnsi="宋体"/>
                <w:szCs w:val="21"/>
              </w:rPr>
              <w:t>检查</w:t>
            </w:r>
            <w:r>
              <w:rPr>
                <w:rFonts w:ascii="宋体" w:hAnsi="宋体"/>
                <w:szCs w:val="21"/>
              </w:rPr>
              <w:t>结果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5" w:hRule="atLeast"/>
        </w:trPr>
        <w:tc>
          <w:tcPr>
            <w:tcW w:w="614" w:type="dxa"/>
            <w:vAlign w:val="center"/>
          </w:tcPr>
          <w:p>
            <w:pPr>
              <w:jc w:val="center"/>
              <w:rPr>
                <w:rFonts w:ascii="宋体" w:hAnsi="宋体"/>
                <w:szCs w:val="21"/>
              </w:rPr>
            </w:pPr>
            <w:r>
              <w:rPr>
                <w:rFonts w:hint="eastAsia" w:ascii="宋体" w:hAnsi="宋体"/>
                <w:szCs w:val="21"/>
              </w:rPr>
              <w:t>1</w:t>
            </w:r>
          </w:p>
        </w:tc>
        <w:tc>
          <w:tcPr>
            <w:tcW w:w="6692" w:type="dxa"/>
            <w:vAlign w:val="center"/>
          </w:tcPr>
          <w:p>
            <w:pPr>
              <w:jc w:val="left"/>
              <w:rPr>
                <w:rFonts w:ascii="宋体" w:hAnsi="宋体"/>
                <w:sz w:val="24"/>
                <w:szCs w:val="24"/>
              </w:rPr>
            </w:pPr>
            <w:r>
              <w:rPr>
                <w:rFonts w:hint="eastAsia" w:ascii="宋体" w:hAnsi="宋体"/>
                <w:sz w:val="24"/>
                <w:szCs w:val="24"/>
              </w:rPr>
              <w:t>保护柜的装置配置数量、型号及安装位置应符合图纸要求。</w:t>
            </w:r>
          </w:p>
        </w:tc>
        <w:tc>
          <w:tcPr>
            <w:tcW w:w="1416" w:type="dxa"/>
            <w:vAlign w:val="center"/>
          </w:tcPr>
          <w:p>
            <w:pPr>
              <w:jc w:val="lef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5" w:hRule="atLeast"/>
        </w:trPr>
        <w:tc>
          <w:tcPr>
            <w:tcW w:w="614" w:type="dxa"/>
            <w:vAlign w:val="center"/>
          </w:tcPr>
          <w:p>
            <w:pPr>
              <w:jc w:val="center"/>
              <w:rPr>
                <w:rFonts w:ascii="宋体" w:hAnsi="宋体"/>
                <w:szCs w:val="21"/>
              </w:rPr>
            </w:pPr>
            <w:r>
              <w:rPr>
                <w:rFonts w:hint="eastAsia" w:ascii="宋体" w:hAnsi="宋体"/>
                <w:szCs w:val="21"/>
              </w:rPr>
              <w:t>2</w:t>
            </w:r>
          </w:p>
        </w:tc>
        <w:tc>
          <w:tcPr>
            <w:tcW w:w="6692" w:type="dxa"/>
            <w:vAlign w:val="center"/>
          </w:tcPr>
          <w:p>
            <w:pPr>
              <w:jc w:val="left"/>
              <w:rPr>
                <w:rFonts w:ascii="宋体" w:hAnsi="宋体"/>
                <w:sz w:val="24"/>
                <w:szCs w:val="24"/>
              </w:rPr>
            </w:pPr>
            <w:r>
              <w:rPr>
                <w:rFonts w:hint="eastAsia" w:ascii="宋体" w:hAnsi="宋体"/>
                <w:sz w:val="24"/>
                <w:szCs w:val="24"/>
              </w:rPr>
              <w:t>保护柜各个装置及附件的铭牌、编号、名称或用途说明，字迹清晰、工整，无脱色。</w:t>
            </w:r>
          </w:p>
        </w:tc>
        <w:tc>
          <w:tcPr>
            <w:tcW w:w="1416" w:type="dxa"/>
            <w:vAlign w:val="center"/>
          </w:tcPr>
          <w:p>
            <w:pPr>
              <w:jc w:val="lef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5" w:hRule="atLeast"/>
        </w:trPr>
        <w:tc>
          <w:tcPr>
            <w:tcW w:w="614" w:type="dxa"/>
            <w:vAlign w:val="center"/>
          </w:tcPr>
          <w:p>
            <w:pPr>
              <w:jc w:val="center"/>
              <w:rPr>
                <w:rFonts w:ascii="宋体" w:hAnsi="宋体"/>
                <w:szCs w:val="21"/>
              </w:rPr>
            </w:pPr>
            <w:r>
              <w:rPr>
                <w:rFonts w:hint="eastAsia" w:ascii="宋体" w:hAnsi="宋体"/>
                <w:szCs w:val="21"/>
              </w:rPr>
              <w:t>3</w:t>
            </w:r>
          </w:p>
        </w:tc>
        <w:tc>
          <w:tcPr>
            <w:tcW w:w="6692" w:type="dxa"/>
            <w:vAlign w:val="center"/>
          </w:tcPr>
          <w:p>
            <w:pPr>
              <w:jc w:val="left"/>
              <w:rPr>
                <w:rFonts w:ascii="宋体" w:hAnsi="宋体"/>
                <w:sz w:val="24"/>
                <w:szCs w:val="24"/>
              </w:rPr>
            </w:pPr>
            <w:r>
              <w:rPr>
                <w:rFonts w:hint="eastAsia" w:ascii="宋体" w:hAnsi="宋体"/>
                <w:sz w:val="24"/>
                <w:szCs w:val="24"/>
              </w:rPr>
              <w:t>装置表面无影响质量和外观的伤痕、锈蚀、变形等缺陷。</w:t>
            </w:r>
          </w:p>
        </w:tc>
        <w:tc>
          <w:tcPr>
            <w:tcW w:w="1416" w:type="dxa"/>
            <w:vAlign w:val="center"/>
          </w:tcPr>
          <w:p>
            <w:pPr>
              <w:jc w:val="lef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5" w:hRule="atLeast"/>
        </w:trPr>
        <w:tc>
          <w:tcPr>
            <w:tcW w:w="614" w:type="dxa"/>
            <w:vAlign w:val="center"/>
          </w:tcPr>
          <w:p>
            <w:pPr>
              <w:jc w:val="center"/>
              <w:rPr>
                <w:rFonts w:ascii="宋体" w:hAnsi="宋体"/>
                <w:szCs w:val="21"/>
              </w:rPr>
            </w:pPr>
            <w:r>
              <w:rPr>
                <w:rFonts w:hint="eastAsia" w:ascii="宋体" w:hAnsi="宋体"/>
                <w:szCs w:val="21"/>
              </w:rPr>
              <w:t>4</w:t>
            </w:r>
          </w:p>
        </w:tc>
        <w:tc>
          <w:tcPr>
            <w:tcW w:w="6692" w:type="dxa"/>
            <w:vAlign w:val="center"/>
          </w:tcPr>
          <w:p>
            <w:pPr>
              <w:jc w:val="left"/>
              <w:rPr>
                <w:rFonts w:ascii="宋体" w:hAnsi="宋体"/>
                <w:sz w:val="24"/>
                <w:szCs w:val="24"/>
              </w:rPr>
            </w:pPr>
            <w:r>
              <w:rPr>
                <w:rFonts w:hint="eastAsia" w:ascii="宋体" w:hAnsi="宋体"/>
                <w:sz w:val="24"/>
                <w:szCs w:val="24"/>
              </w:rPr>
              <w:t>装置键盘完整，操作灵活，液晶屏显示清楚，各信号灯能正常工作</w:t>
            </w:r>
          </w:p>
        </w:tc>
        <w:tc>
          <w:tcPr>
            <w:tcW w:w="1416" w:type="dxa"/>
            <w:vAlign w:val="center"/>
          </w:tcPr>
          <w:p>
            <w:pPr>
              <w:jc w:val="lef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5" w:hRule="atLeast"/>
        </w:trPr>
        <w:tc>
          <w:tcPr>
            <w:tcW w:w="614" w:type="dxa"/>
            <w:vAlign w:val="center"/>
          </w:tcPr>
          <w:p>
            <w:pPr>
              <w:jc w:val="center"/>
              <w:rPr>
                <w:rFonts w:ascii="宋体" w:hAnsi="宋体"/>
                <w:szCs w:val="21"/>
              </w:rPr>
            </w:pPr>
            <w:r>
              <w:rPr>
                <w:rFonts w:hint="eastAsia" w:ascii="宋体" w:hAnsi="宋体"/>
                <w:szCs w:val="21"/>
              </w:rPr>
              <w:t>5</w:t>
            </w:r>
          </w:p>
        </w:tc>
        <w:tc>
          <w:tcPr>
            <w:tcW w:w="6692" w:type="dxa"/>
            <w:vAlign w:val="center"/>
          </w:tcPr>
          <w:p>
            <w:pPr>
              <w:jc w:val="left"/>
              <w:rPr>
                <w:rFonts w:ascii="宋体" w:hAnsi="宋体"/>
                <w:sz w:val="24"/>
                <w:szCs w:val="24"/>
              </w:rPr>
            </w:pPr>
            <w:r>
              <w:rPr>
                <w:rFonts w:hint="eastAsia" w:ascii="宋体" w:hAnsi="宋体"/>
                <w:sz w:val="24"/>
                <w:szCs w:val="24"/>
              </w:rPr>
              <w:t>各端子接线良好可靠，无松动，标号清楚正确。</w:t>
            </w:r>
          </w:p>
        </w:tc>
        <w:tc>
          <w:tcPr>
            <w:tcW w:w="1416" w:type="dxa"/>
            <w:vAlign w:val="center"/>
          </w:tcPr>
          <w:p>
            <w:pPr>
              <w:jc w:val="lef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5" w:hRule="atLeast"/>
        </w:trPr>
        <w:tc>
          <w:tcPr>
            <w:tcW w:w="614" w:type="dxa"/>
            <w:vAlign w:val="center"/>
          </w:tcPr>
          <w:p>
            <w:pPr>
              <w:jc w:val="center"/>
              <w:rPr>
                <w:rFonts w:ascii="宋体" w:hAnsi="宋体"/>
                <w:szCs w:val="21"/>
              </w:rPr>
            </w:pPr>
            <w:r>
              <w:rPr>
                <w:rFonts w:hint="eastAsia" w:ascii="宋体" w:hAnsi="宋体"/>
                <w:szCs w:val="21"/>
              </w:rPr>
              <w:t>6</w:t>
            </w:r>
          </w:p>
        </w:tc>
        <w:tc>
          <w:tcPr>
            <w:tcW w:w="6692" w:type="dxa"/>
            <w:vAlign w:val="center"/>
          </w:tcPr>
          <w:p>
            <w:pPr>
              <w:jc w:val="left"/>
              <w:rPr>
                <w:rFonts w:ascii="宋体" w:hAnsi="宋体"/>
                <w:sz w:val="24"/>
                <w:szCs w:val="24"/>
              </w:rPr>
            </w:pPr>
            <w:r>
              <w:rPr>
                <w:rFonts w:hint="eastAsia" w:ascii="宋体" w:hAnsi="宋体"/>
                <w:sz w:val="24"/>
                <w:szCs w:val="24"/>
              </w:rPr>
              <w:t>各按钮、转换开关等附件安装稳固，操作灵活。</w:t>
            </w:r>
          </w:p>
        </w:tc>
        <w:tc>
          <w:tcPr>
            <w:tcW w:w="1416" w:type="dxa"/>
            <w:vAlign w:val="center"/>
          </w:tcPr>
          <w:p>
            <w:pPr>
              <w:jc w:val="left"/>
              <w:rPr>
                <w:rFonts w:ascii="宋体" w:hAnsi="宋体"/>
                <w:sz w:val="24"/>
                <w:szCs w:val="24"/>
              </w:rPr>
            </w:pPr>
          </w:p>
        </w:tc>
      </w:tr>
    </w:tbl>
    <w:p>
      <w:pPr>
        <w:autoSpaceDE w:val="0"/>
        <w:autoSpaceDN w:val="0"/>
        <w:adjustRightInd w:val="0"/>
        <w:spacing w:line="480" w:lineRule="auto"/>
        <w:ind w:right="-85" w:firstLine="105" w:firstLineChars="50"/>
        <w:rPr>
          <w:rFonts w:ascii="宋体" w:hAnsi="宋体"/>
          <w:b/>
          <w:szCs w:val="21"/>
        </w:rPr>
      </w:pPr>
      <w:r>
        <w:rPr>
          <w:rFonts w:ascii="宋体" w:hAnsi="宋体"/>
          <w:b/>
          <w:szCs w:val="21"/>
        </w:rPr>
        <w:t>四、</w:t>
      </w:r>
      <w:r>
        <w:rPr>
          <w:rFonts w:hint="eastAsia" w:ascii="宋体" w:hAnsi="宋体"/>
          <w:b/>
          <w:szCs w:val="21"/>
        </w:rPr>
        <w:t>零漂</w:t>
      </w:r>
      <w:r>
        <w:rPr>
          <w:rFonts w:ascii="宋体" w:hAnsi="宋体"/>
          <w:b/>
          <w:szCs w:val="21"/>
        </w:rPr>
        <w:t>检查</w:t>
      </w:r>
    </w:p>
    <w:tbl>
      <w:tblPr>
        <w:tblStyle w:val="15"/>
        <w:tblW w:w="87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55"/>
        <w:gridCol w:w="1065"/>
        <w:gridCol w:w="1068"/>
        <w:gridCol w:w="1068"/>
        <w:gridCol w:w="1066"/>
        <w:gridCol w:w="1068"/>
        <w:gridCol w:w="1068"/>
        <w:gridCol w:w="10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2" w:hRule="atLeast"/>
        </w:trPr>
        <w:tc>
          <w:tcPr>
            <w:tcW w:w="1255" w:type="dxa"/>
            <w:vAlign w:val="center"/>
          </w:tcPr>
          <w:p>
            <w:pPr>
              <w:jc w:val="center"/>
              <w:rPr>
                <w:rFonts w:ascii="宋体" w:hAnsi="宋体"/>
                <w:szCs w:val="24"/>
              </w:rPr>
            </w:pPr>
            <w:r>
              <w:rPr>
                <w:rFonts w:hint="eastAsia" w:ascii="宋体" w:hAnsi="宋体"/>
                <w:szCs w:val="24"/>
              </w:rPr>
              <w:t>通道编号</w:t>
            </w:r>
          </w:p>
        </w:tc>
        <w:tc>
          <w:tcPr>
            <w:tcW w:w="1065" w:type="dxa"/>
            <w:tcBorders>
              <w:right w:val="single" w:color="auto" w:sz="4" w:space="0"/>
            </w:tcBorders>
          </w:tcPr>
          <w:p>
            <w:pPr>
              <w:jc w:val="center"/>
              <w:rPr>
                <w:rFonts w:ascii="宋体" w:hAnsi="宋体"/>
                <w:szCs w:val="24"/>
              </w:rPr>
            </w:pPr>
            <w:r>
              <w:rPr>
                <w:rFonts w:hint="eastAsia" w:ascii="宋体" w:hAnsi="宋体"/>
                <w:szCs w:val="24"/>
              </w:rPr>
              <w:t>UA</w:t>
            </w:r>
          </w:p>
        </w:tc>
        <w:tc>
          <w:tcPr>
            <w:tcW w:w="1068" w:type="dxa"/>
            <w:tcBorders>
              <w:right w:val="single" w:color="auto" w:sz="4" w:space="0"/>
            </w:tcBorders>
          </w:tcPr>
          <w:p>
            <w:pPr>
              <w:jc w:val="center"/>
              <w:rPr>
                <w:rFonts w:ascii="宋体" w:hAnsi="宋体"/>
                <w:szCs w:val="24"/>
              </w:rPr>
            </w:pPr>
            <w:r>
              <w:rPr>
                <w:rFonts w:hint="eastAsia" w:ascii="宋体" w:hAnsi="宋体"/>
                <w:szCs w:val="24"/>
              </w:rPr>
              <w:t>UB</w:t>
            </w:r>
          </w:p>
        </w:tc>
        <w:tc>
          <w:tcPr>
            <w:tcW w:w="1068" w:type="dxa"/>
            <w:tcBorders>
              <w:left w:val="single" w:color="auto" w:sz="4" w:space="0"/>
              <w:right w:val="single" w:color="auto" w:sz="6" w:space="0"/>
            </w:tcBorders>
          </w:tcPr>
          <w:p>
            <w:pPr>
              <w:jc w:val="center"/>
              <w:rPr>
                <w:rFonts w:ascii="宋体" w:hAnsi="宋体"/>
                <w:szCs w:val="24"/>
              </w:rPr>
            </w:pPr>
            <w:r>
              <w:rPr>
                <w:rFonts w:hint="eastAsia" w:ascii="宋体" w:hAnsi="宋体"/>
                <w:szCs w:val="24"/>
              </w:rPr>
              <w:t>UC</w:t>
            </w:r>
          </w:p>
        </w:tc>
        <w:tc>
          <w:tcPr>
            <w:tcW w:w="1066" w:type="dxa"/>
            <w:tcBorders>
              <w:left w:val="single" w:color="auto" w:sz="6" w:space="0"/>
              <w:right w:val="single" w:color="auto" w:sz="4" w:space="0"/>
            </w:tcBorders>
          </w:tcPr>
          <w:p>
            <w:pPr>
              <w:jc w:val="center"/>
              <w:rPr>
                <w:rFonts w:ascii="宋体" w:hAnsi="宋体"/>
                <w:szCs w:val="24"/>
              </w:rPr>
            </w:pPr>
            <w:r>
              <w:rPr>
                <w:rFonts w:hint="eastAsia" w:ascii="宋体" w:hAnsi="宋体"/>
                <w:szCs w:val="24"/>
              </w:rPr>
              <w:t>IA</w:t>
            </w:r>
          </w:p>
        </w:tc>
        <w:tc>
          <w:tcPr>
            <w:tcW w:w="1068" w:type="dxa"/>
            <w:tcBorders>
              <w:left w:val="single" w:color="auto" w:sz="4" w:space="0"/>
            </w:tcBorders>
          </w:tcPr>
          <w:p>
            <w:pPr>
              <w:jc w:val="center"/>
              <w:rPr>
                <w:rFonts w:ascii="宋体" w:hAnsi="宋体"/>
                <w:szCs w:val="24"/>
              </w:rPr>
            </w:pPr>
            <w:r>
              <w:rPr>
                <w:rFonts w:hint="eastAsia" w:ascii="宋体" w:hAnsi="宋体"/>
                <w:szCs w:val="24"/>
              </w:rPr>
              <w:t>IB</w:t>
            </w:r>
          </w:p>
        </w:tc>
        <w:tc>
          <w:tcPr>
            <w:tcW w:w="1068" w:type="dxa"/>
            <w:tcBorders>
              <w:left w:val="single" w:color="auto" w:sz="4" w:space="0"/>
            </w:tcBorders>
          </w:tcPr>
          <w:p>
            <w:pPr>
              <w:jc w:val="center"/>
              <w:rPr>
                <w:rFonts w:ascii="宋体" w:hAnsi="宋体"/>
                <w:szCs w:val="24"/>
              </w:rPr>
            </w:pPr>
            <w:r>
              <w:rPr>
                <w:rFonts w:hint="eastAsia" w:ascii="宋体" w:hAnsi="宋体"/>
                <w:szCs w:val="24"/>
              </w:rPr>
              <w:t>IC</w:t>
            </w:r>
          </w:p>
        </w:tc>
        <w:tc>
          <w:tcPr>
            <w:tcW w:w="1064" w:type="dxa"/>
            <w:tcBorders>
              <w:left w:val="single" w:color="auto" w:sz="4" w:space="0"/>
            </w:tcBorders>
          </w:tcPr>
          <w:p>
            <w:pPr>
              <w:jc w:val="center"/>
              <w:rPr>
                <w:rFonts w:ascii="宋体" w:hAnsi="宋体"/>
                <w:szCs w:val="24"/>
              </w:rPr>
            </w:pPr>
            <w:r>
              <w:rPr>
                <w:rFonts w:hint="eastAsia" w:ascii="宋体" w:hAnsi="宋体"/>
                <w:szCs w:val="24"/>
              </w:rPr>
              <w:t>3I</w:t>
            </w:r>
            <w:r>
              <w:rPr>
                <w:rFonts w:ascii="宋体" w:hAnsi="宋体"/>
                <w:szCs w:val="24"/>
                <w:vertAlign w:val="subscript"/>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8" w:hRule="atLeast"/>
        </w:trPr>
        <w:tc>
          <w:tcPr>
            <w:tcW w:w="1255" w:type="dxa"/>
            <w:vAlign w:val="center"/>
          </w:tcPr>
          <w:p>
            <w:pPr>
              <w:jc w:val="center"/>
              <w:rPr>
                <w:rFonts w:ascii="宋体" w:hAnsi="宋体"/>
                <w:szCs w:val="24"/>
              </w:rPr>
            </w:pPr>
            <w:r>
              <w:rPr>
                <w:rFonts w:hint="eastAsia" w:ascii="宋体" w:hAnsi="宋体"/>
                <w:szCs w:val="24"/>
              </w:rPr>
              <w:t>零漂值</w:t>
            </w:r>
          </w:p>
        </w:tc>
        <w:tc>
          <w:tcPr>
            <w:tcW w:w="1065" w:type="dxa"/>
            <w:tcBorders>
              <w:right w:val="single" w:color="auto" w:sz="4" w:space="0"/>
            </w:tcBorders>
            <w:vAlign w:val="center"/>
          </w:tcPr>
          <w:p>
            <w:pPr>
              <w:rPr>
                <w:rFonts w:ascii="宋体" w:hAnsi="宋体"/>
                <w:szCs w:val="24"/>
              </w:rPr>
            </w:pPr>
          </w:p>
        </w:tc>
        <w:tc>
          <w:tcPr>
            <w:tcW w:w="1068" w:type="dxa"/>
            <w:tcBorders>
              <w:right w:val="single" w:color="auto" w:sz="4" w:space="0"/>
            </w:tcBorders>
            <w:vAlign w:val="center"/>
          </w:tcPr>
          <w:p>
            <w:pPr>
              <w:rPr>
                <w:rFonts w:ascii="宋体" w:hAnsi="宋体"/>
                <w:szCs w:val="24"/>
              </w:rPr>
            </w:pPr>
          </w:p>
        </w:tc>
        <w:tc>
          <w:tcPr>
            <w:tcW w:w="1068" w:type="dxa"/>
            <w:tcBorders>
              <w:left w:val="single" w:color="auto" w:sz="4" w:space="0"/>
              <w:right w:val="single" w:color="auto" w:sz="6" w:space="0"/>
            </w:tcBorders>
            <w:vAlign w:val="center"/>
          </w:tcPr>
          <w:p>
            <w:pPr>
              <w:rPr>
                <w:rFonts w:ascii="宋体" w:hAnsi="宋体"/>
                <w:szCs w:val="24"/>
              </w:rPr>
            </w:pPr>
          </w:p>
        </w:tc>
        <w:tc>
          <w:tcPr>
            <w:tcW w:w="1066" w:type="dxa"/>
            <w:tcBorders>
              <w:left w:val="single" w:color="auto" w:sz="6" w:space="0"/>
              <w:right w:val="single" w:color="auto" w:sz="4" w:space="0"/>
            </w:tcBorders>
            <w:vAlign w:val="center"/>
          </w:tcPr>
          <w:p>
            <w:pPr>
              <w:rPr>
                <w:rFonts w:ascii="宋体" w:hAnsi="宋体"/>
                <w:szCs w:val="24"/>
              </w:rPr>
            </w:pPr>
          </w:p>
        </w:tc>
        <w:tc>
          <w:tcPr>
            <w:tcW w:w="1068" w:type="dxa"/>
            <w:tcBorders>
              <w:left w:val="single" w:color="auto" w:sz="4" w:space="0"/>
            </w:tcBorders>
            <w:vAlign w:val="center"/>
          </w:tcPr>
          <w:p>
            <w:pPr>
              <w:rPr>
                <w:rFonts w:ascii="宋体" w:hAnsi="宋体"/>
                <w:szCs w:val="24"/>
              </w:rPr>
            </w:pPr>
          </w:p>
        </w:tc>
        <w:tc>
          <w:tcPr>
            <w:tcW w:w="1068" w:type="dxa"/>
            <w:tcBorders>
              <w:left w:val="single" w:color="auto" w:sz="4" w:space="0"/>
            </w:tcBorders>
            <w:vAlign w:val="center"/>
          </w:tcPr>
          <w:p>
            <w:pPr>
              <w:rPr>
                <w:rFonts w:ascii="宋体" w:hAnsi="宋体"/>
                <w:szCs w:val="24"/>
              </w:rPr>
            </w:pPr>
          </w:p>
        </w:tc>
        <w:tc>
          <w:tcPr>
            <w:tcW w:w="1064" w:type="dxa"/>
            <w:tcBorders>
              <w:left w:val="single" w:color="auto" w:sz="4" w:space="0"/>
            </w:tcBorders>
          </w:tcPr>
          <w:p>
            <w:pPr>
              <w:rPr>
                <w:rFonts w:ascii="宋体" w:hAnsi="宋体"/>
                <w:szCs w:val="24"/>
              </w:rPr>
            </w:pPr>
          </w:p>
        </w:tc>
      </w:tr>
    </w:tbl>
    <w:p>
      <w:pPr>
        <w:jc w:val="center"/>
        <w:rPr>
          <w:rFonts w:ascii="Times New Roman" w:hAnsi="宋体"/>
          <w:b/>
          <w:szCs w:val="24"/>
        </w:rPr>
      </w:pPr>
      <w:r>
        <w:rPr>
          <w:rFonts w:ascii="Times New Roman" w:hAnsi="宋体"/>
          <w:b/>
          <w:szCs w:val="24"/>
        </w:rPr>
        <w:t>检查结果:(       )</w:t>
      </w:r>
    </w:p>
    <w:p>
      <w:pPr>
        <w:autoSpaceDE w:val="0"/>
        <w:autoSpaceDN w:val="0"/>
        <w:adjustRightInd w:val="0"/>
        <w:spacing w:line="480" w:lineRule="auto"/>
        <w:ind w:right="-85" w:firstLine="105" w:firstLineChars="50"/>
        <w:rPr>
          <w:rFonts w:ascii="宋体" w:hAnsi="宋体"/>
          <w:b/>
          <w:bCs/>
          <w:kern w:val="21"/>
          <w:szCs w:val="21"/>
        </w:rPr>
      </w:pPr>
      <w:r>
        <w:rPr>
          <w:rFonts w:hint="eastAsia" w:ascii="宋体" w:hAnsi="宋体"/>
          <w:b/>
          <w:szCs w:val="21"/>
        </w:rPr>
        <w:t xml:space="preserve">五、交流采样检查 </w:t>
      </w:r>
      <w:r>
        <w:rPr>
          <w:rFonts w:ascii="宋体" w:hAnsi="宋体"/>
          <w:b/>
          <w:szCs w:val="21"/>
        </w:rPr>
        <w:t xml:space="preserve">                                             In=</w:t>
      </w:r>
      <w:r>
        <w:rPr>
          <w:rFonts w:ascii="宋体" w:hAnsi="宋体"/>
          <w:b/>
          <w:bCs/>
          <w:kern w:val="21"/>
          <w:szCs w:val="21"/>
        </w:rPr>
        <w:t xml:space="preserve">     A</w:t>
      </w:r>
    </w:p>
    <w:tbl>
      <w:tblPr>
        <w:tblStyle w:val="15"/>
        <w:tblW w:w="8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029"/>
        <w:gridCol w:w="1033"/>
        <w:gridCol w:w="1158"/>
        <w:gridCol w:w="1029"/>
        <w:gridCol w:w="1160"/>
        <w:gridCol w:w="1158"/>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4213" w:type="dxa"/>
            <w:gridSpan w:val="4"/>
            <w:tcBorders>
              <w:left w:val="single" w:color="auto" w:sz="12" w:space="0"/>
            </w:tcBorders>
            <w:vAlign w:val="center"/>
          </w:tcPr>
          <w:p>
            <w:pPr>
              <w:jc w:val="center"/>
              <w:rPr>
                <w:rFonts w:ascii="宋体" w:hAnsi="宋体"/>
                <w:szCs w:val="24"/>
              </w:rPr>
            </w:pPr>
            <w:r>
              <w:rPr>
                <w:rFonts w:hint="eastAsia" w:ascii="宋体" w:hAnsi="宋体"/>
                <w:szCs w:val="24"/>
              </w:rPr>
              <w:t>交流电压回路</w:t>
            </w:r>
          </w:p>
        </w:tc>
        <w:tc>
          <w:tcPr>
            <w:tcW w:w="4509" w:type="dxa"/>
            <w:gridSpan w:val="4"/>
            <w:tcBorders>
              <w:right w:val="single" w:color="auto" w:sz="12" w:space="0"/>
            </w:tcBorders>
            <w:vAlign w:val="center"/>
          </w:tcPr>
          <w:p>
            <w:pPr>
              <w:jc w:val="center"/>
              <w:rPr>
                <w:rFonts w:ascii="宋体" w:hAnsi="宋体"/>
                <w:szCs w:val="24"/>
              </w:rPr>
            </w:pPr>
            <w:r>
              <w:rPr>
                <w:rFonts w:hint="eastAsia" w:ascii="宋体" w:hAnsi="宋体"/>
                <w:szCs w:val="24"/>
              </w:rPr>
              <w:t>交流电流回路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993" w:type="dxa"/>
            <w:vMerge w:val="restart"/>
            <w:tcBorders>
              <w:left w:val="single" w:color="auto" w:sz="12" w:space="0"/>
            </w:tcBorders>
            <w:vAlign w:val="center"/>
          </w:tcPr>
          <w:p>
            <w:pPr>
              <w:jc w:val="center"/>
              <w:rPr>
                <w:rFonts w:ascii="宋体" w:hAnsi="宋体"/>
                <w:szCs w:val="24"/>
              </w:rPr>
            </w:pPr>
            <w:r>
              <w:rPr>
                <w:rFonts w:ascii="宋体" w:hAnsi="宋体"/>
                <w:szCs w:val="24"/>
              </w:rPr>
              <w:t>输入值</w:t>
            </w:r>
          </w:p>
        </w:tc>
        <w:tc>
          <w:tcPr>
            <w:tcW w:w="3220" w:type="dxa"/>
            <w:gridSpan w:val="3"/>
            <w:vAlign w:val="center"/>
          </w:tcPr>
          <w:p>
            <w:pPr>
              <w:jc w:val="center"/>
              <w:rPr>
                <w:rFonts w:ascii="宋体" w:hAnsi="宋体"/>
                <w:szCs w:val="24"/>
              </w:rPr>
            </w:pPr>
            <w:r>
              <w:rPr>
                <w:rFonts w:hint="eastAsia" w:ascii="宋体" w:hAnsi="宋体"/>
                <w:szCs w:val="24"/>
              </w:rPr>
              <w:t>装置显示值（V）</w:t>
            </w:r>
          </w:p>
        </w:tc>
        <w:tc>
          <w:tcPr>
            <w:tcW w:w="1029" w:type="dxa"/>
            <w:vMerge w:val="restart"/>
            <w:vAlign w:val="center"/>
          </w:tcPr>
          <w:p>
            <w:pPr>
              <w:jc w:val="center"/>
              <w:rPr>
                <w:rFonts w:ascii="宋体" w:hAnsi="宋体"/>
                <w:szCs w:val="24"/>
              </w:rPr>
            </w:pPr>
            <w:r>
              <w:rPr>
                <w:rFonts w:hint="eastAsia" w:ascii="宋体" w:hAnsi="宋体"/>
                <w:szCs w:val="24"/>
              </w:rPr>
              <w:t>输入值</w:t>
            </w:r>
          </w:p>
        </w:tc>
        <w:tc>
          <w:tcPr>
            <w:tcW w:w="3480" w:type="dxa"/>
            <w:gridSpan w:val="3"/>
            <w:tcBorders>
              <w:right w:val="single" w:color="auto" w:sz="12" w:space="0"/>
            </w:tcBorders>
            <w:vAlign w:val="center"/>
          </w:tcPr>
          <w:p>
            <w:pPr>
              <w:jc w:val="center"/>
              <w:rPr>
                <w:rFonts w:ascii="宋体" w:hAnsi="宋体"/>
                <w:szCs w:val="24"/>
              </w:rPr>
            </w:pPr>
            <w:r>
              <w:rPr>
                <w:rFonts w:hint="eastAsia" w:ascii="宋体" w:hAnsi="宋体"/>
                <w:szCs w:val="24"/>
              </w:rPr>
              <w:t>装置显示值（A）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vMerge w:val="continue"/>
            <w:tcBorders>
              <w:left w:val="single" w:color="auto" w:sz="12" w:space="0"/>
            </w:tcBorders>
            <w:vAlign w:val="center"/>
          </w:tcPr>
          <w:p>
            <w:pPr>
              <w:jc w:val="center"/>
              <w:rPr>
                <w:rFonts w:ascii="宋体" w:hAnsi="宋体"/>
                <w:szCs w:val="24"/>
              </w:rPr>
            </w:pPr>
          </w:p>
        </w:tc>
        <w:tc>
          <w:tcPr>
            <w:tcW w:w="1029" w:type="dxa"/>
            <w:tcBorders>
              <w:right w:val="single" w:color="auto" w:sz="4" w:space="0"/>
            </w:tcBorders>
            <w:vAlign w:val="center"/>
          </w:tcPr>
          <w:p>
            <w:pPr>
              <w:jc w:val="center"/>
              <w:rPr>
                <w:rFonts w:ascii="宋体" w:hAnsi="宋体"/>
                <w:szCs w:val="24"/>
              </w:rPr>
            </w:pPr>
            <w:r>
              <w:rPr>
                <w:rFonts w:hint="eastAsia" w:ascii="宋体" w:hAnsi="宋体"/>
                <w:szCs w:val="24"/>
              </w:rPr>
              <w:t>UA</w:t>
            </w:r>
          </w:p>
        </w:tc>
        <w:tc>
          <w:tcPr>
            <w:tcW w:w="1033" w:type="dxa"/>
            <w:tcBorders>
              <w:right w:val="single" w:color="auto" w:sz="4" w:space="0"/>
            </w:tcBorders>
            <w:vAlign w:val="center"/>
          </w:tcPr>
          <w:p>
            <w:pPr>
              <w:jc w:val="center"/>
              <w:rPr>
                <w:rFonts w:ascii="宋体" w:hAnsi="宋体"/>
                <w:szCs w:val="24"/>
              </w:rPr>
            </w:pPr>
            <w:r>
              <w:rPr>
                <w:rFonts w:hint="eastAsia" w:ascii="宋体" w:hAnsi="宋体"/>
                <w:szCs w:val="24"/>
              </w:rPr>
              <w:t>UB</w:t>
            </w:r>
          </w:p>
        </w:tc>
        <w:tc>
          <w:tcPr>
            <w:tcW w:w="1158" w:type="dxa"/>
            <w:tcBorders>
              <w:left w:val="single" w:color="auto" w:sz="4" w:space="0"/>
              <w:right w:val="single" w:color="auto" w:sz="6" w:space="0"/>
            </w:tcBorders>
            <w:vAlign w:val="center"/>
          </w:tcPr>
          <w:p>
            <w:pPr>
              <w:jc w:val="center"/>
              <w:rPr>
                <w:rFonts w:ascii="宋体" w:hAnsi="宋体"/>
                <w:szCs w:val="24"/>
              </w:rPr>
            </w:pPr>
            <w:r>
              <w:rPr>
                <w:rFonts w:hint="eastAsia" w:ascii="宋体" w:hAnsi="宋体"/>
                <w:szCs w:val="24"/>
              </w:rPr>
              <w:t>UC</w:t>
            </w:r>
          </w:p>
        </w:tc>
        <w:tc>
          <w:tcPr>
            <w:tcW w:w="1029" w:type="dxa"/>
            <w:vMerge w:val="continue"/>
            <w:vAlign w:val="center"/>
          </w:tcPr>
          <w:p>
            <w:pPr>
              <w:jc w:val="center"/>
              <w:rPr>
                <w:rFonts w:ascii="宋体" w:hAnsi="宋体"/>
                <w:szCs w:val="24"/>
              </w:rPr>
            </w:pPr>
          </w:p>
        </w:tc>
        <w:tc>
          <w:tcPr>
            <w:tcW w:w="1160" w:type="dxa"/>
            <w:vAlign w:val="center"/>
          </w:tcPr>
          <w:p>
            <w:pPr>
              <w:jc w:val="center"/>
              <w:rPr>
                <w:rFonts w:ascii="宋体" w:hAnsi="宋体"/>
                <w:szCs w:val="24"/>
              </w:rPr>
            </w:pPr>
            <w:r>
              <w:rPr>
                <w:rFonts w:ascii="宋体" w:hAnsi="宋体"/>
                <w:szCs w:val="24"/>
              </w:rPr>
              <w:t>IA</w:t>
            </w:r>
          </w:p>
        </w:tc>
        <w:tc>
          <w:tcPr>
            <w:tcW w:w="1158" w:type="dxa"/>
            <w:vAlign w:val="center"/>
          </w:tcPr>
          <w:p>
            <w:pPr>
              <w:jc w:val="center"/>
              <w:rPr>
                <w:rFonts w:ascii="宋体" w:hAnsi="宋体"/>
                <w:szCs w:val="24"/>
              </w:rPr>
            </w:pPr>
            <w:r>
              <w:rPr>
                <w:rFonts w:ascii="宋体" w:hAnsi="宋体"/>
                <w:szCs w:val="24"/>
              </w:rPr>
              <w:t>IB</w:t>
            </w:r>
          </w:p>
        </w:tc>
        <w:tc>
          <w:tcPr>
            <w:tcW w:w="1162" w:type="dxa"/>
            <w:tcBorders>
              <w:right w:val="single" w:color="auto" w:sz="12" w:space="0"/>
            </w:tcBorders>
            <w:vAlign w:val="center"/>
          </w:tcPr>
          <w:p>
            <w:pPr>
              <w:jc w:val="center"/>
              <w:rPr>
                <w:rFonts w:ascii="宋体" w:hAnsi="宋体"/>
                <w:szCs w:val="24"/>
              </w:rPr>
            </w:pPr>
            <w:r>
              <w:rPr>
                <w:rFonts w:ascii="宋体" w:hAnsi="宋体"/>
                <w:szCs w:val="24"/>
              </w:rPr>
              <w: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93" w:type="dxa"/>
            <w:tcBorders>
              <w:left w:val="single" w:color="auto" w:sz="12" w:space="0"/>
            </w:tcBorders>
            <w:vAlign w:val="center"/>
          </w:tcPr>
          <w:p>
            <w:pPr>
              <w:jc w:val="center"/>
              <w:rPr>
                <w:rFonts w:ascii="宋体" w:hAnsi="宋体"/>
                <w:szCs w:val="24"/>
              </w:rPr>
            </w:pPr>
            <w:r>
              <w:rPr>
                <w:rFonts w:hint="eastAsia" w:ascii="宋体" w:hAnsi="宋体"/>
                <w:szCs w:val="24"/>
              </w:rPr>
              <w:t>5V</w:t>
            </w:r>
          </w:p>
        </w:tc>
        <w:tc>
          <w:tcPr>
            <w:tcW w:w="1029" w:type="dxa"/>
          </w:tcPr>
          <w:p>
            <w:pPr>
              <w:jc w:val="center"/>
              <w:rPr>
                <w:rFonts w:ascii="宋体" w:hAnsi="宋体"/>
                <w:szCs w:val="24"/>
              </w:rPr>
            </w:pPr>
          </w:p>
        </w:tc>
        <w:tc>
          <w:tcPr>
            <w:tcW w:w="1033" w:type="dxa"/>
            <w:vAlign w:val="center"/>
          </w:tcPr>
          <w:p>
            <w:pPr>
              <w:jc w:val="center"/>
              <w:rPr>
                <w:rFonts w:ascii="宋体" w:hAnsi="宋体"/>
                <w:szCs w:val="24"/>
              </w:rPr>
            </w:pPr>
          </w:p>
        </w:tc>
        <w:tc>
          <w:tcPr>
            <w:tcW w:w="1158" w:type="dxa"/>
            <w:vAlign w:val="center"/>
          </w:tcPr>
          <w:p>
            <w:pPr>
              <w:jc w:val="center"/>
              <w:rPr>
                <w:rFonts w:ascii="宋体" w:hAnsi="宋体"/>
                <w:szCs w:val="24"/>
              </w:rPr>
            </w:pPr>
          </w:p>
        </w:tc>
        <w:tc>
          <w:tcPr>
            <w:tcW w:w="1029" w:type="dxa"/>
            <w:vAlign w:val="center"/>
          </w:tcPr>
          <w:p>
            <w:pPr>
              <w:jc w:val="center"/>
              <w:rPr>
                <w:rFonts w:ascii="宋体" w:hAnsi="宋体"/>
                <w:szCs w:val="24"/>
              </w:rPr>
            </w:pPr>
            <w:r>
              <w:rPr>
                <w:rFonts w:ascii="宋体" w:hAnsi="宋体"/>
                <w:szCs w:val="24"/>
              </w:rPr>
              <w:t>0</w:t>
            </w:r>
            <w:r>
              <w:rPr>
                <w:rFonts w:hint="eastAsia" w:ascii="宋体" w:hAnsi="宋体"/>
                <w:szCs w:val="24"/>
              </w:rPr>
              <w:t>.</w:t>
            </w:r>
            <w:r>
              <w:rPr>
                <w:rFonts w:ascii="宋体" w:hAnsi="宋体"/>
                <w:szCs w:val="24"/>
              </w:rPr>
              <w:t>2In</w:t>
            </w:r>
          </w:p>
        </w:tc>
        <w:tc>
          <w:tcPr>
            <w:tcW w:w="1160" w:type="dxa"/>
            <w:vAlign w:val="center"/>
          </w:tcPr>
          <w:p>
            <w:pPr>
              <w:jc w:val="center"/>
              <w:rPr>
                <w:rFonts w:ascii="宋体" w:hAnsi="宋体"/>
                <w:szCs w:val="24"/>
              </w:rPr>
            </w:pPr>
          </w:p>
        </w:tc>
        <w:tc>
          <w:tcPr>
            <w:tcW w:w="1158" w:type="dxa"/>
            <w:vAlign w:val="center"/>
          </w:tcPr>
          <w:p>
            <w:pPr>
              <w:jc w:val="center"/>
              <w:rPr>
                <w:rFonts w:ascii="宋体" w:hAnsi="宋体"/>
                <w:szCs w:val="24"/>
              </w:rPr>
            </w:pPr>
          </w:p>
        </w:tc>
        <w:tc>
          <w:tcPr>
            <w:tcW w:w="1162" w:type="dxa"/>
            <w:tcBorders>
              <w:right w:val="single" w:color="auto" w:sz="12" w:space="0"/>
            </w:tcBorders>
            <w:vAlign w:val="center"/>
          </w:tcPr>
          <w:p>
            <w:pPr>
              <w:jc w:val="center"/>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93" w:type="dxa"/>
            <w:tcBorders>
              <w:left w:val="single" w:color="auto" w:sz="12" w:space="0"/>
            </w:tcBorders>
            <w:vAlign w:val="center"/>
          </w:tcPr>
          <w:p>
            <w:pPr>
              <w:jc w:val="center"/>
              <w:rPr>
                <w:rFonts w:ascii="宋体" w:hAnsi="宋体"/>
                <w:szCs w:val="24"/>
              </w:rPr>
            </w:pPr>
            <w:r>
              <w:rPr>
                <w:rFonts w:hint="eastAsia" w:ascii="宋体" w:hAnsi="宋体"/>
                <w:szCs w:val="24"/>
              </w:rPr>
              <w:t>3</w:t>
            </w:r>
            <w:r>
              <w:rPr>
                <w:rFonts w:ascii="宋体" w:hAnsi="宋体"/>
                <w:szCs w:val="24"/>
              </w:rPr>
              <w:t>0V</w:t>
            </w:r>
          </w:p>
        </w:tc>
        <w:tc>
          <w:tcPr>
            <w:tcW w:w="1029" w:type="dxa"/>
          </w:tcPr>
          <w:p>
            <w:pPr>
              <w:jc w:val="center"/>
              <w:rPr>
                <w:rFonts w:ascii="宋体" w:hAnsi="宋体"/>
                <w:szCs w:val="24"/>
              </w:rPr>
            </w:pPr>
          </w:p>
        </w:tc>
        <w:tc>
          <w:tcPr>
            <w:tcW w:w="1033" w:type="dxa"/>
            <w:vAlign w:val="center"/>
          </w:tcPr>
          <w:p>
            <w:pPr>
              <w:jc w:val="center"/>
              <w:rPr>
                <w:rFonts w:ascii="宋体" w:hAnsi="宋体"/>
                <w:szCs w:val="24"/>
              </w:rPr>
            </w:pPr>
          </w:p>
        </w:tc>
        <w:tc>
          <w:tcPr>
            <w:tcW w:w="1158" w:type="dxa"/>
            <w:vAlign w:val="center"/>
          </w:tcPr>
          <w:p>
            <w:pPr>
              <w:jc w:val="center"/>
              <w:rPr>
                <w:rFonts w:ascii="宋体" w:hAnsi="宋体"/>
                <w:szCs w:val="24"/>
              </w:rPr>
            </w:pPr>
          </w:p>
        </w:tc>
        <w:tc>
          <w:tcPr>
            <w:tcW w:w="1029" w:type="dxa"/>
            <w:vAlign w:val="center"/>
          </w:tcPr>
          <w:p>
            <w:pPr>
              <w:jc w:val="center"/>
              <w:rPr>
                <w:rFonts w:ascii="宋体" w:hAnsi="宋体"/>
                <w:szCs w:val="24"/>
              </w:rPr>
            </w:pPr>
            <w:r>
              <w:rPr>
                <w:rFonts w:ascii="宋体" w:hAnsi="宋体"/>
                <w:szCs w:val="24"/>
              </w:rPr>
              <w:t>0.5In</w:t>
            </w:r>
          </w:p>
        </w:tc>
        <w:tc>
          <w:tcPr>
            <w:tcW w:w="1160" w:type="dxa"/>
            <w:vAlign w:val="center"/>
          </w:tcPr>
          <w:p>
            <w:pPr>
              <w:jc w:val="center"/>
              <w:rPr>
                <w:rFonts w:ascii="宋体" w:hAnsi="宋体"/>
                <w:szCs w:val="24"/>
              </w:rPr>
            </w:pPr>
          </w:p>
        </w:tc>
        <w:tc>
          <w:tcPr>
            <w:tcW w:w="1158" w:type="dxa"/>
            <w:vAlign w:val="center"/>
          </w:tcPr>
          <w:p>
            <w:pPr>
              <w:jc w:val="center"/>
              <w:rPr>
                <w:rFonts w:ascii="宋体" w:hAnsi="宋体"/>
                <w:szCs w:val="24"/>
              </w:rPr>
            </w:pPr>
          </w:p>
        </w:tc>
        <w:tc>
          <w:tcPr>
            <w:tcW w:w="1162" w:type="dxa"/>
            <w:tcBorders>
              <w:right w:val="single" w:color="auto" w:sz="12" w:space="0"/>
            </w:tcBorders>
            <w:vAlign w:val="center"/>
          </w:tcPr>
          <w:p>
            <w:pPr>
              <w:jc w:val="center"/>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93" w:type="dxa"/>
            <w:tcBorders>
              <w:left w:val="single" w:color="auto" w:sz="12" w:space="0"/>
            </w:tcBorders>
            <w:vAlign w:val="center"/>
          </w:tcPr>
          <w:p>
            <w:pPr>
              <w:jc w:val="center"/>
              <w:rPr>
                <w:rFonts w:ascii="宋体" w:hAnsi="宋体"/>
                <w:szCs w:val="24"/>
              </w:rPr>
            </w:pPr>
            <w:r>
              <w:rPr>
                <w:rFonts w:hint="eastAsia" w:ascii="宋体" w:hAnsi="宋体"/>
                <w:szCs w:val="24"/>
              </w:rPr>
              <w:t>6</w:t>
            </w:r>
            <w:r>
              <w:rPr>
                <w:rFonts w:ascii="宋体" w:hAnsi="宋体"/>
                <w:szCs w:val="24"/>
              </w:rPr>
              <w:t>0V</w:t>
            </w:r>
          </w:p>
        </w:tc>
        <w:tc>
          <w:tcPr>
            <w:tcW w:w="1029" w:type="dxa"/>
          </w:tcPr>
          <w:p>
            <w:pPr>
              <w:jc w:val="center"/>
              <w:rPr>
                <w:rFonts w:ascii="宋体" w:hAnsi="宋体"/>
                <w:szCs w:val="24"/>
              </w:rPr>
            </w:pPr>
          </w:p>
        </w:tc>
        <w:tc>
          <w:tcPr>
            <w:tcW w:w="1033" w:type="dxa"/>
            <w:vAlign w:val="center"/>
          </w:tcPr>
          <w:p>
            <w:pPr>
              <w:jc w:val="center"/>
              <w:rPr>
                <w:rFonts w:ascii="宋体" w:hAnsi="宋体"/>
                <w:szCs w:val="24"/>
              </w:rPr>
            </w:pPr>
          </w:p>
        </w:tc>
        <w:tc>
          <w:tcPr>
            <w:tcW w:w="1158" w:type="dxa"/>
            <w:vAlign w:val="center"/>
          </w:tcPr>
          <w:p>
            <w:pPr>
              <w:jc w:val="center"/>
              <w:rPr>
                <w:rFonts w:ascii="宋体" w:hAnsi="宋体"/>
                <w:szCs w:val="24"/>
              </w:rPr>
            </w:pPr>
          </w:p>
        </w:tc>
        <w:tc>
          <w:tcPr>
            <w:tcW w:w="1029" w:type="dxa"/>
            <w:vAlign w:val="center"/>
          </w:tcPr>
          <w:p>
            <w:pPr>
              <w:jc w:val="center"/>
              <w:rPr>
                <w:rFonts w:ascii="宋体" w:hAnsi="宋体"/>
                <w:szCs w:val="24"/>
              </w:rPr>
            </w:pPr>
            <w:r>
              <w:rPr>
                <w:rFonts w:ascii="宋体" w:hAnsi="宋体"/>
                <w:szCs w:val="24"/>
              </w:rPr>
              <w:t>1.0In</w:t>
            </w:r>
          </w:p>
        </w:tc>
        <w:tc>
          <w:tcPr>
            <w:tcW w:w="1160" w:type="dxa"/>
            <w:vAlign w:val="center"/>
          </w:tcPr>
          <w:p>
            <w:pPr>
              <w:jc w:val="center"/>
              <w:rPr>
                <w:rFonts w:ascii="宋体" w:hAnsi="宋体"/>
                <w:szCs w:val="24"/>
              </w:rPr>
            </w:pPr>
          </w:p>
        </w:tc>
        <w:tc>
          <w:tcPr>
            <w:tcW w:w="1158" w:type="dxa"/>
            <w:vAlign w:val="center"/>
          </w:tcPr>
          <w:p>
            <w:pPr>
              <w:jc w:val="center"/>
              <w:rPr>
                <w:rFonts w:ascii="宋体" w:hAnsi="宋体"/>
                <w:szCs w:val="24"/>
              </w:rPr>
            </w:pPr>
          </w:p>
        </w:tc>
        <w:tc>
          <w:tcPr>
            <w:tcW w:w="1162" w:type="dxa"/>
            <w:tcBorders>
              <w:right w:val="single" w:color="auto" w:sz="12" w:space="0"/>
            </w:tcBorders>
            <w:vAlign w:val="center"/>
          </w:tcPr>
          <w:p>
            <w:pPr>
              <w:jc w:val="center"/>
              <w:rPr>
                <w:rFonts w:ascii="宋体" w:hAnsi="宋体"/>
                <w:szCs w:val="24"/>
              </w:rPr>
            </w:pPr>
          </w:p>
        </w:tc>
      </w:tr>
    </w:tbl>
    <w:p>
      <w:pPr>
        <w:jc w:val="center"/>
        <w:rPr>
          <w:rFonts w:ascii="Times New Roman" w:hAnsi="宋体"/>
          <w:b/>
          <w:szCs w:val="24"/>
        </w:rPr>
      </w:pPr>
      <w:r>
        <w:rPr>
          <w:rFonts w:hint="eastAsia" w:ascii="Times New Roman" w:hAnsi="宋体"/>
          <w:b/>
          <w:szCs w:val="24"/>
        </w:rPr>
        <w:t>检查结果:(       )</w:t>
      </w:r>
    </w:p>
    <w:p>
      <w:pPr>
        <w:jc w:val="center"/>
        <w:rPr>
          <w:rFonts w:ascii="宋体" w:hAnsi="宋体"/>
          <w:b/>
          <w:szCs w:val="24"/>
        </w:rPr>
      </w:pPr>
    </w:p>
    <w:p>
      <w:pPr>
        <w:jc w:val="center"/>
        <w:rPr>
          <w:rFonts w:ascii="宋体" w:hAnsi="宋体"/>
          <w:b/>
          <w:szCs w:val="24"/>
        </w:rPr>
      </w:pPr>
    </w:p>
    <w:p>
      <w:pPr>
        <w:autoSpaceDE w:val="0"/>
        <w:autoSpaceDN w:val="0"/>
        <w:adjustRightInd w:val="0"/>
        <w:spacing w:line="480" w:lineRule="auto"/>
        <w:ind w:right="-85" w:firstLine="105" w:firstLineChars="50"/>
        <w:rPr>
          <w:rFonts w:ascii="宋体" w:hAnsi="宋体"/>
          <w:b/>
          <w:szCs w:val="21"/>
        </w:rPr>
      </w:pPr>
      <w:r>
        <w:rPr>
          <w:rFonts w:hint="eastAsia" w:ascii="宋体" w:hAnsi="宋体"/>
          <w:b/>
          <w:szCs w:val="21"/>
        </w:rPr>
        <w:t xml:space="preserve">六、（ </w:t>
      </w:r>
      <w:r>
        <w:rPr>
          <w:rFonts w:ascii="宋体" w:hAnsi="宋体"/>
          <w:b/>
          <w:szCs w:val="21"/>
        </w:rPr>
        <w:t xml:space="preserve">        ）</w:t>
      </w:r>
      <w:r>
        <w:rPr>
          <w:rFonts w:hint="eastAsia" w:ascii="宋体" w:hAnsi="宋体"/>
          <w:b/>
          <w:szCs w:val="21"/>
        </w:rPr>
        <w:t>保护定值校验</w:t>
      </w:r>
    </w:p>
    <w:p>
      <w:pPr>
        <w:jc w:val="left"/>
        <w:rPr>
          <w:rFonts w:ascii="宋体" w:hAnsi="宋体"/>
          <w:szCs w:val="24"/>
        </w:rPr>
      </w:pPr>
      <w:r>
        <w:rPr>
          <w:rFonts w:hint="eastAsia" w:ascii="宋体" w:hAnsi="宋体"/>
          <w:szCs w:val="24"/>
        </w:rPr>
        <w:t>（一）定值记录</w:t>
      </w:r>
    </w:p>
    <w:tbl>
      <w:tblPr>
        <w:tblStyle w:val="15"/>
        <w:tblW w:w="8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4504"/>
        <w:gridCol w:w="2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1772" w:type="dxa"/>
            <w:tcBorders>
              <w:left w:val="single" w:color="auto" w:sz="12" w:space="0"/>
              <w:right w:val="single" w:color="auto" w:sz="12" w:space="0"/>
            </w:tcBorders>
            <w:vAlign w:val="center"/>
          </w:tcPr>
          <w:p>
            <w:pPr>
              <w:jc w:val="center"/>
              <w:rPr>
                <w:rFonts w:ascii="宋体" w:hAnsi="宋体"/>
                <w:szCs w:val="24"/>
              </w:rPr>
            </w:pPr>
            <w:r>
              <w:rPr>
                <w:rFonts w:hint="eastAsia" w:ascii="宋体" w:hAnsi="宋体"/>
                <w:szCs w:val="24"/>
              </w:rPr>
              <w:t>项目</w:t>
            </w:r>
          </w:p>
        </w:tc>
        <w:tc>
          <w:tcPr>
            <w:tcW w:w="4504" w:type="dxa"/>
            <w:tcBorders>
              <w:left w:val="single" w:color="auto" w:sz="12" w:space="0"/>
              <w:right w:val="single" w:color="auto" w:sz="12" w:space="0"/>
            </w:tcBorders>
            <w:vAlign w:val="center"/>
          </w:tcPr>
          <w:p>
            <w:pPr>
              <w:jc w:val="center"/>
              <w:rPr>
                <w:rFonts w:ascii="宋体" w:hAnsi="宋体"/>
                <w:szCs w:val="24"/>
              </w:rPr>
            </w:pPr>
            <w:r>
              <w:rPr>
                <w:rFonts w:hint="eastAsia" w:ascii="宋体" w:hAnsi="宋体"/>
                <w:szCs w:val="24"/>
              </w:rPr>
              <w:t>整定值</w:t>
            </w:r>
          </w:p>
        </w:tc>
        <w:tc>
          <w:tcPr>
            <w:tcW w:w="2573" w:type="dxa"/>
            <w:tcBorders>
              <w:left w:val="single" w:color="auto" w:sz="12" w:space="0"/>
              <w:right w:val="single" w:color="auto" w:sz="12" w:space="0"/>
            </w:tcBorders>
          </w:tcPr>
          <w:p>
            <w:pPr>
              <w:jc w:val="center"/>
              <w:rPr>
                <w:rFonts w:ascii="宋体" w:hAnsi="宋体"/>
                <w:szCs w:val="24"/>
              </w:rPr>
            </w:pPr>
            <w:r>
              <w:rPr>
                <w:rFonts w:hint="eastAsia" w:ascii="宋体" w:hAnsi="宋体"/>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1772" w:type="dxa"/>
            <w:tcBorders>
              <w:left w:val="single" w:color="auto" w:sz="12" w:space="0"/>
              <w:right w:val="single" w:color="auto" w:sz="12" w:space="0"/>
            </w:tcBorders>
            <w:vAlign w:val="center"/>
          </w:tcPr>
          <w:p>
            <w:pPr>
              <w:jc w:val="center"/>
              <w:rPr>
                <w:rFonts w:ascii="宋体" w:hAnsi="宋体"/>
                <w:szCs w:val="24"/>
              </w:rPr>
            </w:pPr>
            <w:r>
              <w:rPr>
                <w:rFonts w:hint="eastAsia" w:ascii="宋体" w:hAnsi="宋体"/>
                <w:szCs w:val="24"/>
              </w:rPr>
              <w:t>动作定值</w:t>
            </w:r>
          </w:p>
        </w:tc>
        <w:tc>
          <w:tcPr>
            <w:tcW w:w="4504" w:type="dxa"/>
            <w:tcBorders>
              <w:left w:val="single" w:color="auto" w:sz="12" w:space="0"/>
              <w:right w:val="single" w:color="auto" w:sz="12" w:space="0"/>
            </w:tcBorders>
            <w:vAlign w:val="center"/>
          </w:tcPr>
          <w:p>
            <w:pPr>
              <w:ind w:firstLine="420" w:firstLineChars="200"/>
              <w:rPr>
                <w:rFonts w:ascii="宋体" w:hAnsi="宋体"/>
                <w:szCs w:val="24"/>
              </w:rPr>
            </w:pPr>
          </w:p>
        </w:tc>
        <w:tc>
          <w:tcPr>
            <w:tcW w:w="2573" w:type="dxa"/>
            <w:tcBorders>
              <w:left w:val="single" w:color="auto" w:sz="12" w:space="0"/>
              <w:right w:val="single" w:color="auto" w:sz="12" w:space="0"/>
            </w:tcBorders>
          </w:tcPr>
          <w:p>
            <w:pPr>
              <w:ind w:firstLine="420" w:firstLineChars="200"/>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1772" w:type="dxa"/>
            <w:tcBorders>
              <w:left w:val="single" w:color="auto" w:sz="12" w:space="0"/>
            </w:tcBorders>
            <w:vAlign w:val="center"/>
          </w:tcPr>
          <w:p>
            <w:pPr>
              <w:jc w:val="center"/>
              <w:rPr>
                <w:rFonts w:ascii="宋体" w:hAnsi="宋体"/>
                <w:szCs w:val="24"/>
              </w:rPr>
            </w:pPr>
            <w:r>
              <w:rPr>
                <w:rFonts w:hint="eastAsia" w:ascii="宋体" w:hAnsi="宋体"/>
                <w:szCs w:val="24"/>
              </w:rPr>
              <w:t>动作时限</w:t>
            </w:r>
          </w:p>
        </w:tc>
        <w:tc>
          <w:tcPr>
            <w:tcW w:w="4504" w:type="dxa"/>
            <w:tcBorders>
              <w:right w:val="single" w:color="auto" w:sz="12" w:space="0"/>
            </w:tcBorders>
            <w:vAlign w:val="center"/>
          </w:tcPr>
          <w:p>
            <w:pPr>
              <w:jc w:val="center"/>
              <w:rPr>
                <w:rFonts w:ascii="宋体" w:hAnsi="宋体"/>
                <w:szCs w:val="24"/>
              </w:rPr>
            </w:pPr>
          </w:p>
        </w:tc>
        <w:tc>
          <w:tcPr>
            <w:tcW w:w="2573" w:type="dxa"/>
            <w:tcBorders>
              <w:right w:val="single" w:color="auto" w:sz="12" w:space="0"/>
            </w:tcBorders>
          </w:tcPr>
          <w:p>
            <w:pPr>
              <w:jc w:val="center"/>
              <w:rPr>
                <w:rFonts w:ascii="宋体" w:hAnsi="宋体"/>
                <w:szCs w:val="24"/>
              </w:rPr>
            </w:pPr>
          </w:p>
        </w:tc>
      </w:tr>
    </w:tbl>
    <w:p>
      <w:pPr>
        <w:jc w:val="left"/>
        <w:rPr>
          <w:rFonts w:ascii="宋体" w:hAnsi="宋体"/>
          <w:szCs w:val="24"/>
        </w:rPr>
      </w:pPr>
      <w:r>
        <w:rPr>
          <w:rFonts w:hint="eastAsia" w:ascii="宋体" w:hAnsi="宋体"/>
          <w:szCs w:val="24"/>
        </w:rPr>
        <w:t>（二）检验记录</w:t>
      </w:r>
    </w:p>
    <w:tbl>
      <w:tblPr>
        <w:tblStyle w:val="15"/>
        <w:tblW w:w="8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8"/>
        <w:gridCol w:w="3733"/>
        <w:gridCol w:w="2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3058" w:type="dxa"/>
            <w:tcBorders>
              <w:left w:val="single" w:color="auto" w:sz="12" w:space="0"/>
              <w:right w:val="single" w:color="auto" w:sz="12" w:space="0"/>
            </w:tcBorders>
            <w:vAlign w:val="center"/>
          </w:tcPr>
          <w:p>
            <w:pPr>
              <w:jc w:val="center"/>
              <w:rPr>
                <w:rFonts w:ascii="宋体" w:hAnsi="宋体"/>
                <w:szCs w:val="24"/>
              </w:rPr>
            </w:pPr>
            <w:r>
              <w:rPr>
                <w:rFonts w:hint="eastAsia" w:ascii="宋体" w:hAnsi="宋体"/>
                <w:szCs w:val="24"/>
              </w:rPr>
              <w:t>检验项目</w:t>
            </w:r>
          </w:p>
        </w:tc>
        <w:tc>
          <w:tcPr>
            <w:tcW w:w="3733" w:type="dxa"/>
            <w:tcBorders>
              <w:left w:val="single" w:color="auto" w:sz="12" w:space="0"/>
              <w:right w:val="single" w:color="auto" w:sz="12" w:space="0"/>
            </w:tcBorders>
            <w:vAlign w:val="center"/>
          </w:tcPr>
          <w:p>
            <w:pPr>
              <w:jc w:val="center"/>
              <w:rPr>
                <w:rFonts w:ascii="宋体" w:hAnsi="宋体"/>
                <w:szCs w:val="24"/>
              </w:rPr>
            </w:pPr>
            <w:r>
              <w:rPr>
                <w:rFonts w:hint="eastAsia" w:ascii="宋体" w:hAnsi="宋体"/>
                <w:szCs w:val="24"/>
              </w:rPr>
              <w:t>校验</w:t>
            </w:r>
            <w:r>
              <w:rPr>
                <w:rFonts w:ascii="宋体" w:hAnsi="宋体"/>
                <w:szCs w:val="24"/>
              </w:rPr>
              <w:t>结果</w:t>
            </w:r>
          </w:p>
        </w:tc>
        <w:tc>
          <w:tcPr>
            <w:tcW w:w="2058" w:type="dxa"/>
            <w:tcBorders>
              <w:left w:val="single" w:color="auto" w:sz="12" w:space="0"/>
              <w:right w:val="single" w:color="auto" w:sz="12" w:space="0"/>
            </w:tcBorders>
          </w:tcPr>
          <w:p>
            <w:pPr>
              <w:jc w:val="center"/>
              <w:rPr>
                <w:rFonts w:ascii="宋体" w:hAnsi="宋体"/>
                <w:szCs w:val="24"/>
              </w:rPr>
            </w:pPr>
            <w:r>
              <w:rPr>
                <w:rFonts w:hint="eastAsia" w:ascii="宋体" w:hAnsi="宋体"/>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3058" w:type="dxa"/>
            <w:tcBorders>
              <w:left w:val="single" w:color="auto" w:sz="12" w:space="0"/>
            </w:tcBorders>
            <w:vAlign w:val="center"/>
          </w:tcPr>
          <w:p>
            <w:pPr>
              <w:jc w:val="center"/>
              <w:rPr>
                <w:rFonts w:ascii="宋体" w:hAnsi="宋体"/>
                <w:szCs w:val="24"/>
              </w:rPr>
            </w:pPr>
            <w:r>
              <w:rPr>
                <w:rFonts w:hint="eastAsia" w:ascii="宋体" w:hAnsi="宋体"/>
                <w:szCs w:val="24"/>
              </w:rPr>
              <w:t>输入0.95倍定值时，保护动作</w:t>
            </w:r>
            <w:r>
              <w:rPr>
                <w:rFonts w:ascii="宋体" w:hAnsi="宋体"/>
                <w:szCs w:val="24"/>
              </w:rPr>
              <w:t>行为</w:t>
            </w:r>
          </w:p>
        </w:tc>
        <w:tc>
          <w:tcPr>
            <w:tcW w:w="3733" w:type="dxa"/>
            <w:tcBorders>
              <w:right w:val="single" w:color="auto" w:sz="12" w:space="0"/>
            </w:tcBorders>
            <w:vAlign w:val="center"/>
          </w:tcPr>
          <w:p>
            <w:pPr>
              <w:jc w:val="center"/>
              <w:rPr>
                <w:rFonts w:ascii="宋体" w:hAnsi="宋体"/>
                <w:szCs w:val="24"/>
              </w:rPr>
            </w:pPr>
            <w:r>
              <w:rPr>
                <w:rFonts w:hint="eastAsia" w:ascii="宋体" w:hAnsi="宋体"/>
                <w:szCs w:val="24"/>
              </w:rPr>
              <w:t>可靠动作□</w:t>
            </w:r>
            <w:r>
              <w:rPr>
                <w:rFonts w:ascii="宋体" w:hAnsi="宋体"/>
                <w:szCs w:val="24"/>
              </w:rPr>
              <w:t xml:space="preserve">       </w:t>
            </w:r>
            <w:r>
              <w:rPr>
                <w:rFonts w:hint="eastAsia" w:ascii="宋体" w:hAnsi="宋体"/>
                <w:szCs w:val="24"/>
              </w:rPr>
              <w:t>可靠不动作□</w:t>
            </w:r>
          </w:p>
        </w:tc>
        <w:tc>
          <w:tcPr>
            <w:tcW w:w="2058" w:type="dxa"/>
            <w:tcBorders>
              <w:right w:val="single" w:color="auto" w:sz="12" w:space="0"/>
            </w:tcBorders>
          </w:tcPr>
          <w:p>
            <w:pPr>
              <w:jc w:val="center"/>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3058" w:type="dxa"/>
            <w:tcBorders>
              <w:left w:val="single" w:color="auto" w:sz="12" w:space="0"/>
            </w:tcBorders>
            <w:vAlign w:val="center"/>
          </w:tcPr>
          <w:p>
            <w:pPr>
              <w:jc w:val="center"/>
              <w:rPr>
                <w:rFonts w:ascii="宋体" w:hAnsi="宋体"/>
                <w:szCs w:val="24"/>
              </w:rPr>
            </w:pPr>
            <w:r>
              <w:rPr>
                <w:rFonts w:hint="eastAsia" w:ascii="宋体" w:hAnsi="宋体"/>
                <w:szCs w:val="24"/>
              </w:rPr>
              <w:t>输入1.05倍定值时，保护动作</w:t>
            </w:r>
            <w:r>
              <w:rPr>
                <w:rFonts w:ascii="宋体" w:hAnsi="宋体"/>
                <w:szCs w:val="24"/>
              </w:rPr>
              <w:t>行为</w:t>
            </w:r>
          </w:p>
        </w:tc>
        <w:tc>
          <w:tcPr>
            <w:tcW w:w="3733" w:type="dxa"/>
            <w:tcBorders>
              <w:right w:val="single" w:color="auto" w:sz="12" w:space="0"/>
            </w:tcBorders>
            <w:vAlign w:val="center"/>
          </w:tcPr>
          <w:p>
            <w:pPr>
              <w:jc w:val="center"/>
              <w:rPr>
                <w:rFonts w:ascii="宋体" w:hAnsi="宋体"/>
                <w:szCs w:val="24"/>
              </w:rPr>
            </w:pPr>
            <w:r>
              <w:rPr>
                <w:rFonts w:hint="eastAsia" w:ascii="宋体" w:hAnsi="宋体"/>
                <w:szCs w:val="24"/>
              </w:rPr>
              <w:t>可靠动作□</w:t>
            </w:r>
            <w:r>
              <w:rPr>
                <w:rFonts w:ascii="宋体" w:hAnsi="宋体"/>
                <w:szCs w:val="24"/>
              </w:rPr>
              <w:t xml:space="preserve">       </w:t>
            </w:r>
            <w:r>
              <w:rPr>
                <w:rFonts w:hint="eastAsia" w:ascii="宋体" w:hAnsi="宋体"/>
                <w:szCs w:val="24"/>
              </w:rPr>
              <w:t>可靠不动作□</w:t>
            </w:r>
          </w:p>
        </w:tc>
        <w:tc>
          <w:tcPr>
            <w:tcW w:w="2058" w:type="dxa"/>
            <w:tcBorders>
              <w:right w:val="single" w:color="auto" w:sz="12" w:space="0"/>
            </w:tcBorders>
          </w:tcPr>
          <w:p>
            <w:pPr>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3058" w:type="dxa"/>
            <w:tcBorders>
              <w:left w:val="single" w:color="auto" w:sz="12" w:space="0"/>
            </w:tcBorders>
            <w:vAlign w:val="center"/>
          </w:tcPr>
          <w:p>
            <w:pPr>
              <w:jc w:val="center"/>
              <w:rPr>
                <w:rFonts w:ascii="宋体" w:hAnsi="宋体"/>
                <w:szCs w:val="24"/>
              </w:rPr>
            </w:pPr>
            <w:r>
              <w:rPr>
                <w:rFonts w:hint="eastAsia" w:ascii="宋体" w:hAnsi="宋体"/>
                <w:szCs w:val="24"/>
              </w:rPr>
              <w:t>动作时限</w:t>
            </w:r>
          </w:p>
        </w:tc>
        <w:tc>
          <w:tcPr>
            <w:tcW w:w="3733" w:type="dxa"/>
            <w:tcBorders>
              <w:right w:val="single" w:color="auto" w:sz="12" w:space="0"/>
            </w:tcBorders>
            <w:vAlign w:val="center"/>
          </w:tcPr>
          <w:p>
            <w:pPr>
              <w:ind w:firstLine="210" w:firstLineChars="100"/>
              <w:rPr>
                <w:rFonts w:ascii="宋体" w:hAnsi="宋体"/>
                <w:szCs w:val="24"/>
              </w:rPr>
            </w:pPr>
            <w:r>
              <w:rPr>
                <w:rFonts w:hint="eastAsia" w:ascii="宋体" w:hAnsi="宋体"/>
                <w:szCs w:val="24"/>
              </w:rPr>
              <w:t>实际动作时间：</w:t>
            </w:r>
          </w:p>
        </w:tc>
        <w:tc>
          <w:tcPr>
            <w:tcW w:w="2058" w:type="dxa"/>
            <w:tcBorders>
              <w:right w:val="single" w:color="auto" w:sz="12" w:space="0"/>
            </w:tcBorders>
          </w:tcPr>
          <w:p>
            <w:pPr>
              <w:rPr>
                <w:rFonts w:ascii="宋体" w:hAnsi="宋体"/>
                <w:szCs w:val="24"/>
              </w:rPr>
            </w:pPr>
            <w:r>
              <w:rPr>
                <w:rFonts w:hint="eastAsia" w:ascii="宋体" w:hAnsi="宋体"/>
                <w:szCs w:val="24"/>
              </w:rPr>
              <w:t>输入量：</w:t>
            </w:r>
            <w:r>
              <w:rPr>
                <w:rFonts w:ascii="宋体" w:hAnsi="宋体"/>
                <w:szCs w:val="24"/>
                <w:u w:val="single"/>
              </w:rPr>
              <w:t xml:space="preserve">     </w:t>
            </w:r>
            <w:r>
              <w:rPr>
                <w:rFonts w:hint="eastAsia" w:ascii="宋体" w:hAnsi="宋体"/>
                <w:szCs w:val="24"/>
              </w:rPr>
              <w:t>倍定值</w:t>
            </w:r>
          </w:p>
        </w:tc>
      </w:tr>
    </w:tbl>
    <w:p>
      <w:pPr>
        <w:jc w:val="center"/>
        <w:rPr>
          <w:rFonts w:ascii="Times New Roman" w:hAnsi="宋体"/>
          <w:b/>
          <w:szCs w:val="24"/>
        </w:rPr>
      </w:pPr>
      <w:r>
        <w:rPr>
          <w:rFonts w:hint="eastAsia" w:ascii="Times New Roman" w:hAnsi="宋体"/>
          <w:b/>
          <w:szCs w:val="24"/>
        </w:rPr>
        <w:t>检验结果:(       )</w:t>
      </w:r>
    </w:p>
    <w:p>
      <w:pPr>
        <w:jc w:val="center"/>
        <w:rPr>
          <w:rFonts w:ascii="Times New Roman" w:hAnsi="宋体"/>
          <w:b/>
          <w:szCs w:val="24"/>
        </w:rPr>
      </w:pPr>
    </w:p>
    <w:p>
      <w:pPr>
        <w:autoSpaceDE w:val="0"/>
        <w:autoSpaceDN w:val="0"/>
        <w:adjustRightInd w:val="0"/>
        <w:spacing w:line="480" w:lineRule="auto"/>
        <w:ind w:right="-85" w:firstLine="105" w:firstLineChars="50"/>
        <w:rPr>
          <w:rFonts w:ascii="宋体" w:hAnsi="宋体"/>
          <w:b/>
          <w:szCs w:val="21"/>
        </w:rPr>
      </w:pPr>
      <w:r>
        <w:rPr>
          <w:rFonts w:hint="eastAsia" w:ascii="宋体" w:hAnsi="宋体"/>
          <w:b/>
          <w:szCs w:val="21"/>
        </w:rPr>
        <w:t>七、试验结论</w:t>
      </w:r>
    </w:p>
    <w:tbl>
      <w:tblPr>
        <w:tblStyle w:val="1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466"/>
        <w:gridCol w:w="241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trPr>
        <w:tc>
          <w:tcPr>
            <w:tcW w:w="788" w:type="dxa"/>
            <w:tcBorders>
              <w:top w:val="single" w:color="auto" w:sz="12" w:space="0"/>
              <w:left w:val="single" w:color="auto" w:sz="12" w:space="0"/>
            </w:tcBorders>
            <w:vAlign w:val="center"/>
          </w:tcPr>
          <w:p>
            <w:pPr>
              <w:widowControl/>
              <w:spacing w:before="120" w:after="120"/>
              <w:jc w:val="center"/>
              <w:rPr>
                <w:rFonts w:ascii="宋体" w:hAnsi="宋体"/>
                <w:kern w:val="0"/>
                <w:szCs w:val="20"/>
              </w:rPr>
            </w:pPr>
            <w:r>
              <w:rPr>
                <w:rFonts w:hint="eastAsia" w:ascii="宋体" w:hAnsi="宋体"/>
                <w:kern w:val="0"/>
                <w:szCs w:val="20"/>
              </w:rPr>
              <w:t>发现问题及处理情况</w:t>
            </w:r>
          </w:p>
        </w:tc>
        <w:tc>
          <w:tcPr>
            <w:tcW w:w="8158" w:type="dxa"/>
            <w:gridSpan w:val="3"/>
            <w:tcBorders>
              <w:top w:val="single" w:color="auto" w:sz="12" w:space="0"/>
              <w:right w:val="single" w:color="auto" w:sz="12" w:space="0"/>
            </w:tcBorders>
            <w:vAlign w:val="center"/>
          </w:tcPr>
          <w:p>
            <w:pPr>
              <w:widowControl/>
              <w:spacing w:before="120" w:after="120"/>
              <w:rPr>
                <w:rFonts w:ascii="宋体" w:hAnsi="宋体"/>
                <w:kern w:val="0"/>
                <w:szCs w:val="20"/>
              </w:rPr>
            </w:pPr>
          </w:p>
          <w:p>
            <w:pPr>
              <w:widowControl/>
              <w:spacing w:before="120" w:after="120"/>
              <w:rPr>
                <w:rFonts w:ascii="宋体" w:hAnsi="宋体"/>
                <w:kern w:val="0"/>
                <w:szCs w:val="20"/>
              </w:rPr>
            </w:pPr>
          </w:p>
          <w:p>
            <w:pPr>
              <w:widowControl/>
              <w:spacing w:before="120" w:after="120"/>
              <w:rPr>
                <w:rFonts w:ascii="宋体" w:hAnsi="宋体"/>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5" w:hRule="atLeast"/>
        </w:trPr>
        <w:tc>
          <w:tcPr>
            <w:tcW w:w="788" w:type="dxa"/>
            <w:tcBorders>
              <w:left w:val="single" w:color="auto" w:sz="12" w:space="0"/>
            </w:tcBorders>
            <w:vAlign w:val="center"/>
          </w:tcPr>
          <w:p>
            <w:pPr>
              <w:widowControl/>
              <w:spacing w:before="120" w:after="120"/>
              <w:jc w:val="center"/>
              <w:rPr>
                <w:rFonts w:ascii="宋体" w:hAnsi="宋体"/>
                <w:kern w:val="0"/>
                <w:szCs w:val="20"/>
              </w:rPr>
            </w:pPr>
            <w:r>
              <w:rPr>
                <w:rFonts w:hint="eastAsia" w:ascii="宋体" w:hAnsi="宋体"/>
                <w:kern w:val="0"/>
                <w:szCs w:val="20"/>
              </w:rPr>
              <w:t>遗留问题</w:t>
            </w:r>
          </w:p>
        </w:tc>
        <w:tc>
          <w:tcPr>
            <w:tcW w:w="8158" w:type="dxa"/>
            <w:gridSpan w:val="3"/>
            <w:tcBorders>
              <w:right w:val="single" w:color="auto" w:sz="12" w:space="0"/>
            </w:tcBorders>
            <w:vAlign w:val="center"/>
          </w:tcPr>
          <w:p>
            <w:pPr>
              <w:widowControl/>
              <w:spacing w:before="120" w:after="120"/>
              <w:rPr>
                <w:rFonts w:ascii="宋体" w:hAnsi="宋体"/>
                <w:kern w:val="0"/>
                <w:szCs w:val="20"/>
              </w:rPr>
            </w:pPr>
          </w:p>
          <w:p>
            <w:pPr>
              <w:widowControl/>
              <w:spacing w:before="120" w:after="120"/>
              <w:rPr>
                <w:rFonts w:ascii="宋体" w:hAnsi="宋体"/>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trPr>
        <w:tc>
          <w:tcPr>
            <w:tcW w:w="788" w:type="dxa"/>
            <w:tcBorders>
              <w:left w:val="single" w:color="auto" w:sz="12" w:space="0"/>
            </w:tcBorders>
            <w:vAlign w:val="center"/>
          </w:tcPr>
          <w:p>
            <w:pPr>
              <w:widowControl/>
              <w:spacing w:before="120" w:after="120"/>
              <w:jc w:val="center"/>
              <w:rPr>
                <w:rFonts w:ascii="宋体" w:hAnsi="宋体"/>
                <w:kern w:val="0"/>
                <w:szCs w:val="20"/>
              </w:rPr>
            </w:pPr>
            <w:r>
              <w:rPr>
                <w:rFonts w:hint="eastAsia" w:ascii="宋体" w:hAnsi="宋体"/>
                <w:kern w:val="0"/>
                <w:szCs w:val="20"/>
              </w:rPr>
              <w:t>结论</w:t>
            </w:r>
          </w:p>
        </w:tc>
        <w:tc>
          <w:tcPr>
            <w:tcW w:w="8158" w:type="dxa"/>
            <w:gridSpan w:val="3"/>
            <w:tcBorders>
              <w:right w:val="single" w:color="auto" w:sz="12" w:space="0"/>
            </w:tcBorders>
            <w:vAlign w:val="center"/>
          </w:tcPr>
          <w:p>
            <w:pPr>
              <w:widowControl/>
              <w:spacing w:before="120" w:after="120"/>
              <w:rPr>
                <w:rFonts w:ascii="宋体" w:hAnsi="宋体"/>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2254" w:type="dxa"/>
            <w:gridSpan w:val="2"/>
            <w:tcBorders>
              <w:left w:val="single" w:color="auto" w:sz="12" w:space="0"/>
              <w:bottom w:val="single" w:color="auto" w:sz="12" w:space="0"/>
            </w:tcBorders>
            <w:vAlign w:val="center"/>
          </w:tcPr>
          <w:p>
            <w:pPr>
              <w:widowControl/>
              <w:spacing w:before="120" w:after="120"/>
              <w:rPr>
                <w:rFonts w:ascii="宋体" w:hAnsi="宋体"/>
                <w:kern w:val="0"/>
                <w:szCs w:val="20"/>
              </w:rPr>
            </w:pPr>
            <w:r>
              <w:rPr>
                <w:rFonts w:hint="eastAsia" w:ascii="宋体" w:hAnsi="宋体"/>
                <w:kern w:val="0"/>
                <w:szCs w:val="20"/>
              </w:rPr>
              <w:t>试验日期：</w:t>
            </w:r>
          </w:p>
        </w:tc>
        <w:tc>
          <w:tcPr>
            <w:tcW w:w="2415" w:type="dxa"/>
            <w:tcBorders>
              <w:bottom w:val="single" w:color="auto" w:sz="12" w:space="0"/>
            </w:tcBorders>
            <w:vAlign w:val="center"/>
          </w:tcPr>
          <w:p>
            <w:pPr>
              <w:widowControl/>
              <w:spacing w:before="120" w:after="120"/>
              <w:rPr>
                <w:rFonts w:ascii="宋体" w:hAnsi="宋体"/>
                <w:kern w:val="0"/>
                <w:szCs w:val="20"/>
              </w:rPr>
            </w:pPr>
            <w:r>
              <w:rPr>
                <w:rFonts w:hint="eastAsia" w:ascii="宋体" w:hAnsi="宋体"/>
                <w:kern w:val="0"/>
                <w:szCs w:val="20"/>
              </w:rPr>
              <w:t>试验负责人：</w:t>
            </w:r>
          </w:p>
        </w:tc>
        <w:tc>
          <w:tcPr>
            <w:tcW w:w="4277" w:type="dxa"/>
            <w:tcBorders>
              <w:bottom w:val="single" w:color="auto" w:sz="12" w:space="0"/>
              <w:right w:val="single" w:color="auto" w:sz="12" w:space="0"/>
            </w:tcBorders>
            <w:vAlign w:val="center"/>
          </w:tcPr>
          <w:p>
            <w:pPr>
              <w:widowControl/>
              <w:spacing w:before="120" w:after="120"/>
              <w:rPr>
                <w:rFonts w:ascii="宋体" w:hAnsi="宋体"/>
                <w:kern w:val="0"/>
                <w:szCs w:val="20"/>
              </w:rPr>
            </w:pPr>
            <w:r>
              <w:rPr>
                <w:rFonts w:hint="eastAsia" w:ascii="宋体" w:hAnsi="宋体"/>
                <w:kern w:val="0"/>
                <w:szCs w:val="20"/>
              </w:rPr>
              <w:t>试验人员：</w:t>
            </w:r>
          </w:p>
        </w:tc>
      </w:tr>
    </w:tbl>
    <w:p>
      <w:pPr>
        <w:widowControl/>
        <w:ind w:firstLine="420" w:firstLineChars="200"/>
        <w:rPr>
          <w:rFonts w:ascii="宋体" w:hAnsi="宋体"/>
          <w:kern w:val="0"/>
          <w:szCs w:val="20"/>
        </w:rPr>
      </w:pPr>
    </w:p>
    <w:p>
      <w:pPr>
        <w:widowControl/>
        <w:rPr>
          <w:rFonts w:ascii="宋体" w:hAnsi="宋体"/>
          <w:kern w:val="0"/>
          <w:szCs w:val="20"/>
        </w:rPr>
      </w:pPr>
    </w:p>
    <w:p>
      <w:pPr>
        <w:pStyle w:val="4"/>
        <w:spacing w:line="360" w:lineRule="auto"/>
        <w:jc w:val="center"/>
        <w:rPr>
          <w:rFonts w:ascii="Calibri" w:hAnsi="Calibri"/>
          <w:sz w:val="32"/>
          <w:szCs w:val="32"/>
        </w:rPr>
      </w:pPr>
      <w:r>
        <w:br w:type="page"/>
      </w:r>
      <w:bookmarkStart w:id="125" w:name="_Toc114061787"/>
      <w:r>
        <w:rPr>
          <w:rFonts w:hint="eastAsia"/>
        </w:rPr>
        <w:t>自动重合闸功能检验报告（参考模板）</w:t>
      </w:r>
      <w:bookmarkEnd w:id="125"/>
    </w:p>
    <w:p>
      <w:pPr>
        <w:autoSpaceDE w:val="0"/>
        <w:autoSpaceDN w:val="0"/>
        <w:adjustRightInd w:val="0"/>
        <w:spacing w:line="480" w:lineRule="auto"/>
        <w:ind w:right="-85" w:firstLine="105" w:firstLineChars="50"/>
        <w:rPr>
          <w:rFonts w:ascii="宋体" w:hAnsi="宋体"/>
          <w:b/>
          <w:szCs w:val="21"/>
        </w:rPr>
      </w:pPr>
      <w:r>
        <w:rPr>
          <w:rFonts w:ascii="宋体" w:hAnsi="宋体"/>
          <w:b/>
          <w:szCs w:val="21"/>
        </w:rPr>
        <w:t>一、基本信息</w:t>
      </w:r>
    </w:p>
    <w:tbl>
      <w:tblPr>
        <w:tblStyle w:val="15"/>
        <w:tblW w:w="87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417"/>
        <w:gridCol w:w="1276"/>
        <w:gridCol w:w="1276"/>
        <w:gridCol w:w="1843"/>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1526" w:type="dxa"/>
            <w:vAlign w:val="center"/>
          </w:tcPr>
          <w:p>
            <w:pPr>
              <w:autoSpaceDE w:val="0"/>
              <w:autoSpaceDN w:val="0"/>
              <w:adjustRightInd w:val="0"/>
              <w:spacing w:line="480" w:lineRule="auto"/>
              <w:ind w:right="-85"/>
              <w:jc w:val="center"/>
              <w:rPr>
                <w:rFonts w:ascii="宋体" w:hAnsi="宋体"/>
                <w:szCs w:val="21"/>
              </w:rPr>
            </w:pPr>
            <w:r>
              <w:rPr>
                <w:rFonts w:hint="eastAsia" w:ascii="宋体" w:hAnsi="宋体"/>
                <w:szCs w:val="21"/>
              </w:rPr>
              <w:t>装置运行单位</w:t>
            </w:r>
          </w:p>
        </w:tc>
        <w:tc>
          <w:tcPr>
            <w:tcW w:w="1417" w:type="dxa"/>
            <w:vAlign w:val="center"/>
          </w:tcPr>
          <w:p>
            <w:pPr>
              <w:autoSpaceDE w:val="0"/>
              <w:autoSpaceDN w:val="0"/>
              <w:adjustRightInd w:val="0"/>
              <w:spacing w:line="480" w:lineRule="auto"/>
              <w:ind w:right="-85" w:firstLine="105" w:firstLineChars="50"/>
              <w:rPr>
                <w:rFonts w:ascii="宋体" w:hAnsi="宋体"/>
                <w:szCs w:val="21"/>
              </w:rPr>
            </w:pPr>
          </w:p>
        </w:tc>
        <w:tc>
          <w:tcPr>
            <w:tcW w:w="1276" w:type="dxa"/>
            <w:tcBorders>
              <w:top w:val="single" w:color="auto" w:sz="4" w:space="0"/>
            </w:tcBorders>
            <w:vAlign w:val="center"/>
          </w:tcPr>
          <w:p>
            <w:pPr>
              <w:autoSpaceDE w:val="0"/>
              <w:autoSpaceDN w:val="0"/>
              <w:adjustRightInd w:val="0"/>
              <w:spacing w:line="480" w:lineRule="auto"/>
              <w:ind w:right="-85"/>
              <w:jc w:val="center"/>
              <w:rPr>
                <w:rFonts w:ascii="宋体" w:hAnsi="宋体"/>
                <w:szCs w:val="21"/>
              </w:rPr>
            </w:pPr>
            <w:r>
              <w:rPr>
                <w:rFonts w:hint="eastAsia" w:ascii="宋体" w:hAnsi="宋体"/>
                <w:szCs w:val="21"/>
              </w:rPr>
              <w:t>装置名称</w:t>
            </w:r>
          </w:p>
        </w:tc>
        <w:tc>
          <w:tcPr>
            <w:tcW w:w="1276" w:type="dxa"/>
            <w:tcBorders>
              <w:top w:val="single" w:color="auto" w:sz="4" w:space="0"/>
            </w:tcBorders>
            <w:vAlign w:val="center"/>
          </w:tcPr>
          <w:p>
            <w:pPr>
              <w:autoSpaceDE w:val="0"/>
              <w:autoSpaceDN w:val="0"/>
              <w:adjustRightInd w:val="0"/>
              <w:spacing w:line="480" w:lineRule="auto"/>
              <w:ind w:right="-85" w:firstLine="105" w:firstLineChars="50"/>
              <w:rPr>
                <w:rFonts w:ascii="宋体" w:hAnsi="宋体"/>
                <w:szCs w:val="21"/>
              </w:rPr>
            </w:pPr>
          </w:p>
        </w:tc>
        <w:tc>
          <w:tcPr>
            <w:tcW w:w="1843" w:type="dxa"/>
            <w:tcBorders>
              <w:top w:val="single" w:color="auto" w:sz="4" w:space="0"/>
            </w:tcBorders>
            <w:vAlign w:val="center"/>
          </w:tcPr>
          <w:p>
            <w:pPr>
              <w:autoSpaceDE w:val="0"/>
              <w:autoSpaceDN w:val="0"/>
              <w:adjustRightInd w:val="0"/>
              <w:spacing w:line="480" w:lineRule="auto"/>
              <w:ind w:right="-85"/>
              <w:jc w:val="center"/>
              <w:rPr>
                <w:rFonts w:ascii="宋体" w:hAnsi="宋体"/>
                <w:szCs w:val="21"/>
              </w:rPr>
            </w:pPr>
            <w:r>
              <w:rPr>
                <w:rFonts w:hint="eastAsia" w:ascii="宋体" w:hAnsi="宋体"/>
                <w:szCs w:val="21"/>
              </w:rPr>
              <w:t>装置型号</w:t>
            </w:r>
          </w:p>
        </w:tc>
        <w:tc>
          <w:tcPr>
            <w:tcW w:w="1417" w:type="dxa"/>
            <w:tcBorders>
              <w:top w:val="single" w:color="auto" w:sz="4" w:space="0"/>
            </w:tcBorders>
            <w:vAlign w:val="center"/>
          </w:tcPr>
          <w:p>
            <w:pPr>
              <w:autoSpaceDE w:val="0"/>
              <w:autoSpaceDN w:val="0"/>
              <w:adjustRightInd w:val="0"/>
              <w:spacing w:line="480" w:lineRule="auto"/>
              <w:ind w:right="-85" w:firstLine="105" w:firstLineChars="50"/>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1526" w:type="dxa"/>
            <w:vAlign w:val="center"/>
          </w:tcPr>
          <w:p>
            <w:pPr>
              <w:autoSpaceDE w:val="0"/>
              <w:autoSpaceDN w:val="0"/>
              <w:adjustRightInd w:val="0"/>
              <w:spacing w:line="480" w:lineRule="auto"/>
              <w:ind w:right="-85" w:firstLine="105" w:firstLineChars="50"/>
              <w:jc w:val="center"/>
              <w:rPr>
                <w:rFonts w:ascii="宋体" w:hAnsi="宋体"/>
                <w:szCs w:val="21"/>
              </w:rPr>
            </w:pPr>
            <w:r>
              <w:rPr>
                <w:rFonts w:hint="eastAsia" w:ascii="宋体" w:hAnsi="宋体"/>
                <w:szCs w:val="21"/>
              </w:rPr>
              <w:t>生产厂家</w:t>
            </w:r>
          </w:p>
        </w:tc>
        <w:tc>
          <w:tcPr>
            <w:tcW w:w="2693" w:type="dxa"/>
            <w:gridSpan w:val="2"/>
            <w:vAlign w:val="center"/>
          </w:tcPr>
          <w:p>
            <w:pPr>
              <w:autoSpaceDE w:val="0"/>
              <w:autoSpaceDN w:val="0"/>
              <w:adjustRightInd w:val="0"/>
              <w:spacing w:line="480" w:lineRule="auto"/>
              <w:ind w:right="-85" w:firstLine="105" w:firstLineChars="50"/>
              <w:rPr>
                <w:rFonts w:ascii="宋体" w:hAnsi="宋体"/>
                <w:szCs w:val="21"/>
              </w:rPr>
            </w:pPr>
          </w:p>
        </w:tc>
        <w:tc>
          <w:tcPr>
            <w:tcW w:w="1276" w:type="dxa"/>
            <w:vAlign w:val="center"/>
          </w:tcPr>
          <w:p>
            <w:pPr>
              <w:autoSpaceDE w:val="0"/>
              <w:autoSpaceDN w:val="0"/>
              <w:adjustRightInd w:val="0"/>
              <w:spacing w:line="480" w:lineRule="auto"/>
              <w:ind w:right="-85" w:firstLine="105" w:firstLineChars="50"/>
              <w:jc w:val="center"/>
              <w:rPr>
                <w:rFonts w:ascii="宋体" w:hAnsi="宋体"/>
                <w:szCs w:val="21"/>
              </w:rPr>
            </w:pPr>
            <w:r>
              <w:rPr>
                <w:rFonts w:hint="eastAsia" w:ascii="宋体" w:hAnsi="宋体"/>
                <w:szCs w:val="21"/>
              </w:rPr>
              <w:t>检验性质</w:t>
            </w:r>
          </w:p>
        </w:tc>
        <w:tc>
          <w:tcPr>
            <w:tcW w:w="3260" w:type="dxa"/>
            <w:gridSpan w:val="2"/>
            <w:vAlign w:val="center"/>
          </w:tcPr>
          <w:p>
            <w:pPr>
              <w:autoSpaceDE w:val="0"/>
              <w:autoSpaceDN w:val="0"/>
              <w:adjustRightInd w:val="0"/>
              <w:spacing w:line="480" w:lineRule="auto"/>
              <w:ind w:right="-85" w:firstLine="105" w:firstLineChars="50"/>
              <w:rPr>
                <w:rFonts w:ascii="宋体" w:hAnsi="宋体"/>
                <w:szCs w:val="21"/>
              </w:rPr>
            </w:pPr>
          </w:p>
        </w:tc>
      </w:tr>
    </w:tbl>
    <w:p>
      <w:pPr>
        <w:autoSpaceDE w:val="0"/>
        <w:autoSpaceDN w:val="0"/>
        <w:adjustRightInd w:val="0"/>
        <w:spacing w:line="480" w:lineRule="auto"/>
        <w:ind w:right="-85" w:firstLine="105" w:firstLineChars="50"/>
        <w:rPr>
          <w:rFonts w:ascii="宋体" w:hAnsi="宋体"/>
          <w:b/>
          <w:szCs w:val="21"/>
        </w:rPr>
      </w:pPr>
      <w:r>
        <w:rPr>
          <w:rFonts w:ascii="宋体" w:hAnsi="宋体"/>
          <w:b/>
          <w:szCs w:val="21"/>
        </w:rPr>
        <w:t>二、</w:t>
      </w:r>
      <w:r>
        <w:rPr>
          <w:rFonts w:hint="eastAsia" w:ascii="宋体" w:hAnsi="宋体"/>
          <w:b/>
          <w:szCs w:val="21"/>
        </w:rPr>
        <w:t>试验仪器</w:t>
      </w:r>
    </w:p>
    <w:tbl>
      <w:tblPr>
        <w:tblStyle w:val="1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68"/>
        <w:gridCol w:w="1276"/>
        <w:gridCol w:w="311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75" w:type="dxa"/>
            <w:tcBorders>
              <w:top w:val="single" w:color="auto" w:sz="4" w:space="0"/>
              <w:left w:val="single" w:color="auto" w:sz="4" w:space="0"/>
              <w:bottom w:val="single" w:color="auto" w:sz="4" w:space="0"/>
              <w:right w:val="single" w:color="auto" w:sz="4" w:space="0"/>
            </w:tcBorders>
          </w:tcPr>
          <w:p>
            <w:pPr>
              <w:widowControl/>
              <w:jc w:val="center"/>
              <w:rPr>
                <w:rFonts w:ascii="宋体" w:hAnsi="Times New Roman"/>
                <w:kern w:val="0"/>
                <w:szCs w:val="20"/>
              </w:rPr>
            </w:pPr>
            <w:r>
              <w:rPr>
                <w:rFonts w:ascii="宋体" w:hAnsi="Times New Roman"/>
                <w:kern w:val="0"/>
                <w:szCs w:val="20"/>
              </w:rPr>
              <w:t>序号</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Cs w:val="20"/>
              </w:rPr>
            </w:pPr>
            <w:r>
              <w:rPr>
                <w:rFonts w:hint="eastAsia" w:ascii="宋体" w:hAnsi="Times New Roman"/>
                <w:kern w:val="0"/>
                <w:szCs w:val="20"/>
              </w:rPr>
              <w:t>仪器名称</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Cs w:val="20"/>
              </w:rPr>
            </w:pPr>
            <w:r>
              <w:rPr>
                <w:rFonts w:hint="eastAsia" w:ascii="宋体" w:hAnsi="Times New Roman"/>
                <w:kern w:val="0"/>
                <w:szCs w:val="20"/>
              </w:rPr>
              <w:t>型号</w:t>
            </w:r>
          </w:p>
        </w:tc>
        <w:tc>
          <w:tcPr>
            <w:tcW w:w="31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Cs w:val="20"/>
              </w:rPr>
            </w:pPr>
            <w:r>
              <w:rPr>
                <w:rFonts w:hint="eastAsia" w:ascii="宋体" w:hAnsi="Times New Roman"/>
                <w:kern w:val="0"/>
                <w:szCs w:val="20"/>
              </w:rPr>
              <w:t>生产厂家</w:t>
            </w:r>
          </w:p>
        </w:tc>
        <w:tc>
          <w:tcPr>
            <w:tcW w:w="1417" w:type="dxa"/>
            <w:tcBorders>
              <w:top w:val="single" w:color="auto" w:sz="4" w:space="0"/>
              <w:left w:val="single" w:color="auto" w:sz="4" w:space="0"/>
              <w:bottom w:val="single" w:color="auto" w:sz="4" w:space="0"/>
              <w:right w:val="single" w:color="auto" w:sz="4" w:space="0"/>
            </w:tcBorders>
          </w:tcPr>
          <w:p>
            <w:pPr>
              <w:widowControl/>
              <w:jc w:val="center"/>
              <w:rPr>
                <w:rFonts w:ascii="宋体" w:hAnsi="Times New Roman"/>
                <w:kern w:val="0"/>
                <w:szCs w:val="20"/>
              </w:rPr>
            </w:pPr>
            <w:r>
              <w:rPr>
                <w:rFonts w:ascii="宋体" w:hAnsi="Times New Roman"/>
                <w:kern w:val="0"/>
                <w:szCs w:val="20"/>
              </w:rPr>
              <w:t>出厂日期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75" w:type="dxa"/>
            <w:tcBorders>
              <w:top w:val="single" w:color="auto" w:sz="4" w:space="0"/>
              <w:left w:val="single" w:color="auto" w:sz="4" w:space="0"/>
              <w:bottom w:val="single" w:color="auto" w:sz="4" w:space="0"/>
              <w:right w:val="single" w:color="auto" w:sz="4" w:space="0"/>
            </w:tcBorders>
          </w:tcPr>
          <w:p>
            <w:pPr>
              <w:widowControl/>
              <w:ind w:firstLine="199" w:firstLineChars="95"/>
              <w:rPr>
                <w:rFonts w:ascii="宋体" w:hAnsi="Times New Roman"/>
                <w:kern w:val="0"/>
                <w:szCs w:val="20"/>
              </w:rPr>
            </w:pPr>
            <w:r>
              <w:rPr>
                <w:rFonts w:hint="eastAsia" w:ascii="宋体" w:hAnsi="Times New Roman"/>
                <w:kern w:val="0"/>
                <w:szCs w:val="20"/>
              </w:rPr>
              <w:t>1</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kern w:val="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ind w:firstLine="420" w:firstLineChars="200"/>
              <w:rPr>
                <w:rFonts w:ascii="宋体" w:hAnsi="Times New Roman"/>
                <w:kern w:val="0"/>
                <w:szCs w:val="20"/>
              </w:rPr>
            </w:pPr>
          </w:p>
        </w:tc>
        <w:tc>
          <w:tcPr>
            <w:tcW w:w="3119" w:type="dxa"/>
            <w:tcBorders>
              <w:top w:val="single" w:color="auto" w:sz="4" w:space="0"/>
              <w:left w:val="single" w:color="auto" w:sz="4" w:space="0"/>
              <w:bottom w:val="single" w:color="auto" w:sz="4" w:space="0"/>
              <w:right w:val="single" w:color="auto" w:sz="4" w:space="0"/>
            </w:tcBorders>
          </w:tcPr>
          <w:p>
            <w:pPr>
              <w:widowControl/>
              <w:ind w:firstLine="420" w:firstLineChars="200"/>
              <w:rPr>
                <w:rFonts w:ascii="宋体" w:hAnsi="Times New Roman"/>
                <w:kern w:val="0"/>
                <w:szCs w:val="20"/>
              </w:rPr>
            </w:pPr>
          </w:p>
        </w:tc>
        <w:tc>
          <w:tcPr>
            <w:tcW w:w="1417" w:type="dxa"/>
            <w:tcBorders>
              <w:top w:val="single" w:color="auto" w:sz="4" w:space="0"/>
              <w:left w:val="single" w:color="auto" w:sz="4" w:space="0"/>
              <w:bottom w:val="single" w:color="auto" w:sz="4" w:space="0"/>
              <w:right w:val="single" w:color="auto" w:sz="4" w:space="0"/>
            </w:tcBorders>
          </w:tcPr>
          <w:p>
            <w:pPr>
              <w:widowControl/>
              <w:ind w:firstLine="420" w:firstLineChars="200"/>
              <w:rPr>
                <w:rFonts w:ascii="宋体" w:hAnsi="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75" w:type="dxa"/>
            <w:tcBorders>
              <w:top w:val="single" w:color="auto" w:sz="4" w:space="0"/>
              <w:left w:val="single" w:color="auto" w:sz="4" w:space="0"/>
              <w:bottom w:val="single" w:color="auto" w:sz="4" w:space="0"/>
              <w:right w:val="single" w:color="auto" w:sz="4" w:space="0"/>
            </w:tcBorders>
          </w:tcPr>
          <w:p>
            <w:pPr>
              <w:widowControl/>
              <w:ind w:firstLine="199" w:firstLineChars="95"/>
              <w:rPr>
                <w:rFonts w:ascii="宋体" w:hAnsi="Times New Roman"/>
                <w:kern w:val="0"/>
                <w:szCs w:val="20"/>
              </w:rPr>
            </w:pPr>
            <w:r>
              <w:rPr>
                <w:rFonts w:hint="eastAsia" w:ascii="宋体" w:hAnsi="Times New Roman"/>
                <w:kern w:val="0"/>
                <w:szCs w:val="20"/>
              </w:rPr>
              <w:t>2</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ind w:firstLine="420" w:firstLineChars="200"/>
              <w:rPr>
                <w:rFonts w:ascii="宋体" w:hAnsi="Times New Roman"/>
                <w:kern w:val="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ind w:firstLine="420" w:firstLineChars="200"/>
              <w:rPr>
                <w:rFonts w:ascii="宋体" w:hAnsi="Times New Roman"/>
                <w:kern w:val="0"/>
                <w:szCs w:val="20"/>
              </w:rPr>
            </w:pPr>
          </w:p>
        </w:tc>
        <w:tc>
          <w:tcPr>
            <w:tcW w:w="3119" w:type="dxa"/>
            <w:tcBorders>
              <w:top w:val="single" w:color="auto" w:sz="4" w:space="0"/>
              <w:left w:val="single" w:color="auto" w:sz="4" w:space="0"/>
              <w:bottom w:val="single" w:color="auto" w:sz="4" w:space="0"/>
              <w:right w:val="single" w:color="auto" w:sz="4" w:space="0"/>
            </w:tcBorders>
            <w:vAlign w:val="center"/>
          </w:tcPr>
          <w:p>
            <w:pPr>
              <w:widowControl/>
              <w:ind w:firstLine="420" w:firstLineChars="200"/>
              <w:rPr>
                <w:rFonts w:ascii="宋体" w:hAnsi="Times New Roman"/>
                <w:kern w:val="0"/>
                <w:szCs w:val="20"/>
              </w:rPr>
            </w:pPr>
          </w:p>
        </w:tc>
        <w:tc>
          <w:tcPr>
            <w:tcW w:w="1417" w:type="dxa"/>
            <w:tcBorders>
              <w:top w:val="single" w:color="auto" w:sz="4" w:space="0"/>
              <w:left w:val="single" w:color="auto" w:sz="4" w:space="0"/>
              <w:bottom w:val="single" w:color="auto" w:sz="4" w:space="0"/>
              <w:right w:val="single" w:color="auto" w:sz="4" w:space="0"/>
            </w:tcBorders>
          </w:tcPr>
          <w:p>
            <w:pPr>
              <w:widowControl/>
              <w:ind w:firstLine="420" w:firstLineChars="200"/>
              <w:rPr>
                <w:rFonts w:ascii="宋体" w:hAnsi="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75" w:type="dxa"/>
            <w:tcBorders>
              <w:top w:val="single" w:color="auto" w:sz="4" w:space="0"/>
              <w:left w:val="single" w:color="auto" w:sz="4" w:space="0"/>
              <w:bottom w:val="single" w:color="auto" w:sz="4" w:space="0"/>
              <w:right w:val="single" w:color="auto" w:sz="4" w:space="0"/>
            </w:tcBorders>
          </w:tcPr>
          <w:p>
            <w:pPr>
              <w:widowControl/>
              <w:ind w:firstLine="199" w:firstLineChars="95"/>
              <w:rPr>
                <w:rFonts w:ascii="宋体" w:hAnsi="Times New Roman"/>
                <w:kern w:val="0"/>
                <w:szCs w:val="20"/>
              </w:rPr>
            </w:pPr>
            <w:r>
              <w:rPr>
                <w:rFonts w:hint="eastAsia" w:ascii="宋体" w:hAnsi="Times New Roman"/>
                <w:kern w:val="0"/>
                <w:szCs w:val="20"/>
              </w:rPr>
              <w:t>3</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ind w:firstLine="420" w:firstLineChars="200"/>
              <w:rPr>
                <w:rFonts w:ascii="宋体" w:hAnsi="Times New Roman"/>
                <w:kern w:val="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ind w:firstLine="420" w:firstLineChars="200"/>
              <w:rPr>
                <w:rFonts w:ascii="宋体" w:hAnsi="Times New Roman"/>
                <w:kern w:val="0"/>
                <w:szCs w:val="20"/>
              </w:rPr>
            </w:pPr>
          </w:p>
        </w:tc>
        <w:tc>
          <w:tcPr>
            <w:tcW w:w="3119" w:type="dxa"/>
            <w:tcBorders>
              <w:top w:val="single" w:color="auto" w:sz="4" w:space="0"/>
              <w:left w:val="single" w:color="auto" w:sz="4" w:space="0"/>
              <w:bottom w:val="single" w:color="auto" w:sz="4" w:space="0"/>
              <w:right w:val="single" w:color="auto" w:sz="4" w:space="0"/>
            </w:tcBorders>
            <w:vAlign w:val="center"/>
          </w:tcPr>
          <w:p>
            <w:pPr>
              <w:widowControl/>
              <w:ind w:firstLine="420" w:firstLineChars="200"/>
              <w:rPr>
                <w:rFonts w:ascii="宋体" w:hAnsi="Times New Roman"/>
                <w:kern w:val="0"/>
                <w:szCs w:val="20"/>
              </w:rPr>
            </w:pPr>
          </w:p>
        </w:tc>
        <w:tc>
          <w:tcPr>
            <w:tcW w:w="1417" w:type="dxa"/>
            <w:tcBorders>
              <w:top w:val="single" w:color="auto" w:sz="4" w:space="0"/>
              <w:left w:val="single" w:color="auto" w:sz="4" w:space="0"/>
              <w:bottom w:val="single" w:color="auto" w:sz="4" w:space="0"/>
              <w:right w:val="single" w:color="auto" w:sz="4" w:space="0"/>
            </w:tcBorders>
          </w:tcPr>
          <w:p>
            <w:pPr>
              <w:widowControl/>
              <w:ind w:firstLine="420" w:firstLineChars="200"/>
              <w:rPr>
                <w:rFonts w:ascii="宋体" w:hAnsi="Times New Roman"/>
                <w:kern w:val="0"/>
                <w:szCs w:val="20"/>
              </w:rPr>
            </w:pPr>
          </w:p>
        </w:tc>
      </w:tr>
    </w:tbl>
    <w:p>
      <w:pPr>
        <w:autoSpaceDE w:val="0"/>
        <w:autoSpaceDN w:val="0"/>
        <w:adjustRightInd w:val="0"/>
        <w:spacing w:line="480" w:lineRule="auto"/>
        <w:ind w:right="-85" w:firstLine="105" w:firstLineChars="50"/>
        <w:rPr>
          <w:rFonts w:ascii="宋体" w:hAnsi="宋体"/>
          <w:b/>
          <w:szCs w:val="21"/>
        </w:rPr>
      </w:pPr>
      <w:r>
        <w:rPr>
          <w:rFonts w:hint="eastAsia" w:ascii="宋体" w:hAnsi="宋体"/>
          <w:b/>
          <w:szCs w:val="21"/>
        </w:rPr>
        <w:t>三、外观检查</w:t>
      </w:r>
    </w:p>
    <w:tbl>
      <w:tblPr>
        <w:tblStyle w:val="15"/>
        <w:tblW w:w="87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14"/>
        <w:gridCol w:w="6692"/>
        <w:gridCol w:w="14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5" w:hRule="atLeast"/>
        </w:trPr>
        <w:tc>
          <w:tcPr>
            <w:tcW w:w="614" w:type="dxa"/>
            <w:vAlign w:val="center"/>
          </w:tcPr>
          <w:p>
            <w:pPr>
              <w:jc w:val="center"/>
              <w:rPr>
                <w:rFonts w:ascii="宋体" w:hAnsi="宋体"/>
                <w:szCs w:val="21"/>
              </w:rPr>
            </w:pPr>
            <w:r>
              <w:rPr>
                <w:rFonts w:hint="eastAsia" w:ascii="宋体" w:hAnsi="宋体"/>
                <w:szCs w:val="21"/>
              </w:rPr>
              <w:t>序号</w:t>
            </w:r>
          </w:p>
        </w:tc>
        <w:tc>
          <w:tcPr>
            <w:tcW w:w="6692" w:type="dxa"/>
            <w:vAlign w:val="center"/>
          </w:tcPr>
          <w:p>
            <w:pPr>
              <w:jc w:val="center"/>
              <w:rPr>
                <w:rFonts w:ascii="宋体" w:hAnsi="宋体"/>
                <w:szCs w:val="21"/>
              </w:rPr>
            </w:pPr>
            <w:r>
              <w:rPr>
                <w:rFonts w:hint="eastAsia" w:ascii="宋体" w:hAnsi="宋体"/>
                <w:szCs w:val="21"/>
              </w:rPr>
              <w:t>内容</w:t>
            </w:r>
          </w:p>
        </w:tc>
        <w:tc>
          <w:tcPr>
            <w:tcW w:w="1416" w:type="dxa"/>
          </w:tcPr>
          <w:p>
            <w:pPr>
              <w:jc w:val="center"/>
              <w:rPr>
                <w:rFonts w:ascii="宋体" w:hAnsi="宋体"/>
                <w:szCs w:val="21"/>
              </w:rPr>
            </w:pPr>
            <w:r>
              <w:rPr>
                <w:rFonts w:hint="eastAsia" w:ascii="宋体" w:hAnsi="宋体"/>
                <w:szCs w:val="21"/>
              </w:rPr>
              <w:t>检查</w:t>
            </w:r>
            <w:r>
              <w:rPr>
                <w:rFonts w:ascii="宋体" w:hAnsi="宋体"/>
                <w:szCs w:val="21"/>
              </w:rPr>
              <w:t>结果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5" w:hRule="atLeast"/>
        </w:trPr>
        <w:tc>
          <w:tcPr>
            <w:tcW w:w="614" w:type="dxa"/>
            <w:vAlign w:val="center"/>
          </w:tcPr>
          <w:p>
            <w:pPr>
              <w:jc w:val="center"/>
              <w:rPr>
                <w:rFonts w:ascii="宋体" w:hAnsi="宋体"/>
                <w:szCs w:val="21"/>
              </w:rPr>
            </w:pPr>
            <w:r>
              <w:rPr>
                <w:rFonts w:hint="eastAsia" w:ascii="宋体" w:hAnsi="宋体"/>
                <w:szCs w:val="21"/>
              </w:rPr>
              <w:t>1</w:t>
            </w:r>
          </w:p>
        </w:tc>
        <w:tc>
          <w:tcPr>
            <w:tcW w:w="6692" w:type="dxa"/>
            <w:vAlign w:val="center"/>
          </w:tcPr>
          <w:p>
            <w:pPr>
              <w:jc w:val="left"/>
              <w:rPr>
                <w:rFonts w:ascii="宋体" w:hAnsi="宋体"/>
                <w:sz w:val="24"/>
                <w:szCs w:val="24"/>
              </w:rPr>
            </w:pPr>
            <w:r>
              <w:rPr>
                <w:rFonts w:hint="eastAsia" w:ascii="宋体" w:hAnsi="宋体"/>
                <w:sz w:val="24"/>
                <w:szCs w:val="24"/>
              </w:rPr>
              <w:t>保护柜的装置配置数量、型号及安装位置应符合图纸要求。</w:t>
            </w:r>
          </w:p>
        </w:tc>
        <w:tc>
          <w:tcPr>
            <w:tcW w:w="1416" w:type="dxa"/>
            <w:vAlign w:val="center"/>
          </w:tcPr>
          <w:p>
            <w:pPr>
              <w:jc w:val="lef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5" w:hRule="atLeast"/>
        </w:trPr>
        <w:tc>
          <w:tcPr>
            <w:tcW w:w="614" w:type="dxa"/>
            <w:vAlign w:val="center"/>
          </w:tcPr>
          <w:p>
            <w:pPr>
              <w:jc w:val="center"/>
              <w:rPr>
                <w:rFonts w:ascii="宋体" w:hAnsi="宋体"/>
                <w:szCs w:val="21"/>
              </w:rPr>
            </w:pPr>
            <w:r>
              <w:rPr>
                <w:rFonts w:hint="eastAsia" w:ascii="宋体" w:hAnsi="宋体"/>
                <w:szCs w:val="21"/>
              </w:rPr>
              <w:t>2</w:t>
            </w:r>
          </w:p>
        </w:tc>
        <w:tc>
          <w:tcPr>
            <w:tcW w:w="6692" w:type="dxa"/>
            <w:vAlign w:val="center"/>
          </w:tcPr>
          <w:p>
            <w:pPr>
              <w:jc w:val="left"/>
              <w:rPr>
                <w:rFonts w:ascii="宋体" w:hAnsi="宋体"/>
                <w:sz w:val="24"/>
                <w:szCs w:val="24"/>
              </w:rPr>
            </w:pPr>
            <w:r>
              <w:rPr>
                <w:rFonts w:hint="eastAsia" w:ascii="宋体" w:hAnsi="宋体"/>
                <w:sz w:val="24"/>
                <w:szCs w:val="24"/>
              </w:rPr>
              <w:t>保护柜各个装置及附件的铭牌、编号、名称或用途说明，字迹清晰、工整，无脱色。</w:t>
            </w:r>
          </w:p>
        </w:tc>
        <w:tc>
          <w:tcPr>
            <w:tcW w:w="1416" w:type="dxa"/>
            <w:vAlign w:val="center"/>
          </w:tcPr>
          <w:p>
            <w:pPr>
              <w:jc w:val="lef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5" w:hRule="atLeast"/>
        </w:trPr>
        <w:tc>
          <w:tcPr>
            <w:tcW w:w="614" w:type="dxa"/>
            <w:vAlign w:val="center"/>
          </w:tcPr>
          <w:p>
            <w:pPr>
              <w:jc w:val="center"/>
              <w:rPr>
                <w:rFonts w:ascii="宋体" w:hAnsi="宋体"/>
                <w:szCs w:val="21"/>
              </w:rPr>
            </w:pPr>
            <w:r>
              <w:rPr>
                <w:rFonts w:hint="eastAsia" w:ascii="宋体" w:hAnsi="宋体"/>
                <w:szCs w:val="21"/>
              </w:rPr>
              <w:t>3</w:t>
            </w:r>
          </w:p>
        </w:tc>
        <w:tc>
          <w:tcPr>
            <w:tcW w:w="6692" w:type="dxa"/>
            <w:vAlign w:val="center"/>
          </w:tcPr>
          <w:p>
            <w:pPr>
              <w:jc w:val="left"/>
              <w:rPr>
                <w:rFonts w:ascii="宋体" w:hAnsi="宋体"/>
                <w:sz w:val="24"/>
                <w:szCs w:val="24"/>
              </w:rPr>
            </w:pPr>
            <w:r>
              <w:rPr>
                <w:rFonts w:hint="eastAsia" w:ascii="宋体" w:hAnsi="宋体"/>
                <w:sz w:val="24"/>
                <w:szCs w:val="24"/>
              </w:rPr>
              <w:t>装置表面无影响质量和外观的伤痕、锈蚀、变形等缺陷。</w:t>
            </w:r>
          </w:p>
        </w:tc>
        <w:tc>
          <w:tcPr>
            <w:tcW w:w="1416" w:type="dxa"/>
            <w:vAlign w:val="center"/>
          </w:tcPr>
          <w:p>
            <w:pPr>
              <w:jc w:val="lef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5" w:hRule="atLeast"/>
        </w:trPr>
        <w:tc>
          <w:tcPr>
            <w:tcW w:w="614" w:type="dxa"/>
            <w:vAlign w:val="center"/>
          </w:tcPr>
          <w:p>
            <w:pPr>
              <w:jc w:val="center"/>
              <w:rPr>
                <w:rFonts w:ascii="宋体" w:hAnsi="宋体"/>
                <w:szCs w:val="21"/>
              </w:rPr>
            </w:pPr>
            <w:r>
              <w:rPr>
                <w:rFonts w:hint="eastAsia" w:ascii="宋体" w:hAnsi="宋体"/>
                <w:szCs w:val="21"/>
              </w:rPr>
              <w:t>4</w:t>
            </w:r>
          </w:p>
        </w:tc>
        <w:tc>
          <w:tcPr>
            <w:tcW w:w="6692" w:type="dxa"/>
            <w:vAlign w:val="center"/>
          </w:tcPr>
          <w:p>
            <w:pPr>
              <w:jc w:val="left"/>
              <w:rPr>
                <w:rFonts w:ascii="宋体" w:hAnsi="宋体"/>
                <w:sz w:val="24"/>
                <w:szCs w:val="24"/>
              </w:rPr>
            </w:pPr>
            <w:r>
              <w:rPr>
                <w:rFonts w:hint="eastAsia" w:ascii="宋体" w:hAnsi="宋体"/>
                <w:sz w:val="24"/>
                <w:szCs w:val="24"/>
              </w:rPr>
              <w:t>装置键盘完整，操作灵活，液晶屏显示清楚，各信号灯能正常工作</w:t>
            </w:r>
          </w:p>
        </w:tc>
        <w:tc>
          <w:tcPr>
            <w:tcW w:w="1416" w:type="dxa"/>
            <w:vAlign w:val="center"/>
          </w:tcPr>
          <w:p>
            <w:pPr>
              <w:jc w:val="lef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5" w:hRule="atLeast"/>
        </w:trPr>
        <w:tc>
          <w:tcPr>
            <w:tcW w:w="614" w:type="dxa"/>
            <w:vAlign w:val="center"/>
          </w:tcPr>
          <w:p>
            <w:pPr>
              <w:jc w:val="center"/>
              <w:rPr>
                <w:rFonts w:ascii="宋体" w:hAnsi="宋体"/>
                <w:szCs w:val="21"/>
              </w:rPr>
            </w:pPr>
            <w:r>
              <w:rPr>
                <w:rFonts w:hint="eastAsia" w:ascii="宋体" w:hAnsi="宋体"/>
                <w:szCs w:val="21"/>
              </w:rPr>
              <w:t>5</w:t>
            </w:r>
          </w:p>
        </w:tc>
        <w:tc>
          <w:tcPr>
            <w:tcW w:w="6692" w:type="dxa"/>
            <w:vAlign w:val="center"/>
          </w:tcPr>
          <w:p>
            <w:pPr>
              <w:jc w:val="left"/>
              <w:rPr>
                <w:rFonts w:ascii="宋体" w:hAnsi="宋体"/>
                <w:sz w:val="24"/>
                <w:szCs w:val="24"/>
              </w:rPr>
            </w:pPr>
            <w:r>
              <w:rPr>
                <w:rFonts w:hint="eastAsia" w:ascii="宋体" w:hAnsi="宋体"/>
                <w:sz w:val="24"/>
                <w:szCs w:val="24"/>
              </w:rPr>
              <w:t>各端子接线良好可靠，无松动，标号清楚正确。</w:t>
            </w:r>
          </w:p>
        </w:tc>
        <w:tc>
          <w:tcPr>
            <w:tcW w:w="1416" w:type="dxa"/>
            <w:vAlign w:val="center"/>
          </w:tcPr>
          <w:p>
            <w:pPr>
              <w:jc w:val="left"/>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5" w:hRule="atLeast"/>
        </w:trPr>
        <w:tc>
          <w:tcPr>
            <w:tcW w:w="614" w:type="dxa"/>
            <w:vAlign w:val="center"/>
          </w:tcPr>
          <w:p>
            <w:pPr>
              <w:jc w:val="center"/>
              <w:rPr>
                <w:rFonts w:ascii="宋体" w:hAnsi="宋体"/>
                <w:szCs w:val="21"/>
              </w:rPr>
            </w:pPr>
            <w:r>
              <w:rPr>
                <w:rFonts w:hint="eastAsia" w:ascii="宋体" w:hAnsi="宋体"/>
                <w:szCs w:val="21"/>
              </w:rPr>
              <w:t>6</w:t>
            </w:r>
          </w:p>
        </w:tc>
        <w:tc>
          <w:tcPr>
            <w:tcW w:w="6692" w:type="dxa"/>
            <w:vAlign w:val="center"/>
          </w:tcPr>
          <w:p>
            <w:pPr>
              <w:jc w:val="left"/>
              <w:rPr>
                <w:rFonts w:ascii="宋体" w:hAnsi="宋体"/>
                <w:sz w:val="24"/>
                <w:szCs w:val="24"/>
              </w:rPr>
            </w:pPr>
            <w:r>
              <w:rPr>
                <w:rFonts w:hint="eastAsia" w:ascii="宋体" w:hAnsi="宋体"/>
                <w:sz w:val="24"/>
                <w:szCs w:val="24"/>
              </w:rPr>
              <w:t>各按钮、转换开关等附件安装稳固，操作灵活。</w:t>
            </w:r>
          </w:p>
        </w:tc>
        <w:tc>
          <w:tcPr>
            <w:tcW w:w="1416" w:type="dxa"/>
            <w:vAlign w:val="center"/>
          </w:tcPr>
          <w:p>
            <w:pPr>
              <w:jc w:val="left"/>
              <w:rPr>
                <w:rFonts w:ascii="宋体" w:hAnsi="宋体"/>
                <w:sz w:val="24"/>
                <w:szCs w:val="24"/>
              </w:rPr>
            </w:pPr>
          </w:p>
        </w:tc>
      </w:tr>
    </w:tbl>
    <w:p>
      <w:pPr>
        <w:autoSpaceDE w:val="0"/>
        <w:autoSpaceDN w:val="0"/>
        <w:adjustRightInd w:val="0"/>
        <w:spacing w:line="480" w:lineRule="auto"/>
        <w:ind w:right="-85" w:firstLine="105" w:firstLineChars="50"/>
        <w:rPr>
          <w:rFonts w:ascii="宋体" w:hAnsi="宋体"/>
          <w:b/>
          <w:szCs w:val="21"/>
        </w:rPr>
      </w:pPr>
      <w:r>
        <w:rPr>
          <w:rFonts w:ascii="宋体" w:hAnsi="宋体"/>
          <w:b/>
          <w:szCs w:val="21"/>
        </w:rPr>
        <w:t>四、</w:t>
      </w:r>
      <w:r>
        <w:rPr>
          <w:rFonts w:hint="eastAsia" w:ascii="宋体" w:hAnsi="宋体"/>
          <w:b/>
          <w:szCs w:val="21"/>
        </w:rPr>
        <w:t>零漂</w:t>
      </w:r>
      <w:r>
        <w:rPr>
          <w:rFonts w:ascii="宋体" w:hAnsi="宋体"/>
          <w:b/>
          <w:szCs w:val="21"/>
        </w:rPr>
        <w:t>检查</w:t>
      </w:r>
    </w:p>
    <w:tbl>
      <w:tblPr>
        <w:tblStyle w:val="15"/>
        <w:tblW w:w="87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55"/>
        <w:gridCol w:w="1065"/>
        <w:gridCol w:w="1068"/>
        <w:gridCol w:w="1068"/>
        <w:gridCol w:w="1066"/>
        <w:gridCol w:w="1068"/>
        <w:gridCol w:w="1068"/>
        <w:gridCol w:w="10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2" w:hRule="atLeast"/>
        </w:trPr>
        <w:tc>
          <w:tcPr>
            <w:tcW w:w="1255" w:type="dxa"/>
            <w:vAlign w:val="center"/>
          </w:tcPr>
          <w:p>
            <w:pPr>
              <w:jc w:val="center"/>
              <w:rPr>
                <w:rFonts w:ascii="宋体" w:hAnsi="宋体"/>
                <w:szCs w:val="24"/>
              </w:rPr>
            </w:pPr>
            <w:r>
              <w:rPr>
                <w:rFonts w:hint="eastAsia" w:ascii="宋体" w:hAnsi="宋体"/>
                <w:szCs w:val="24"/>
              </w:rPr>
              <w:t>通道编号</w:t>
            </w:r>
          </w:p>
        </w:tc>
        <w:tc>
          <w:tcPr>
            <w:tcW w:w="1065" w:type="dxa"/>
            <w:tcBorders>
              <w:right w:val="single" w:color="auto" w:sz="4" w:space="0"/>
            </w:tcBorders>
          </w:tcPr>
          <w:p>
            <w:pPr>
              <w:jc w:val="center"/>
              <w:rPr>
                <w:rFonts w:ascii="宋体" w:hAnsi="宋体"/>
                <w:szCs w:val="24"/>
              </w:rPr>
            </w:pPr>
            <w:r>
              <w:rPr>
                <w:rFonts w:hint="eastAsia" w:ascii="宋体" w:hAnsi="宋体"/>
                <w:szCs w:val="24"/>
              </w:rPr>
              <w:t>UA</w:t>
            </w:r>
          </w:p>
        </w:tc>
        <w:tc>
          <w:tcPr>
            <w:tcW w:w="1068" w:type="dxa"/>
            <w:tcBorders>
              <w:right w:val="single" w:color="auto" w:sz="4" w:space="0"/>
            </w:tcBorders>
          </w:tcPr>
          <w:p>
            <w:pPr>
              <w:jc w:val="center"/>
              <w:rPr>
                <w:rFonts w:ascii="宋体" w:hAnsi="宋体"/>
                <w:szCs w:val="24"/>
              </w:rPr>
            </w:pPr>
            <w:r>
              <w:rPr>
                <w:rFonts w:hint="eastAsia" w:ascii="宋体" w:hAnsi="宋体"/>
                <w:szCs w:val="24"/>
              </w:rPr>
              <w:t>UB</w:t>
            </w:r>
          </w:p>
        </w:tc>
        <w:tc>
          <w:tcPr>
            <w:tcW w:w="1068" w:type="dxa"/>
            <w:tcBorders>
              <w:left w:val="single" w:color="auto" w:sz="4" w:space="0"/>
              <w:right w:val="single" w:color="auto" w:sz="6" w:space="0"/>
            </w:tcBorders>
          </w:tcPr>
          <w:p>
            <w:pPr>
              <w:jc w:val="center"/>
              <w:rPr>
                <w:rFonts w:ascii="宋体" w:hAnsi="宋体"/>
                <w:szCs w:val="24"/>
              </w:rPr>
            </w:pPr>
            <w:r>
              <w:rPr>
                <w:rFonts w:hint="eastAsia" w:ascii="宋体" w:hAnsi="宋体"/>
                <w:szCs w:val="24"/>
              </w:rPr>
              <w:t>UC</w:t>
            </w:r>
          </w:p>
        </w:tc>
        <w:tc>
          <w:tcPr>
            <w:tcW w:w="1066" w:type="dxa"/>
            <w:tcBorders>
              <w:left w:val="single" w:color="auto" w:sz="6" w:space="0"/>
              <w:right w:val="single" w:color="auto" w:sz="4" w:space="0"/>
            </w:tcBorders>
          </w:tcPr>
          <w:p>
            <w:pPr>
              <w:jc w:val="center"/>
              <w:rPr>
                <w:rFonts w:ascii="宋体" w:hAnsi="宋体"/>
                <w:szCs w:val="24"/>
              </w:rPr>
            </w:pPr>
            <w:r>
              <w:rPr>
                <w:rFonts w:hint="eastAsia" w:ascii="宋体" w:hAnsi="宋体"/>
                <w:szCs w:val="24"/>
              </w:rPr>
              <w:t>IA</w:t>
            </w:r>
          </w:p>
        </w:tc>
        <w:tc>
          <w:tcPr>
            <w:tcW w:w="1068" w:type="dxa"/>
            <w:tcBorders>
              <w:left w:val="single" w:color="auto" w:sz="4" w:space="0"/>
            </w:tcBorders>
          </w:tcPr>
          <w:p>
            <w:pPr>
              <w:jc w:val="center"/>
              <w:rPr>
                <w:rFonts w:ascii="宋体" w:hAnsi="宋体"/>
                <w:szCs w:val="24"/>
              </w:rPr>
            </w:pPr>
            <w:r>
              <w:rPr>
                <w:rFonts w:hint="eastAsia" w:ascii="宋体" w:hAnsi="宋体"/>
                <w:szCs w:val="24"/>
              </w:rPr>
              <w:t>IB</w:t>
            </w:r>
          </w:p>
        </w:tc>
        <w:tc>
          <w:tcPr>
            <w:tcW w:w="1068" w:type="dxa"/>
            <w:tcBorders>
              <w:left w:val="single" w:color="auto" w:sz="4" w:space="0"/>
            </w:tcBorders>
          </w:tcPr>
          <w:p>
            <w:pPr>
              <w:jc w:val="center"/>
              <w:rPr>
                <w:rFonts w:ascii="宋体" w:hAnsi="宋体"/>
                <w:szCs w:val="24"/>
              </w:rPr>
            </w:pPr>
            <w:r>
              <w:rPr>
                <w:rFonts w:hint="eastAsia" w:ascii="宋体" w:hAnsi="宋体"/>
                <w:szCs w:val="24"/>
              </w:rPr>
              <w:t>IC</w:t>
            </w:r>
          </w:p>
        </w:tc>
        <w:tc>
          <w:tcPr>
            <w:tcW w:w="1064" w:type="dxa"/>
            <w:tcBorders>
              <w:left w:val="single" w:color="auto" w:sz="4" w:space="0"/>
            </w:tcBorders>
          </w:tcPr>
          <w:p>
            <w:pPr>
              <w:jc w:val="center"/>
              <w:rPr>
                <w:rFonts w:ascii="宋体" w:hAnsi="宋体"/>
                <w:szCs w:val="24"/>
              </w:rPr>
            </w:pPr>
            <w:r>
              <w:rPr>
                <w:rFonts w:hint="eastAsia" w:ascii="宋体" w:hAnsi="宋体"/>
                <w:szCs w:val="24"/>
              </w:rPr>
              <w:t>3I</w:t>
            </w:r>
            <w:r>
              <w:rPr>
                <w:rFonts w:ascii="宋体" w:hAnsi="宋体"/>
                <w:szCs w:val="24"/>
                <w:vertAlign w:val="subscript"/>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8" w:hRule="atLeast"/>
        </w:trPr>
        <w:tc>
          <w:tcPr>
            <w:tcW w:w="1255" w:type="dxa"/>
            <w:vAlign w:val="center"/>
          </w:tcPr>
          <w:p>
            <w:pPr>
              <w:jc w:val="center"/>
              <w:rPr>
                <w:rFonts w:ascii="宋体" w:hAnsi="宋体"/>
                <w:szCs w:val="24"/>
              </w:rPr>
            </w:pPr>
            <w:r>
              <w:rPr>
                <w:rFonts w:hint="eastAsia" w:ascii="宋体" w:hAnsi="宋体"/>
                <w:szCs w:val="24"/>
              </w:rPr>
              <w:t>零漂值</w:t>
            </w:r>
          </w:p>
        </w:tc>
        <w:tc>
          <w:tcPr>
            <w:tcW w:w="1065" w:type="dxa"/>
            <w:tcBorders>
              <w:right w:val="single" w:color="auto" w:sz="4" w:space="0"/>
            </w:tcBorders>
            <w:vAlign w:val="center"/>
          </w:tcPr>
          <w:p>
            <w:pPr>
              <w:rPr>
                <w:rFonts w:ascii="宋体" w:hAnsi="宋体"/>
                <w:szCs w:val="24"/>
              </w:rPr>
            </w:pPr>
          </w:p>
        </w:tc>
        <w:tc>
          <w:tcPr>
            <w:tcW w:w="1068" w:type="dxa"/>
            <w:tcBorders>
              <w:right w:val="single" w:color="auto" w:sz="4" w:space="0"/>
            </w:tcBorders>
            <w:vAlign w:val="center"/>
          </w:tcPr>
          <w:p>
            <w:pPr>
              <w:rPr>
                <w:rFonts w:ascii="宋体" w:hAnsi="宋体"/>
                <w:szCs w:val="24"/>
              </w:rPr>
            </w:pPr>
          </w:p>
        </w:tc>
        <w:tc>
          <w:tcPr>
            <w:tcW w:w="1068" w:type="dxa"/>
            <w:tcBorders>
              <w:left w:val="single" w:color="auto" w:sz="4" w:space="0"/>
              <w:right w:val="single" w:color="auto" w:sz="6" w:space="0"/>
            </w:tcBorders>
            <w:vAlign w:val="center"/>
          </w:tcPr>
          <w:p>
            <w:pPr>
              <w:rPr>
                <w:rFonts w:ascii="宋体" w:hAnsi="宋体"/>
                <w:szCs w:val="24"/>
              </w:rPr>
            </w:pPr>
          </w:p>
        </w:tc>
        <w:tc>
          <w:tcPr>
            <w:tcW w:w="1066" w:type="dxa"/>
            <w:tcBorders>
              <w:left w:val="single" w:color="auto" w:sz="6" w:space="0"/>
              <w:right w:val="single" w:color="auto" w:sz="4" w:space="0"/>
            </w:tcBorders>
            <w:vAlign w:val="center"/>
          </w:tcPr>
          <w:p>
            <w:pPr>
              <w:rPr>
                <w:rFonts w:ascii="宋体" w:hAnsi="宋体"/>
                <w:szCs w:val="24"/>
              </w:rPr>
            </w:pPr>
          </w:p>
        </w:tc>
        <w:tc>
          <w:tcPr>
            <w:tcW w:w="1068" w:type="dxa"/>
            <w:tcBorders>
              <w:left w:val="single" w:color="auto" w:sz="4" w:space="0"/>
            </w:tcBorders>
            <w:vAlign w:val="center"/>
          </w:tcPr>
          <w:p>
            <w:pPr>
              <w:rPr>
                <w:rFonts w:ascii="宋体" w:hAnsi="宋体"/>
                <w:szCs w:val="24"/>
              </w:rPr>
            </w:pPr>
          </w:p>
        </w:tc>
        <w:tc>
          <w:tcPr>
            <w:tcW w:w="1068" w:type="dxa"/>
            <w:tcBorders>
              <w:left w:val="single" w:color="auto" w:sz="4" w:space="0"/>
            </w:tcBorders>
            <w:vAlign w:val="center"/>
          </w:tcPr>
          <w:p>
            <w:pPr>
              <w:rPr>
                <w:rFonts w:ascii="宋体" w:hAnsi="宋体"/>
                <w:szCs w:val="24"/>
              </w:rPr>
            </w:pPr>
          </w:p>
        </w:tc>
        <w:tc>
          <w:tcPr>
            <w:tcW w:w="1064" w:type="dxa"/>
            <w:tcBorders>
              <w:left w:val="single" w:color="auto" w:sz="4" w:space="0"/>
            </w:tcBorders>
          </w:tcPr>
          <w:p>
            <w:pPr>
              <w:rPr>
                <w:rFonts w:ascii="宋体" w:hAnsi="宋体"/>
                <w:szCs w:val="24"/>
              </w:rPr>
            </w:pPr>
          </w:p>
        </w:tc>
      </w:tr>
    </w:tbl>
    <w:p>
      <w:pPr>
        <w:jc w:val="center"/>
        <w:rPr>
          <w:rFonts w:ascii="Times New Roman" w:hAnsi="宋体"/>
          <w:b/>
          <w:szCs w:val="24"/>
        </w:rPr>
      </w:pPr>
      <w:r>
        <w:rPr>
          <w:rFonts w:ascii="Times New Roman" w:hAnsi="宋体"/>
          <w:b/>
          <w:szCs w:val="24"/>
        </w:rPr>
        <w:t>检查结果:(       )</w:t>
      </w:r>
    </w:p>
    <w:p>
      <w:pPr>
        <w:autoSpaceDE w:val="0"/>
        <w:autoSpaceDN w:val="0"/>
        <w:adjustRightInd w:val="0"/>
        <w:spacing w:line="480" w:lineRule="auto"/>
        <w:ind w:right="-85" w:firstLine="105" w:firstLineChars="50"/>
        <w:rPr>
          <w:rFonts w:ascii="宋体" w:hAnsi="宋体"/>
          <w:b/>
          <w:szCs w:val="21"/>
        </w:rPr>
      </w:pPr>
      <w:r>
        <w:rPr>
          <w:rFonts w:hint="eastAsia" w:ascii="宋体" w:hAnsi="宋体"/>
          <w:b/>
          <w:szCs w:val="21"/>
        </w:rPr>
        <w:t xml:space="preserve">五、交流采样检查 </w:t>
      </w:r>
      <w:r>
        <w:rPr>
          <w:rFonts w:ascii="宋体" w:hAnsi="宋体"/>
          <w:b/>
          <w:szCs w:val="21"/>
        </w:rPr>
        <w:t xml:space="preserve">                                                   In=     A</w:t>
      </w:r>
    </w:p>
    <w:tbl>
      <w:tblPr>
        <w:tblStyle w:val="15"/>
        <w:tblW w:w="8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029"/>
        <w:gridCol w:w="1033"/>
        <w:gridCol w:w="1158"/>
        <w:gridCol w:w="1029"/>
        <w:gridCol w:w="1160"/>
        <w:gridCol w:w="1158"/>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4213" w:type="dxa"/>
            <w:gridSpan w:val="4"/>
            <w:tcBorders>
              <w:left w:val="single" w:color="auto" w:sz="12" w:space="0"/>
            </w:tcBorders>
            <w:vAlign w:val="center"/>
          </w:tcPr>
          <w:p>
            <w:pPr>
              <w:jc w:val="center"/>
              <w:rPr>
                <w:rFonts w:ascii="宋体" w:hAnsi="宋体"/>
                <w:szCs w:val="24"/>
              </w:rPr>
            </w:pPr>
            <w:r>
              <w:rPr>
                <w:rFonts w:hint="eastAsia" w:ascii="宋体" w:hAnsi="宋体"/>
                <w:szCs w:val="24"/>
              </w:rPr>
              <w:t>交流电压回路</w:t>
            </w:r>
          </w:p>
        </w:tc>
        <w:tc>
          <w:tcPr>
            <w:tcW w:w="4509" w:type="dxa"/>
            <w:gridSpan w:val="4"/>
            <w:tcBorders>
              <w:right w:val="single" w:color="auto" w:sz="12" w:space="0"/>
            </w:tcBorders>
            <w:vAlign w:val="center"/>
          </w:tcPr>
          <w:p>
            <w:pPr>
              <w:jc w:val="center"/>
              <w:rPr>
                <w:rFonts w:ascii="宋体" w:hAnsi="宋体"/>
                <w:szCs w:val="24"/>
              </w:rPr>
            </w:pPr>
            <w:r>
              <w:rPr>
                <w:rFonts w:hint="eastAsia" w:ascii="宋体" w:hAnsi="宋体"/>
                <w:szCs w:val="24"/>
              </w:rPr>
              <w:t>交流电流回路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993" w:type="dxa"/>
            <w:vMerge w:val="restart"/>
            <w:tcBorders>
              <w:left w:val="single" w:color="auto" w:sz="12" w:space="0"/>
            </w:tcBorders>
            <w:vAlign w:val="center"/>
          </w:tcPr>
          <w:p>
            <w:pPr>
              <w:jc w:val="center"/>
              <w:rPr>
                <w:rFonts w:ascii="宋体" w:hAnsi="宋体"/>
                <w:szCs w:val="24"/>
              </w:rPr>
            </w:pPr>
            <w:r>
              <w:rPr>
                <w:rFonts w:ascii="宋体" w:hAnsi="宋体"/>
                <w:szCs w:val="24"/>
              </w:rPr>
              <w:t>输入值</w:t>
            </w:r>
          </w:p>
        </w:tc>
        <w:tc>
          <w:tcPr>
            <w:tcW w:w="3220" w:type="dxa"/>
            <w:gridSpan w:val="3"/>
            <w:vAlign w:val="center"/>
          </w:tcPr>
          <w:p>
            <w:pPr>
              <w:jc w:val="center"/>
              <w:rPr>
                <w:rFonts w:ascii="宋体" w:hAnsi="宋体"/>
                <w:szCs w:val="24"/>
              </w:rPr>
            </w:pPr>
            <w:r>
              <w:rPr>
                <w:rFonts w:hint="eastAsia" w:ascii="宋体" w:hAnsi="宋体"/>
                <w:szCs w:val="24"/>
              </w:rPr>
              <w:t>装置显示值（V）</w:t>
            </w:r>
          </w:p>
        </w:tc>
        <w:tc>
          <w:tcPr>
            <w:tcW w:w="1029" w:type="dxa"/>
            <w:vMerge w:val="restart"/>
            <w:vAlign w:val="center"/>
          </w:tcPr>
          <w:p>
            <w:pPr>
              <w:jc w:val="center"/>
              <w:rPr>
                <w:rFonts w:ascii="宋体" w:hAnsi="宋体"/>
                <w:szCs w:val="24"/>
              </w:rPr>
            </w:pPr>
            <w:r>
              <w:rPr>
                <w:rFonts w:hint="eastAsia" w:ascii="宋体" w:hAnsi="宋体"/>
                <w:szCs w:val="24"/>
              </w:rPr>
              <w:t>输入值</w:t>
            </w:r>
          </w:p>
        </w:tc>
        <w:tc>
          <w:tcPr>
            <w:tcW w:w="3480" w:type="dxa"/>
            <w:gridSpan w:val="3"/>
            <w:tcBorders>
              <w:right w:val="single" w:color="auto" w:sz="12" w:space="0"/>
            </w:tcBorders>
            <w:vAlign w:val="center"/>
          </w:tcPr>
          <w:p>
            <w:pPr>
              <w:jc w:val="center"/>
              <w:rPr>
                <w:rFonts w:ascii="宋体" w:hAnsi="宋体"/>
                <w:szCs w:val="24"/>
              </w:rPr>
            </w:pPr>
            <w:r>
              <w:rPr>
                <w:rFonts w:hint="eastAsia" w:ascii="宋体" w:hAnsi="宋体"/>
                <w:szCs w:val="24"/>
              </w:rPr>
              <w:t>装置显示值（A）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3" w:type="dxa"/>
            <w:vMerge w:val="continue"/>
            <w:tcBorders>
              <w:left w:val="single" w:color="auto" w:sz="12" w:space="0"/>
            </w:tcBorders>
            <w:vAlign w:val="center"/>
          </w:tcPr>
          <w:p>
            <w:pPr>
              <w:jc w:val="center"/>
              <w:rPr>
                <w:rFonts w:ascii="宋体" w:hAnsi="宋体"/>
                <w:szCs w:val="24"/>
              </w:rPr>
            </w:pPr>
          </w:p>
        </w:tc>
        <w:tc>
          <w:tcPr>
            <w:tcW w:w="1029" w:type="dxa"/>
            <w:tcBorders>
              <w:right w:val="single" w:color="auto" w:sz="4" w:space="0"/>
            </w:tcBorders>
            <w:vAlign w:val="center"/>
          </w:tcPr>
          <w:p>
            <w:pPr>
              <w:jc w:val="center"/>
              <w:rPr>
                <w:rFonts w:ascii="宋体" w:hAnsi="宋体"/>
                <w:szCs w:val="24"/>
              </w:rPr>
            </w:pPr>
            <w:r>
              <w:rPr>
                <w:rFonts w:hint="eastAsia" w:ascii="宋体" w:hAnsi="宋体"/>
                <w:szCs w:val="24"/>
              </w:rPr>
              <w:t>UA</w:t>
            </w:r>
          </w:p>
        </w:tc>
        <w:tc>
          <w:tcPr>
            <w:tcW w:w="1033" w:type="dxa"/>
            <w:tcBorders>
              <w:right w:val="single" w:color="auto" w:sz="4" w:space="0"/>
            </w:tcBorders>
            <w:vAlign w:val="center"/>
          </w:tcPr>
          <w:p>
            <w:pPr>
              <w:jc w:val="center"/>
              <w:rPr>
                <w:rFonts w:ascii="宋体" w:hAnsi="宋体"/>
                <w:szCs w:val="24"/>
              </w:rPr>
            </w:pPr>
            <w:r>
              <w:rPr>
                <w:rFonts w:hint="eastAsia" w:ascii="宋体" w:hAnsi="宋体"/>
                <w:szCs w:val="24"/>
              </w:rPr>
              <w:t>UB</w:t>
            </w:r>
          </w:p>
        </w:tc>
        <w:tc>
          <w:tcPr>
            <w:tcW w:w="1158" w:type="dxa"/>
            <w:tcBorders>
              <w:left w:val="single" w:color="auto" w:sz="4" w:space="0"/>
              <w:right w:val="single" w:color="auto" w:sz="6" w:space="0"/>
            </w:tcBorders>
            <w:vAlign w:val="center"/>
          </w:tcPr>
          <w:p>
            <w:pPr>
              <w:jc w:val="center"/>
              <w:rPr>
                <w:rFonts w:ascii="宋体" w:hAnsi="宋体"/>
                <w:szCs w:val="24"/>
              </w:rPr>
            </w:pPr>
            <w:r>
              <w:rPr>
                <w:rFonts w:hint="eastAsia" w:ascii="宋体" w:hAnsi="宋体"/>
                <w:szCs w:val="24"/>
              </w:rPr>
              <w:t>UC</w:t>
            </w:r>
          </w:p>
        </w:tc>
        <w:tc>
          <w:tcPr>
            <w:tcW w:w="1029" w:type="dxa"/>
            <w:vMerge w:val="continue"/>
            <w:vAlign w:val="center"/>
          </w:tcPr>
          <w:p>
            <w:pPr>
              <w:jc w:val="center"/>
              <w:rPr>
                <w:rFonts w:ascii="宋体" w:hAnsi="宋体"/>
                <w:szCs w:val="24"/>
              </w:rPr>
            </w:pPr>
          </w:p>
        </w:tc>
        <w:tc>
          <w:tcPr>
            <w:tcW w:w="1160" w:type="dxa"/>
            <w:vAlign w:val="center"/>
          </w:tcPr>
          <w:p>
            <w:pPr>
              <w:jc w:val="center"/>
              <w:rPr>
                <w:rFonts w:ascii="宋体" w:hAnsi="宋体"/>
                <w:szCs w:val="24"/>
              </w:rPr>
            </w:pPr>
            <w:r>
              <w:rPr>
                <w:rFonts w:ascii="宋体" w:hAnsi="宋体"/>
                <w:szCs w:val="24"/>
              </w:rPr>
              <w:t>IA</w:t>
            </w:r>
          </w:p>
        </w:tc>
        <w:tc>
          <w:tcPr>
            <w:tcW w:w="1158" w:type="dxa"/>
            <w:vAlign w:val="center"/>
          </w:tcPr>
          <w:p>
            <w:pPr>
              <w:jc w:val="center"/>
              <w:rPr>
                <w:rFonts w:ascii="宋体" w:hAnsi="宋体"/>
                <w:szCs w:val="24"/>
              </w:rPr>
            </w:pPr>
            <w:r>
              <w:rPr>
                <w:rFonts w:ascii="宋体" w:hAnsi="宋体"/>
                <w:szCs w:val="24"/>
              </w:rPr>
              <w:t>IB</w:t>
            </w:r>
          </w:p>
        </w:tc>
        <w:tc>
          <w:tcPr>
            <w:tcW w:w="1162" w:type="dxa"/>
            <w:tcBorders>
              <w:right w:val="single" w:color="auto" w:sz="12" w:space="0"/>
            </w:tcBorders>
            <w:vAlign w:val="center"/>
          </w:tcPr>
          <w:p>
            <w:pPr>
              <w:jc w:val="center"/>
              <w:rPr>
                <w:rFonts w:ascii="宋体" w:hAnsi="宋体"/>
                <w:szCs w:val="24"/>
              </w:rPr>
            </w:pPr>
            <w:r>
              <w:rPr>
                <w:rFonts w:ascii="宋体" w:hAnsi="宋体"/>
                <w:szCs w:val="24"/>
              </w:rPr>
              <w: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93" w:type="dxa"/>
            <w:tcBorders>
              <w:left w:val="single" w:color="auto" w:sz="12" w:space="0"/>
            </w:tcBorders>
            <w:vAlign w:val="center"/>
          </w:tcPr>
          <w:p>
            <w:pPr>
              <w:jc w:val="center"/>
              <w:rPr>
                <w:rFonts w:ascii="宋体" w:hAnsi="宋体"/>
                <w:szCs w:val="24"/>
              </w:rPr>
            </w:pPr>
            <w:r>
              <w:rPr>
                <w:rFonts w:hint="eastAsia" w:ascii="宋体" w:hAnsi="宋体"/>
                <w:szCs w:val="24"/>
              </w:rPr>
              <w:t>5V</w:t>
            </w:r>
          </w:p>
        </w:tc>
        <w:tc>
          <w:tcPr>
            <w:tcW w:w="1029" w:type="dxa"/>
          </w:tcPr>
          <w:p>
            <w:pPr>
              <w:jc w:val="center"/>
              <w:rPr>
                <w:rFonts w:ascii="宋体" w:hAnsi="宋体"/>
                <w:szCs w:val="24"/>
              </w:rPr>
            </w:pPr>
          </w:p>
        </w:tc>
        <w:tc>
          <w:tcPr>
            <w:tcW w:w="1033" w:type="dxa"/>
            <w:vAlign w:val="center"/>
          </w:tcPr>
          <w:p>
            <w:pPr>
              <w:jc w:val="center"/>
              <w:rPr>
                <w:rFonts w:ascii="宋体" w:hAnsi="宋体"/>
                <w:szCs w:val="24"/>
              </w:rPr>
            </w:pPr>
          </w:p>
        </w:tc>
        <w:tc>
          <w:tcPr>
            <w:tcW w:w="1158" w:type="dxa"/>
            <w:vAlign w:val="center"/>
          </w:tcPr>
          <w:p>
            <w:pPr>
              <w:jc w:val="center"/>
              <w:rPr>
                <w:rFonts w:ascii="宋体" w:hAnsi="宋体"/>
                <w:szCs w:val="24"/>
              </w:rPr>
            </w:pPr>
          </w:p>
        </w:tc>
        <w:tc>
          <w:tcPr>
            <w:tcW w:w="1029" w:type="dxa"/>
            <w:vAlign w:val="center"/>
          </w:tcPr>
          <w:p>
            <w:pPr>
              <w:jc w:val="center"/>
              <w:rPr>
                <w:rFonts w:ascii="宋体" w:hAnsi="宋体"/>
                <w:szCs w:val="24"/>
              </w:rPr>
            </w:pPr>
            <w:r>
              <w:rPr>
                <w:rFonts w:ascii="宋体" w:hAnsi="宋体"/>
                <w:szCs w:val="24"/>
              </w:rPr>
              <w:t>0</w:t>
            </w:r>
            <w:r>
              <w:rPr>
                <w:rFonts w:hint="eastAsia" w:ascii="宋体" w:hAnsi="宋体"/>
                <w:szCs w:val="24"/>
              </w:rPr>
              <w:t>.</w:t>
            </w:r>
            <w:r>
              <w:rPr>
                <w:rFonts w:ascii="宋体" w:hAnsi="宋体"/>
                <w:szCs w:val="24"/>
              </w:rPr>
              <w:t>2In</w:t>
            </w:r>
          </w:p>
        </w:tc>
        <w:tc>
          <w:tcPr>
            <w:tcW w:w="1160" w:type="dxa"/>
            <w:vAlign w:val="center"/>
          </w:tcPr>
          <w:p>
            <w:pPr>
              <w:jc w:val="center"/>
              <w:rPr>
                <w:rFonts w:ascii="宋体" w:hAnsi="宋体"/>
                <w:szCs w:val="24"/>
              </w:rPr>
            </w:pPr>
          </w:p>
        </w:tc>
        <w:tc>
          <w:tcPr>
            <w:tcW w:w="1158" w:type="dxa"/>
            <w:vAlign w:val="center"/>
          </w:tcPr>
          <w:p>
            <w:pPr>
              <w:jc w:val="center"/>
              <w:rPr>
                <w:rFonts w:ascii="宋体" w:hAnsi="宋体"/>
                <w:szCs w:val="24"/>
              </w:rPr>
            </w:pPr>
          </w:p>
        </w:tc>
        <w:tc>
          <w:tcPr>
            <w:tcW w:w="1162" w:type="dxa"/>
            <w:tcBorders>
              <w:right w:val="single" w:color="auto" w:sz="12" w:space="0"/>
            </w:tcBorders>
            <w:vAlign w:val="center"/>
          </w:tcPr>
          <w:p>
            <w:pPr>
              <w:jc w:val="center"/>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993" w:type="dxa"/>
            <w:tcBorders>
              <w:left w:val="single" w:color="auto" w:sz="12" w:space="0"/>
            </w:tcBorders>
            <w:vAlign w:val="center"/>
          </w:tcPr>
          <w:p>
            <w:pPr>
              <w:jc w:val="center"/>
              <w:rPr>
                <w:rFonts w:ascii="宋体" w:hAnsi="宋体"/>
                <w:szCs w:val="24"/>
              </w:rPr>
            </w:pPr>
            <w:r>
              <w:rPr>
                <w:rFonts w:hint="eastAsia" w:ascii="宋体" w:hAnsi="宋体"/>
                <w:szCs w:val="24"/>
              </w:rPr>
              <w:t>3</w:t>
            </w:r>
            <w:r>
              <w:rPr>
                <w:rFonts w:ascii="宋体" w:hAnsi="宋体"/>
                <w:szCs w:val="24"/>
              </w:rPr>
              <w:t>0V</w:t>
            </w:r>
          </w:p>
        </w:tc>
        <w:tc>
          <w:tcPr>
            <w:tcW w:w="1029" w:type="dxa"/>
          </w:tcPr>
          <w:p>
            <w:pPr>
              <w:jc w:val="center"/>
              <w:rPr>
                <w:rFonts w:ascii="宋体" w:hAnsi="宋体"/>
                <w:szCs w:val="24"/>
              </w:rPr>
            </w:pPr>
          </w:p>
        </w:tc>
        <w:tc>
          <w:tcPr>
            <w:tcW w:w="1033" w:type="dxa"/>
            <w:vAlign w:val="center"/>
          </w:tcPr>
          <w:p>
            <w:pPr>
              <w:jc w:val="center"/>
              <w:rPr>
                <w:rFonts w:ascii="宋体" w:hAnsi="宋体"/>
                <w:szCs w:val="24"/>
              </w:rPr>
            </w:pPr>
          </w:p>
        </w:tc>
        <w:tc>
          <w:tcPr>
            <w:tcW w:w="1158" w:type="dxa"/>
            <w:vAlign w:val="center"/>
          </w:tcPr>
          <w:p>
            <w:pPr>
              <w:jc w:val="center"/>
              <w:rPr>
                <w:rFonts w:ascii="宋体" w:hAnsi="宋体"/>
                <w:szCs w:val="24"/>
              </w:rPr>
            </w:pPr>
          </w:p>
        </w:tc>
        <w:tc>
          <w:tcPr>
            <w:tcW w:w="1029" w:type="dxa"/>
            <w:vAlign w:val="center"/>
          </w:tcPr>
          <w:p>
            <w:pPr>
              <w:jc w:val="center"/>
              <w:rPr>
                <w:rFonts w:ascii="宋体" w:hAnsi="宋体"/>
                <w:szCs w:val="24"/>
              </w:rPr>
            </w:pPr>
            <w:r>
              <w:rPr>
                <w:rFonts w:ascii="宋体" w:hAnsi="宋体"/>
                <w:szCs w:val="24"/>
              </w:rPr>
              <w:t>0.5In</w:t>
            </w:r>
          </w:p>
        </w:tc>
        <w:tc>
          <w:tcPr>
            <w:tcW w:w="1160" w:type="dxa"/>
            <w:vAlign w:val="center"/>
          </w:tcPr>
          <w:p>
            <w:pPr>
              <w:jc w:val="center"/>
              <w:rPr>
                <w:rFonts w:ascii="宋体" w:hAnsi="宋体"/>
                <w:szCs w:val="24"/>
              </w:rPr>
            </w:pPr>
          </w:p>
        </w:tc>
        <w:tc>
          <w:tcPr>
            <w:tcW w:w="1158" w:type="dxa"/>
            <w:vAlign w:val="center"/>
          </w:tcPr>
          <w:p>
            <w:pPr>
              <w:jc w:val="center"/>
              <w:rPr>
                <w:rFonts w:ascii="宋体" w:hAnsi="宋体"/>
                <w:szCs w:val="24"/>
              </w:rPr>
            </w:pPr>
          </w:p>
        </w:tc>
        <w:tc>
          <w:tcPr>
            <w:tcW w:w="1162" w:type="dxa"/>
            <w:tcBorders>
              <w:right w:val="single" w:color="auto" w:sz="12" w:space="0"/>
            </w:tcBorders>
            <w:vAlign w:val="center"/>
          </w:tcPr>
          <w:p>
            <w:pPr>
              <w:jc w:val="center"/>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93" w:type="dxa"/>
            <w:tcBorders>
              <w:left w:val="single" w:color="auto" w:sz="12" w:space="0"/>
            </w:tcBorders>
            <w:vAlign w:val="center"/>
          </w:tcPr>
          <w:p>
            <w:pPr>
              <w:jc w:val="center"/>
              <w:rPr>
                <w:rFonts w:ascii="宋体" w:hAnsi="宋体"/>
                <w:szCs w:val="24"/>
              </w:rPr>
            </w:pPr>
            <w:r>
              <w:rPr>
                <w:rFonts w:hint="eastAsia" w:ascii="宋体" w:hAnsi="宋体"/>
                <w:szCs w:val="24"/>
              </w:rPr>
              <w:t>6</w:t>
            </w:r>
            <w:r>
              <w:rPr>
                <w:rFonts w:ascii="宋体" w:hAnsi="宋体"/>
                <w:szCs w:val="24"/>
              </w:rPr>
              <w:t>0V</w:t>
            </w:r>
          </w:p>
        </w:tc>
        <w:tc>
          <w:tcPr>
            <w:tcW w:w="1029" w:type="dxa"/>
          </w:tcPr>
          <w:p>
            <w:pPr>
              <w:jc w:val="center"/>
              <w:rPr>
                <w:rFonts w:ascii="宋体" w:hAnsi="宋体"/>
                <w:szCs w:val="24"/>
              </w:rPr>
            </w:pPr>
          </w:p>
        </w:tc>
        <w:tc>
          <w:tcPr>
            <w:tcW w:w="1033" w:type="dxa"/>
            <w:vAlign w:val="center"/>
          </w:tcPr>
          <w:p>
            <w:pPr>
              <w:jc w:val="center"/>
              <w:rPr>
                <w:rFonts w:ascii="宋体" w:hAnsi="宋体"/>
                <w:szCs w:val="24"/>
              </w:rPr>
            </w:pPr>
          </w:p>
        </w:tc>
        <w:tc>
          <w:tcPr>
            <w:tcW w:w="1158" w:type="dxa"/>
            <w:vAlign w:val="center"/>
          </w:tcPr>
          <w:p>
            <w:pPr>
              <w:jc w:val="center"/>
              <w:rPr>
                <w:rFonts w:ascii="宋体" w:hAnsi="宋体"/>
                <w:szCs w:val="24"/>
              </w:rPr>
            </w:pPr>
          </w:p>
        </w:tc>
        <w:tc>
          <w:tcPr>
            <w:tcW w:w="1029" w:type="dxa"/>
            <w:vAlign w:val="center"/>
          </w:tcPr>
          <w:p>
            <w:pPr>
              <w:jc w:val="center"/>
              <w:rPr>
                <w:rFonts w:ascii="宋体" w:hAnsi="宋体"/>
                <w:szCs w:val="24"/>
              </w:rPr>
            </w:pPr>
            <w:r>
              <w:rPr>
                <w:rFonts w:ascii="宋体" w:hAnsi="宋体"/>
                <w:szCs w:val="24"/>
              </w:rPr>
              <w:t>1.0In</w:t>
            </w:r>
          </w:p>
        </w:tc>
        <w:tc>
          <w:tcPr>
            <w:tcW w:w="1160" w:type="dxa"/>
            <w:vAlign w:val="center"/>
          </w:tcPr>
          <w:p>
            <w:pPr>
              <w:jc w:val="center"/>
              <w:rPr>
                <w:rFonts w:ascii="宋体" w:hAnsi="宋体"/>
                <w:szCs w:val="24"/>
              </w:rPr>
            </w:pPr>
          </w:p>
        </w:tc>
        <w:tc>
          <w:tcPr>
            <w:tcW w:w="1158" w:type="dxa"/>
            <w:vAlign w:val="center"/>
          </w:tcPr>
          <w:p>
            <w:pPr>
              <w:jc w:val="center"/>
              <w:rPr>
                <w:rFonts w:ascii="宋体" w:hAnsi="宋体"/>
                <w:szCs w:val="24"/>
              </w:rPr>
            </w:pPr>
          </w:p>
        </w:tc>
        <w:tc>
          <w:tcPr>
            <w:tcW w:w="1162" w:type="dxa"/>
            <w:tcBorders>
              <w:right w:val="single" w:color="auto" w:sz="12" w:space="0"/>
            </w:tcBorders>
            <w:vAlign w:val="center"/>
          </w:tcPr>
          <w:p>
            <w:pPr>
              <w:jc w:val="center"/>
              <w:rPr>
                <w:rFonts w:ascii="宋体" w:hAnsi="宋体"/>
                <w:szCs w:val="24"/>
              </w:rPr>
            </w:pPr>
          </w:p>
        </w:tc>
      </w:tr>
    </w:tbl>
    <w:p>
      <w:pPr>
        <w:jc w:val="center"/>
        <w:rPr>
          <w:rFonts w:ascii="Times New Roman" w:hAnsi="宋体"/>
          <w:b/>
          <w:szCs w:val="24"/>
        </w:rPr>
      </w:pPr>
      <w:r>
        <w:rPr>
          <w:rFonts w:hint="eastAsia" w:ascii="Times New Roman" w:hAnsi="宋体"/>
          <w:b/>
          <w:szCs w:val="24"/>
        </w:rPr>
        <w:t>检查结果:(       )</w:t>
      </w:r>
    </w:p>
    <w:p>
      <w:pPr>
        <w:jc w:val="center"/>
        <w:rPr>
          <w:rFonts w:ascii="宋体" w:hAnsi="宋体"/>
          <w:b/>
          <w:szCs w:val="24"/>
        </w:rPr>
      </w:pPr>
    </w:p>
    <w:p>
      <w:pPr>
        <w:jc w:val="center"/>
        <w:rPr>
          <w:rFonts w:ascii="宋体" w:hAnsi="宋体"/>
          <w:b/>
          <w:szCs w:val="24"/>
        </w:rPr>
      </w:pPr>
    </w:p>
    <w:p>
      <w:pPr>
        <w:autoSpaceDE w:val="0"/>
        <w:autoSpaceDN w:val="0"/>
        <w:adjustRightInd w:val="0"/>
        <w:spacing w:line="480" w:lineRule="auto"/>
        <w:ind w:right="-85" w:firstLine="105" w:firstLineChars="50"/>
        <w:rPr>
          <w:rFonts w:ascii="宋体" w:hAnsi="宋体"/>
          <w:b/>
          <w:szCs w:val="21"/>
        </w:rPr>
      </w:pPr>
      <w:r>
        <w:rPr>
          <w:rFonts w:hint="eastAsia" w:ascii="宋体" w:hAnsi="宋体"/>
          <w:b/>
          <w:szCs w:val="21"/>
        </w:rPr>
        <w:t>六、三相自动重合闸功能检验</w:t>
      </w:r>
    </w:p>
    <w:p>
      <w:pPr>
        <w:jc w:val="left"/>
        <w:rPr>
          <w:rFonts w:ascii="宋体" w:hAnsi="宋体"/>
          <w:szCs w:val="24"/>
        </w:rPr>
      </w:pPr>
      <w:r>
        <w:rPr>
          <w:rFonts w:hint="eastAsia" w:ascii="宋体" w:hAnsi="宋体"/>
          <w:szCs w:val="24"/>
        </w:rPr>
        <w:t>（一）定值记录</w:t>
      </w:r>
    </w:p>
    <w:tbl>
      <w:tblPr>
        <w:tblStyle w:val="15"/>
        <w:tblW w:w="8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8"/>
        <w:gridCol w:w="2702"/>
        <w:gridCol w:w="3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2158" w:type="dxa"/>
            <w:tcBorders>
              <w:left w:val="single" w:color="auto" w:sz="12" w:space="0"/>
              <w:right w:val="single" w:color="auto" w:sz="12" w:space="0"/>
            </w:tcBorders>
            <w:vAlign w:val="center"/>
          </w:tcPr>
          <w:p>
            <w:pPr>
              <w:jc w:val="center"/>
              <w:rPr>
                <w:rFonts w:ascii="宋体" w:hAnsi="宋体"/>
                <w:szCs w:val="24"/>
              </w:rPr>
            </w:pPr>
            <w:r>
              <w:rPr>
                <w:rFonts w:hint="eastAsia" w:ascii="宋体" w:hAnsi="宋体"/>
                <w:szCs w:val="24"/>
              </w:rPr>
              <w:t>项目</w:t>
            </w:r>
          </w:p>
        </w:tc>
        <w:tc>
          <w:tcPr>
            <w:tcW w:w="2702" w:type="dxa"/>
            <w:tcBorders>
              <w:left w:val="single" w:color="auto" w:sz="12" w:space="0"/>
              <w:right w:val="single" w:color="auto" w:sz="12" w:space="0"/>
            </w:tcBorders>
            <w:vAlign w:val="center"/>
          </w:tcPr>
          <w:p>
            <w:pPr>
              <w:jc w:val="center"/>
              <w:rPr>
                <w:rFonts w:ascii="宋体" w:hAnsi="宋体"/>
                <w:szCs w:val="24"/>
              </w:rPr>
            </w:pPr>
            <w:r>
              <w:rPr>
                <w:rFonts w:hint="eastAsia" w:ascii="宋体" w:hAnsi="宋体"/>
                <w:szCs w:val="24"/>
              </w:rPr>
              <w:t>整定值</w:t>
            </w:r>
          </w:p>
        </w:tc>
        <w:tc>
          <w:tcPr>
            <w:tcW w:w="3989" w:type="dxa"/>
            <w:tcBorders>
              <w:left w:val="single" w:color="auto" w:sz="12" w:space="0"/>
              <w:right w:val="single" w:color="auto" w:sz="12" w:space="0"/>
            </w:tcBorders>
          </w:tcPr>
          <w:p>
            <w:pPr>
              <w:jc w:val="center"/>
              <w:rPr>
                <w:rFonts w:ascii="宋体" w:hAnsi="宋体"/>
                <w:szCs w:val="24"/>
              </w:rPr>
            </w:pPr>
            <w:r>
              <w:rPr>
                <w:rFonts w:hint="eastAsia" w:ascii="宋体" w:hAnsi="宋体"/>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2158" w:type="dxa"/>
            <w:tcBorders>
              <w:left w:val="single" w:color="auto" w:sz="12" w:space="0"/>
              <w:right w:val="single" w:color="auto" w:sz="12" w:space="0"/>
            </w:tcBorders>
            <w:vAlign w:val="center"/>
          </w:tcPr>
          <w:p>
            <w:pPr>
              <w:jc w:val="center"/>
              <w:rPr>
                <w:rFonts w:ascii="宋体" w:hAnsi="宋体"/>
                <w:szCs w:val="24"/>
              </w:rPr>
            </w:pPr>
            <w:r>
              <w:rPr>
                <w:rFonts w:hint="eastAsia" w:ascii="宋体" w:hAnsi="宋体"/>
                <w:szCs w:val="24"/>
              </w:rPr>
              <w:t>重合闸充电时间</w:t>
            </w:r>
          </w:p>
        </w:tc>
        <w:tc>
          <w:tcPr>
            <w:tcW w:w="2702" w:type="dxa"/>
            <w:tcBorders>
              <w:left w:val="single" w:color="auto" w:sz="12" w:space="0"/>
              <w:right w:val="single" w:color="auto" w:sz="12" w:space="0"/>
            </w:tcBorders>
            <w:vAlign w:val="center"/>
          </w:tcPr>
          <w:p>
            <w:pPr>
              <w:jc w:val="center"/>
              <w:rPr>
                <w:rFonts w:ascii="宋体" w:hAnsi="宋体"/>
                <w:szCs w:val="24"/>
              </w:rPr>
            </w:pPr>
          </w:p>
        </w:tc>
        <w:tc>
          <w:tcPr>
            <w:tcW w:w="3989" w:type="dxa"/>
            <w:tcBorders>
              <w:left w:val="single" w:color="auto" w:sz="12" w:space="0"/>
              <w:right w:val="single" w:color="auto" w:sz="12" w:space="0"/>
            </w:tcBorders>
          </w:tcPr>
          <w:p>
            <w:pPr>
              <w:jc w:val="center"/>
              <w:rPr>
                <w:rFonts w:ascii="宋体" w:hAnsi="宋体"/>
                <w:szCs w:val="24"/>
              </w:rPr>
            </w:pPr>
            <w:r>
              <w:rPr>
                <w:rFonts w:hint="eastAsia" w:ascii="宋体" w:hAnsi="宋体"/>
                <w:szCs w:val="24"/>
              </w:rPr>
              <w:t xml:space="preserve">装置固定□ </w:t>
            </w:r>
            <w:r>
              <w:rPr>
                <w:rFonts w:ascii="宋体" w:hAnsi="宋体"/>
                <w:szCs w:val="24"/>
              </w:rPr>
              <w:t xml:space="preserve">     用户整定</w:t>
            </w:r>
            <w:r>
              <w:rPr>
                <w:rFonts w:hint="eastAsia" w:ascii="宋体" w:hAnsi="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2158" w:type="dxa"/>
            <w:tcBorders>
              <w:left w:val="single" w:color="auto" w:sz="12" w:space="0"/>
              <w:right w:val="single" w:color="auto" w:sz="12" w:space="0"/>
            </w:tcBorders>
            <w:vAlign w:val="center"/>
          </w:tcPr>
          <w:p>
            <w:pPr>
              <w:jc w:val="center"/>
              <w:rPr>
                <w:rFonts w:ascii="宋体" w:hAnsi="宋体"/>
                <w:szCs w:val="24"/>
              </w:rPr>
            </w:pPr>
            <w:r>
              <w:rPr>
                <w:rFonts w:hint="eastAsia" w:ascii="宋体" w:hAnsi="宋体"/>
                <w:szCs w:val="24"/>
              </w:rPr>
              <w:t>三相重合闸时间</w:t>
            </w:r>
          </w:p>
        </w:tc>
        <w:tc>
          <w:tcPr>
            <w:tcW w:w="2702" w:type="dxa"/>
            <w:tcBorders>
              <w:left w:val="single" w:color="auto" w:sz="12" w:space="0"/>
              <w:right w:val="single" w:color="auto" w:sz="12" w:space="0"/>
            </w:tcBorders>
            <w:vAlign w:val="center"/>
          </w:tcPr>
          <w:p>
            <w:pPr>
              <w:ind w:firstLine="420" w:firstLineChars="200"/>
              <w:rPr>
                <w:rFonts w:ascii="宋体" w:hAnsi="宋体"/>
                <w:szCs w:val="24"/>
              </w:rPr>
            </w:pPr>
          </w:p>
        </w:tc>
        <w:tc>
          <w:tcPr>
            <w:tcW w:w="3989" w:type="dxa"/>
            <w:tcBorders>
              <w:left w:val="single" w:color="auto" w:sz="12" w:space="0"/>
              <w:right w:val="single" w:color="auto" w:sz="12" w:space="0"/>
            </w:tcBorders>
          </w:tcPr>
          <w:p>
            <w:pPr>
              <w:ind w:firstLine="420" w:firstLineChars="200"/>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2158" w:type="dxa"/>
            <w:tcBorders>
              <w:left w:val="single" w:color="auto" w:sz="12" w:space="0"/>
              <w:right w:val="single" w:color="auto" w:sz="12" w:space="0"/>
            </w:tcBorders>
            <w:vAlign w:val="center"/>
          </w:tcPr>
          <w:p>
            <w:pPr>
              <w:jc w:val="center"/>
              <w:rPr>
                <w:rFonts w:ascii="宋体" w:hAnsi="宋体"/>
                <w:szCs w:val="24"/>
              </w:rPr>
            </w:pPr>
            <w:r>
              <w:rPr>
                <w:rFonts w:hint="eastAsia" w:ascii="宋体" w:hAnsi="宋体"/>
                <w:szCs w:val="24"/>
              </w:rPr>
              <w:t>投检同期重合</w:t>
            </w:r>
          </w:p>
        </w:tc>
        <w:tc>
          <w:tcPr>
            <w:tcW w:w="2702" w:type="dxa"/>
            <w:tcBorders>
              <w:left w:val="single" w:color="auto" w:sz="12" w:space="0"/>
              <w:right w:val="single" w:color="auto" w:sz="12" w:space="0"/>
            </w:tcBorders>
            <w:vAlign w:val="center"/>
          </w:tcPr>
          <w:p>
            <w:pPr>
              <w:ind w:firstLine="420" w:firstLineChars="200"/>
              <w:rPr>
                <w:rFonts w:ascii="宋体" w:hAnsi="宋体"/>
                <w:szCs w:val="24"/>
              </w:rPr>
            </w:pPr>
          </w:p>
        </w:tc>
        <w:tc>
          <w:tcPr>
            <w:tcW w:w="3989" w:type="dxa"/>
            <w:tcBorders>
              <w:left w:val="single" w:color="auto" w:sz="12" w:space="0"/>
              <w:right w:val="single" w:color="auto" w:sz="12" w:space="0"/>
            </w:tcBorders>
          </w:tcPr>
          <w:p>
            <w:pPr>
              <w:rPr>
                <w:rFonts w:ascii="宋体" w:hAnsi="宋体"/>
                <w:szCs w:val="24"/>
                <w:u w:val="single"/>
              </w:rPr>
            </w:pPr>
            <w:r>
              <w:rPr>
                <w:rFonts w:ascii="宋体" w:hAnsi="宋体"/>
                <w:szCs w:val="24"/>
              </w:rPr>
              <w:t>若为</w:t>
            </w:r>
            <w:r>
              <w:rPr>
                <w:rFonts w:hint="eastAsia" w:ascii="宋体" w:hAnsi="宋体"/>
                <w:szCs w:val="24"/>
              </w:rPr>
              <w:t>检同期重合，同期合闸角：</w:t>
            </w:r>
            <w:r>
              <w:rPr>
                <w:rFonts w:hint="eastAsia" w:ascii="宋体" w:hAnsi="宋体"/>
                <w:szCs w:val="24"/>
                <w:u w:val="single"/>
              </w:rPr>
              <w:t xml:space="preserve"> </w:t>
            </w:r>
            <w:r>
              <w:rPr>
                <w:rFonts w:ascii="宋体" w:hAnsi="宋体"/>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2158" w:type="dxa"/>
            <w:tcBorders>
              <w:left w:val="single" w:color="auto" w:sz="12" w:space="0"/>
            </w:tcBorders>
            <w:vAlign w:val="center"/>
          </w:tcPr>
          <w:p>
            <w:pPr>
              <w:jc w:val="center"/>
              <w:rPr>
                <w:rFonts w:ascii="宋体" w:hAnsi="宋体"/>
                <w:szCs w:val="24"/>
              </w:rPr>
            </w:pPr>
            <w:r>
              <w:rPr>
                <w:rFonts w:hint="eastAsia" w:ascii="宋体" w:hAnsi="宋体"/>
                <w:szCs w:val="24"/>
              </w:rPr>
              <w:t>投重合闸不检</w:t>
            </w:r>
          </w:p>
        </w:tc>
        <w:tc>
          <w:tcPr>
            <w:tcW w:w="2702" w:type="dxa"/>
            <w:tcBorders>
              <w:right w:val="single" w:color="auto" w:sz="12" w:space="0"/>
            </w:tcBorders>
            <w:vAlign w:val="center"/>
          </w:tcPr>
          <w:p>
            <w:pPr>
              <w:jc w:val="center"/>
              <w:rPr>
                <w:rFonts w:ascii="宋体" w:hAnsi="宋体"/>
                <w:szCs w:val="24"/>
              </w:rPr>
            </w:pPr>
          </w:p>
        </w:tc>
        <w:tc>
          <w:tcPr>
            <w:tcW w:w="3989" w:type="dxa"/>
            <w:tcBorders>
              <w:right w:val="single" w:color="auto" w:sz="12" w:space="0"/>
            </w:tcBorders>
          </w:tcPr>
          <w:p>
            <w:pPr>
              <w:jc w:val="center"/>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2158" w:type="dxa"/>
            <w:tcBorders>
              <w:left w:val="single" w:color="auto" w:sz="12" w:space="0"/>
            </w:tcBorders>
            <w:vAlign w:val="center"/>
          </w:tcPr>
          <w:p>
            <w:pPr>
              <w:jc w:val="center"/>
              <w:rPr>
                <w:rFonts w:ascii="宋体" w:hAnsi="宋体"/>
                <w:szCs w:val="24"/>
              </w:rPr>
            </w:pPr>
            <w:r>
              <w:rPr>
                <w:rFonts w:hint="eastAsia" w:ascii="宋体" w:hAnsi="宋体"/>
                <w:szCs w:val="24"/>
              </w:rPr>
              <w:t>投检线有压母无压重合</w:t>
            </w:r>
          </w:p>
        </w:tc>
        <w:tc>
          <w:tcPr>
            <w:tcW w:w="2702" w:type="dxa"/>
            <w:tcBorders>
              <w:right w:val="single" w:color="auto" w:sz="12" w:space="0"/>
            </w:tcBorders>
            <w:vAlign w:val="center"/>
          </w:tcPr>
          <w:p>
            <w:pPr>
              <w:jc w:val="center"/>
              <w:rPr>
                <w:rFonts w:ascii="宋体" w:hAnsi="宋体"/>
                <w:szCs w:val="24"/>
              </w:rPr>
            </w:pPr>
          </w:p>
        </w:tc>
        <w:tc>
          <w:tcPr>
            <w:tcW w:w="3989" w:type="dxa"/>
            <w:tcBorders>
              <w:right w:val="single" w:color="auto" w:sz="12" w:space="0"/>
            </w:tcBorders>
          </w:tcPr>
          <w:p>
            <w:pPr>
              <w:jc w:val="center"/>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2158" w:type="dxa"/>
            <w:tcBorders>
              <w:left w:val="single" w:color="auto" w:sz="12" w:space="0"/>
            </w:tcBorders>
            <w:vAlign w:val="center"/>
          </w:tcPr>
          <w:p>
            <w:pPr>
              <w:jc w:val="center"/>
              <w:rPr>
                <w:rFonts w:ascii="宋体" w:hAnsi="宋体"/>
                <w:szCs w:val="24"/>
              </w:rPr>
            </w:pPr>
            <w:r>
              <w:rPr>
                <w:rFonts w:hint="eastAsia" w:ascii="宋体" w:hAnsi="宋体"/>
                <w:szCs w:val="24"/>
              </w:rPr>
              <w:t>投检线无压母有压重合</w:t>
            </w:r>
          </w:p>
        </w:tc>
        <w:tc>
          <w:tcPr>
            <w:tcW w:w="2702" w:type="dxa"/>
            <w:tcBorders>
              <w:right w:val="single" w:color="auto" w:sz="12" w:space="0"/>
            </w:tcBorders>
            <w:vAlign w:val="center"/>
          </w:tcPr>
          <w:p>
            <w:pPr>
              <w:jc w:val="center"/>
              <w:rPr>
                <w:rFonts w:ascii="宋体" w:hAnsi="宋体"/>
                <w:szCs w:val="24"/>
              </w:rPr>
            </w:pPr>
          </w:p>
        </w:tc>
        <w:tc>
          <w:tcPr>
            <w:tcW w:w="3989" w:type="dxa"/>
            <w:tcBorders>
              <w:right w:val="single" w:color="auto" w:sz="12" w:space="0"/>
            </w:tcBorders>
          </w:tcPr>
          <w:p>
            <w:pPr>
              <w:jc w:val="center"/>
              <w:rPr>
                <w:rFonts w:ascii="宋体" w:hAnsi="宋体"/>
                <w:szCs w:val="24"/>
              </w:rPr>
            </w:pPr>
          </w:p>
        </w:tc>
      </w:tr>
    </w:tbl>
    <w:p>
      <w:pPr>
        <w:jc w:val="left"/>
        <w:rPr>
          <w:rFonts w:ascii="宋体" w:hAnsi="宋体"/>
          <w:szCs w:val="24"/>
        </w:rPr>
      </w:pPr>
      <w:r>
        <w:rPr>
          <w:rFonts w:hint="eastAsia" w:ascii="宋体" w:hAnsi="宋体"/>
          <w:szCs w:val="24"/>
        </w:rPr>
        <w:t>（二）检验记录（说明：下表为投重合闸不检时的记录表）</w:t>
      </w:r>
    </w:p>
    <w:tbl>
      <w:tblPr>
        <w:tblStyle w:val="15"/>
        <w:tblW w:w="8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0"/>
        <w:gridCol w:w="3345"/>
        <w:gridCol w:w="3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2030" w:type="dxa"/>
            <w:tcBorders>
              <w:left w:val="single" w:color="auto" w:sz="12" w:space="0"/>
              <w:right w:val="single" w:color="auto" w:sz="12" w:space="0"/>
            </w:tcBorders>
            <w:vAlign w:val="center"/>
          </w:tcPr>
          <w:p>
            <w:pPr>
              <w:jc w:val="center"/>
              <w:rPr>
                <w:rFonts w:ascii="宋体" w:hAnsi="宋体"/>
                <w:szCs w:val="24"/>
              </w:rPr>
            </w:pPr>
            <w:r>
              <w:rPr>
                <w:rFonts w:hint="eastAsia" w:ascii="宋体" w:hAnsi="宋体"/>
                <w:szCs w:val="24"/>
              </w:rPr>
              <w:t>检验项目</w:t>
            </w:r>
          </w:p>
        </w:tc>
        <w:tc>
          <w:tcPr>
            <w:tcW w:w="3345" w:type="dxa"/>
            <w:tcBorders>
              <w:left w:val="single" w:color="auto" w:sz="12" w:space="0"/>
              <w:right w:val="single" w:color="auto" w:sz="12" w:space="0"/>
            </w:tcBorders>
            <w:vAlign w:val="center"/>
          </w:tcPr>
          <w:p>
            <w:pPr>
              <w:jc w:val="center"/>
              <w:rPr>
                <w:rFonts w:ascii="宋体" w:hAnsi="宋体"/>
                <w:szCs w:val="24"/>
              </w:rPr>
            </w:pPr>
            <w:r>
              <w:rPr>
                <w:rFonts w:hint="eastAsia" w:ascii="宋体" w:hAnsi="宋体"/>
                <w:szCs w:val="24"/>
              </w:rPr>
              <w:t>校验</w:t>
            </w:r>
            <w:r>
              <w:rPr>
                <w:rFonts w:ascii="宋体" w:hAnsi="宋体"/>
                <w:szCs w:val="24"/>
              </w:rPr>
              <w:t>结果</w:t>
            </w:r>
          </w:p>
        </w:tc>
        <w:tc>
          <w:tcPr>
            <w:tcW w:w="3474" w:type="dxa"/>
            <w:tcBorders>
              <w:left w:val="single" w:color="auto" w:sz="12" w:space="0"/>
              <w:right w:val="single" w:color="auto" w:sz="12" w:space="0"/>
            </w:tcBorders>
          </w:tcPr>
          <w:p>
            <w:pPr>
              <w:jc w:val="center"/>
              <w:rPr>
                <w:rFonts w:ascii="宋体" w:hAnsi="宋体"/>
                <w:szCs w:val="24"/>
              </w:rPr>
            </w:pPr>
            <w:r>
              <w:rPr>
                <w:rFonts w:hint="eastAsia" w:ascii="宋体" w:hAnsi="宋体"/>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2030" w:type="dxa"/>
            <w:tcBorders>
              <w:left w:val="single" w:color="auto" w:sz="12" w:space="0"/>
            </w:tcBorders>
            <w:vAlign w:val="center"/>
          </w:tcPr>
          <w:p>
            <w:pPr>
              <w:jc w:val="center"/>
              <w:rPr>
                <w:rFonts w:ascii="宋体" w:hAnsi="宋体"/>
                <w:szCs w:val="24"/>
              </w:rPr>
            </w:pPr>
            <w:r>
              <w:rPr>
                <w:rFonts w:hint="eastAsia" w:ascii="宋体" w:hAnsi="宋体"/>
                <w:szCs w:val="24"/>
              </w:rPr>
              <w:t>充放电逻辑及时间</w:t>
            </w:r>
          </w:p>
        </w:tc>
        <w:tc>
          <w:tcPr>
            <w:tcW w:w="3345" w:type="dxa"/>
            <w:tcBorders>
              <w:right w:val="single" w:color="auto" w:sz="12" w:space="0"/>
            </w:tcBorders>
            <w:vAlign w:val="center"/>
          </w:tcPr>
          <w:p>
            <w:pPr>
              <w:jc w:val="center"/>
              <w:rPr>
                <w:rFonts w:ascii="宋体" w:hAnsi="宋体"/>
                <w:szCs w:val="24"/>
              </w:rPr>
            </w:pPr>
            <w:r>
              <w:rPr>
                <w:rFonts w:hint="eastAsia" w:ascii="宋体" w:hAnsi="宋体"/>
                <w:szCs w:val="24"/>
              </w:rPr>
              <w:t xml:space="preserve">正常□ </w:t>
            </w:r>
            <w:r>
              <w:rPr>
                <w:rFonts w:ascii="宋体" w:hAnsi="宋体"/>
                <w:szCs w:val="24"/>
              </w:rPr>
              <w:t xml:space="preserve">         </w:t>
            </w:r>
            <w:r>
              <w:rPr>
                <w:rFonts w:hint="eastAsia" w:ascii="宋体" w:hAnsi="宋体"/>
                <w:szCs w:val="24"/>
              </w:rPr>
              <w:t>异常□</w:t>
            </w:r>
          </w:p>
        </w:tc>
        <w:tc>
          <w:tcPr>
            <w:tcW w:w="3474" w:type="dxa"/>
            <w:tcBorders>
              <w:right w:val="single" w:color="auto" w:sz="12" w:space="0"/>
            </w:tcBorders>
          </w:tcPr>
          <w:p>
            <w:pPr>
              <w:jc w:val="center"/>
              <w:rPr>
                <w:rFonts w:ascii="宋体" w:hAnsi="宋体"/>
                <w:szCs w:val="24"/>
              </w:rPr>
            </w:pPr>
            <w:r>
              <w:rPr>
                <w:rFonts w:hint="eastAsia" w:ascii="宋体" w:hAnsi="宋体"/>
                <w:szCs w:val="24"/>
              </w:rPr>
              <w:t>符合定值单及装置说明书的要求为正常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2030" w:type="dxa"/>
            <w:tcBorders>
              <w:left w:val="single" w:color="auto" w:sz="12" w:space="0"/>
            </w:tcBorders>
            <w:vAlign w:val="center"/>
          </w:tcPr>
          <w:p>
            <w:pPr>
              <w:jc w:val="center"/>
              <w:rPr>
                <w:rFonts w:ascii="宋体" w:hAnsi="宋体"/>
                <w:szCs w:val="24"/>
              </w:rPr>
            </w:pPr>
            <w:r>
              <w:rPr>
                <w:rFonts w:hint="eastAsia" w:ascii="宋体" w:hAnsi="宋体"/>
                <w:szCs w:val="24"/>
              </w:rPr>
              <w:t>保护启动重合</w:t>
            </w:r>
          </w:p>
        </w:tc>
        <w:tc>
          <w:tcPr>
            <w:tcW w:w="3345" w:type="dxa"/>
            <w:tcBorders>
              <w:right w:val="single" w:color="auto" w:sz="12" w:space="0"/>
            </w:tcBorders>
            <w:vAlign w:val="center"/>
          </w:tcPr>
          <w:p>
            <w:pPr>
              <w:ind w:firstLine="420" w:firstLineChars="200"/>
              <w:rPr>
                <w:rFonts w:ascii="宋体" w:hAnsi="宋体"/>
                <w:szCs w:val="24"/>
              </w:rPr>
            </w:pPr>
            <w:r>
              <w:rPr>
                <w:rFonts w:hint="eastAsia" w:ascii="宋体" w:hAnsi="宋体"/>
                <w:szCs w:val="24"/>
              </w:rPr>
              <w:t>正常□          异常□</w:t>
            </w:r>
          </w:p>
          <w:p>
            <w:pPr>
              <w:rPr>
                <w:rFonts w:ascii="宋体" w:hAnsi="宋体"/>
                <w:szCs w:val="24"/>
              </w:rPr>
            </w:pPr>
            <w:r>
              <w:rPr>
                <w:rFonts w:hint="eastAsia" w:ascii="宋体" w:hAnsi="宋体"/>
                <w:szCs w:val="24"/>
              </w:rPr>
              <w:t>重合闸动作时间：</w:t>
            </w:r>
          </w:p>
        </w:tc>
        <w:tc>
          <w:tcPr>
            <w:tcW w:w="3474" w:type="dxa"/>
            <w:tcBorders>
              <w:right w:val="single" w:color="auto" w:sz="12" w:space="0"/>
            </w:tcBorders>
          </w:tcPr>
          <w:p>
            <w:pPr>
              <w:rPr>
                <w:rFonts w:ascii="宋体" w:hAnsi="宋体"/>
                <w:szCs w:val="24"/>
              </w:rPr>
            </w:pPr>
            <w:r>
              <w:rPr>
                <w:rFonts w:ascii="Times New Roman" w:hAnsi="Times New Roman"/>
                <w:szCs w:val="24"/>
              </w:rPr>
              <w:t>模拟瞬时性故障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2030" w:type="dxa"/>
            <w:tcBorders>
              <w:left w:val="single" w:color="auto" w:sz="12" w:space="0"/>
            </w:tcBorders>
            <w:vAlign w:val="center"/>
          </w:tcPr>
          <w:p>
            <w:pPr>
              <w:jc w:val="center"/>
              <w:rPr>
                <w:rFonts w:ascii="宋体" w:hAnsi="宋体"/>
                <w:szCs w:val="24"/>
              </w:rPr>
            </w:pPr>
            <w:r>
              <w:rPr>
                <w:rFonts w:hint="eastAsia" w:ascii="宋体" w:hAnsi="宋体"/>
                <w:szCs w:val="24"/>
              </w:rPr>
              <w:t>不对应启动重合</w:t>
            </w:r>
          </w:p>
        </w:tc>
        <w:tc>
          <w:tcPr>
            <w:tcW w:w="3345" w:type="dxa"/>
            <w:tcBorders>
              <w:right w:val="single" w:color="auto" w:sz="12" w:space="0"/>
            </w:tcBorders>
            <w:vAlign w:val="center"/>
          </w:tcPr>
          <w:p>
            <w:pPr>
              <w:ind w:firstLine="420" w:firstLineChars="200"/>
              <w:rPr>
                <w:rFonts w:ascii="宋体" w:hAnsi="宋体"/>
                <w:szCs w:val="24"/>
              </w:rPr>
            </w:pPr>
            <w:r>
              <w:rPr>
                <w:rFonts w:hint="eastAsia" w:ascii="宋体" w:hAnsi="宋体"/>
                <w:szCs w:val="24"/>
              </w:rPr>
              <w:t>正常□          异常□</w:t>
            </w:r>
          </w:p>
        </w:tc>
        <w:tc>
          <w:tcPr>
            <w:tcW w:w="3474" w:type="dxa"/>
            <w:tcBorders>
              <w:right w:val="single" w:color="auto" w:sz="12" w:space="0"/>
            </w:tcBorders>
          </w:tcPr>
          <w:p>
            <w:pPr>
              <w:rPr>
                <w:rFonts w:ascii="宋体" w:hAnsi="宋体"/>
                <w:szCs w:val="24"/>
              </w:rPr>
            </w:pPr>
            <w:r>
              <w:rPr>
                <w:rFonts w:hint="eastAsia" w:ascii="宋体" w:hAnsi="宋体"/>
                <w:szCs w:val="24"/>
              </w:rPr>
              <w:t>模拟开关偷跳</w:t>
            </w:r>
          </w:p>
        </w:tc>
      </w:tr>
    </w:tbl>
    <w:p>
      <w:pPr>
        <w:jc w:val="center"/>
        <w:rPr>
          <w:rFonts w:ascii="Times New Roman" w:hAnsi="宋体"/>
          <w:b/>
          <w:szCs w:val="24"/>
        </w:rPr>
      </w:pPr>
      <w:r>
        <w:rPr>
          <w:rFonts w:hint="eastAsia" w:ascii="Times New Roman" w:hAnsi="宋体"/>
          <w:b/>
          <w:szCs w:val="24"/>
        </w:rPr>
        <w:t>检验结果:(       )</w:t>
      </w:r>
    </w:p>
    <w:p>
      <w:pPr>
        <w:jc w:val="center"/>
        <w:rPr>
          <w:rFonts w:ascii="Times New Roman" w:hAnsi="宋体"/>
          <w:b/>
          <w:szCs w:val="24"/>
        </w:rPr>
      </w:pPr>
    </w:p>
    <w:p>
      <w:pPr>
        <w:autoSpaceDE w:val="0"/>
        <w:autoSpaceDN w:val="0"/>
        <w:adjustRightInd w:val="0"/>
        <w:spacing w:line="480" w:lineRule="auto"/>
        <w:ind w:right="-85" w:firstLine="105" w:firstLineChars="50"/>
        <w:rPr>
          <w:rFonts w:ascii="宋体" w:hAnsi="宋体"/>
          <w:b/>
          <w:szCs w:val="21"/>
        </w:rPr>
      </w:pPr>
      <w:r>
        <w:rPr>
          <w:rFonts w:hint="eastAsia" w:ascii="宋体" w:hAnsi="宋体"/>
          <w:b/>
          <w:szCs w:val="21"/>
        </w:rPr>
        <w:t>七、试验结论</w:t>
      </w:r>
    </w:p>
    <w:tbl>
      <w:tblPr>
        <w:tblStyle w:val="1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466"/>
        <w:gridCol w:w="2415"/>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trPr>
        <w:tc>
          <w:tcPr>
            <w:tcW w:w="788" w:type="dxa"/>
            <w:tcBorders>
              <w:top w:val="single" w:color="auto" w:sz="12" w:space="0"/>
              <w:left w:val="single" w:color="auto" w:sz="12" w:space="0"/>
            </w:tcBorders>
            <w:vAlign w:val="center"/>
          </w:tcPr>
          <w:p>
            <w:pPr>
              <w:widowControl/>
              <w:spacing w:before="120" w:after="120"/>
              <w:jc w:val="center"/>
              <w:rPr>
                <w:rFonts w:ascii="宋体" w:hAnsi="宋体"/>
                <w:kern w:val="0"/>
                <w:szCs w:val="20"/>
              </w:rPr>
            </w:pPr>
            <w:r>
              <w:rPr>
                <w:rFonts w:hint="eastAsia" w:ascii="宋体" w:hAnsi="宋体"/>
                <w:kern w:val="0"/>
                <w:szCs w:val="20"/>
              </w:rPr>
              <w:t>发现问题及处理情况</w:t>
            </w:r>
          </w:p>
        </w:tc>
        <w:tc>
          <w:tcPr>
            <w:tcW w:w="8158" w:type="dxa"/>
            <w:gridSpan w:val="3"/>
            <w:tcBorders>
              <w:top w:val="single" w:color="auto" w:sz="12" w:space="0"/>
              <w:right w:val="single" w:color="auto" w:sz="12" w:space="0"/>
            </w:tcBorders>
            <w:vAlign w:val="center"/>
          </w:tcPr>
          <w:p>
            <w:pPr>
              <w:widowControl/>
              <w:spacing w:before="120" w:after="120"/>
              <w:rPr>
                <w:rFonts w:ascii="宋体" w:hAnsi="宋体"/>
                <w:kern w:val="0"/>
                <w:szCs w:val="20"/>
              </w:rPr>
            </w:pPr>
          </w:p>
          <w:p>
            <w:pPr>
              <w:widowControl/>
              <w:spacing w:before="120" w:after="120"/>
              <w:rPr>
                <w:rFonts w:ascii="宋体" w:hAnsi="宋体"/>
                <w:kern w:val="0"/>
                <w:szCs w:val="20"/>
              </w:rPr>
            </w:pPr>
          </w:p>
          <w:p>
            <w:pPr>
              <w:widowControl/>
              <w:spacing w:before="120" w:after="120"/>
              <w:rPr>
                <w:rFonts w:ascii="宋体" w:hAnsi="宋体"/>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5" w:hRule="atLeast"/>
        </w:trPr>
        <w:tc>
          <w:tcPr>
            <w:tcW w:w="788" w:type="dxa"/>
            <w:tcBorders>
              <w:left w:val="single" w:color="auto" w:sz="12" w:space="0"/>
            </w:tcBorders>
            <w:vAlign w:val="center"/>
          </w:tcPr>
          <w:p>
            <w:pPr>
              <w:widowControl/>
              <w:spacing w:before="120" w:after="120"/>
              <w:jc w:val="center"/>
              <w:rPr>
                <w:rFonts w:ascii="宋体" w:hAnsi="宋体"/>
                <w:kern w:val="0"/>
                <w:szCs w:val="20"/>
              </w:rPr>
            </w:pPr>
            <w:r>
              <w:rPr>
                <w:rFonts w:hint="eastAsia" w:ascii="宋体" w:hAnsi="宋体"/>
                <w:kern w:val="0"/>
                <w:szCs w:val="20"/>
              </w:rPr>
              <w:t>遗留问题</w:t>
            </w:r>
          </w:p>
        </w:tc>
        <w:tc>
          <w:tcPr>
            <w:tcW w:w="8158" w:type="dxa"/>
            <w:gridSpan w:val="3"/>
            <w:tcBorders>
              <w:right w:val="single" w:color="auto" w:sz="12" w:space="0"/>
            </w:tcBorders>
            <w:vAlign w:val="center"/>
          </w:tcPr>
          <w:p>
            <w:pPr>
              <w:widowControl/>
              <w:spacing w:before="120" w:after="120"/>
              <w:rPr>
                <w:rFonts w:ascii="宋体" w:hAnsi="宋体"/>
                <w:kern w:val="0"/>
                <w:szCs w:val="20"/>
              </w:rPr>
            </w:pPr>
          </w:p>
          <w:p>
            <w:pPr>
              <w:widowControl/>
              <w:spacing w:before="120" w:after="120"/>
              <w:rPr>
                <w:rFonts w:ascii="宋体" w:hAnsi="宋体"/>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trPr>
        <w:tc>
          <w:tcPr>
            <w:tcW w:w="788" w:type="dxa"/>
            <w:tcBorders>
              <w:left w:val="single" w:color="auto" w:sz="12" w:space="0"/>
            </w:tcBorders>
            <w:vAlign w:val="center"/>
          </w:tcPr>
          <w:p>
            <w:pPr>
              <w:widowControl/>
              <w:spacing w:before="120" w:after="120"/>
              <w:jc w:val="center"/>
              <w:rPr>
                <w:rFonts w:ascii="宋体" w:hAnsi="宋体"/>
                <w:kern w:val="0"/>
                <w:szCs w:val="20"/>
              </w:rPr>
            </w:pPr>
            <w:r>
              <w:rPr>
                <w:rFonts w:hint="eastAsia" w:ascii="宋体" w:hAnsi="宋体"/>
                <w:kern w:val="0"/>
                <w:szCs w:val="20"/>
              </w:rPr>
              <w:t>结论</w:t>
            </w:r>
          </w:p>
        </w:tc>
        <w:tc>
          <w:tcPr>
            <w:tcW w:w="8158" w:type="dxa"/>
            <w:gridSpan w:val="3"/>
            <w:tcBorders>
              <w:right w:val="single" w:color="auto" w:sz="12" w:space="0"/>
            </w:tcBorders>
            <w:vAlign w:val="center"/>
          </w:tcPr>
          <w:p>
            <w:pPr>
              <w:widowControl/>
              <w:spacing w:before="120" w:after="120"/>
              <w:rPr>
                <w:rFonts w:ascii="宋体" w:hAnsi="宋体"/>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2254" w:type="dxa"/>
            <w:gridSpan w:val="2"/>
            <w:tcBorders>
              <w:left w:val="single" w:color="auto" w:sz="12" w:space="0"/>
              <w:bottom w:val="single" w:color="auto" w:sz="12" w:space="0"/>
            </w:tcBorders>
            <w:vAlign w:val="center"/>
          </w:tcPr>
          <w:p>
            <w:pPr>
              <w:widowControl/>
              <w:spacing w:before="120" w:after="120"/>
              <w:rPr>
                <w:rFonts w:ascii="宋体" w:hAnsi="宋体"/>
                <w:kern w:val="0"/>
                <w:szCs w:val="20"/>
              </w:rPr>
            </w:pPr>
            <w:r>
              <w:rPr>
                <w:rFonts w:hint="eastAsia" w:ascii="宋体" w:hAnsi="宋体"/>
                <w:kern w:val="0"/>
                <w:szCs w:val="20"/>
              </w:rPr>
              <w:t>试验日期：</w:t>
            </w:r>
          </w:p>
        </w:tc>
        <w:tc>
          <w:tcPr>
            <w:tcW w:w="2415" w:type="dxa"/>
            <w:tcBorders>
              <w:bottom w:val="single" w:color="auto" w:sz="12" w:space="0"/>
            </w:tcBorders>
            <w:vAlign w:val="center"/>
          </w:tcPr>
          <w:p>
            <w:pPr>
              <w:widowControl/>
              <w:spacing w:before="120" w:after="120"/>
              <w:rPr>
                <w:rFonts w:ascii="宋体" w:hAnsi="宋体"/>
                <w:kern w:val="0"/>
                <w:szCs w:val="20"/>
              </w:rPr>
            </w:pPr>
            <w:r>
              <w:rPr>
                <w:rFonts w:hint="eastAsia" w:ascii="宋体" w:hAnsi="宋体"/>
                <w:kern w:val="0"/>
                <w:szCs w:val="20"/>
              </w:rPr>
              <w:t>试验负责人：</w:t>
            </w:r>
          </w:p>
        </w:tc>
        <w:tc>
          <w:tcPr>
            <w:tcW w:w="4277" w:type="dxa"/>
            <w:tcBorders>
              <w:bottom w:val="single" w:color="auto" w:sz="12" w:space="0"/>
              <w:right w:val="single" w:color="auto" w:sz="12" w:space="0"/>
            </w:tcBorders>
            <w:vAlign w:val="center"/>
          </w:tcPr>
          <w:p>
            <w:pPr>
              <w:widowControl/>
              <w:spacing w:before="120" w:after="120"/>
              <w:rPr>
                <w:rFonts w:ascii="宋体" w:hAnsi="宋体"/>
                <w:kern w:val="0"/>
                <w:szCs w:val="20"/>
              </w:rPr>
            </w:pPr>
            <w:r>
              <w:rPr>
                <w:rFonts w:hint="eastAsia" w:ascii="宋体" w:hAnsi="宋体"/>
                <w:kern w:val="0"/>
                <w:szCs w:val="20"/>
              </w:rPr>
              <w:t>试验人员：</w:t>
            </w:r>
          </w:p>
        </w:tc>
      </w:tr>
    </w:tbl>
    <w:p>
      <w:pPr>
        <w:widowControl/>
        <w:ind w:firstLine="420" w:firstLineChars="200"/>
        <w:rPr>
          <w:rFonts w:ascii="宋体" w:hAnsi="宋体"/>
          <w:kern w:val="0"/>
          <w:szCs w:val="20"/>
        </w:rPr>
      </w:pPr>
    </w:p>
    <w:p>
      <w:pPr>
        <w:pStyle w:val="2"/>
      </w:pPr>
      <w:r>
        <w:rPr>
          <w:rFonts w:ascii="宋体" w:hAnsi="宋体"/>
          <w:kern w:val="0"/>
          <w:szCs w:val="20"/>
        </w:rPr>
        <w:br w:type="page"/>
      </w:r>
    </w:p>
    <w:p>
      <w:pPr>
        <w:pStyle w:val="4"/>
        <w:spacing w:line="360" w:lineRule="auto"/>
        <w:jc w:val="center"/>
      </w:pPr>
      <w:bookmarkStart w:id="126" w:name="_Toc114061788"/>
      <w:r>
        <w:rPr>
          <w:rFonts w:hint="eastAsia"/>
        </w:rPr>
        <w:t>二次设备故障记录表（参考模板）</w:t>
      </w:r>
      <w:bookmarkEnd w:id="126"/>
    </w:p>
    <w:p>
      <w:pPr>
        <w:jc w:val="left"/>
        <w:rPr>
          <w:sz w:val="24"/>
          <w:szCs w:val="24"/>
        </w:rPr>
      </w:pPr>
    </w:p>
    <w:p>
      <w:pPr>
        <w:jc w:val="left"/>
        <w:rPr>
          <w:b/>
          <w:sz w:val="24"/>
          <w:szCs w:val="24"/>
        </w:rPr>
      </w:pPr>
      <w:r>
        <w:rPr>
          <w:b/>
          <w:sz w:val="24"/>
          <w:szCs w:val="24"/>
        </w:rPr>
        <w:t>一、基本信息</w:t>
      </w:r>
    </w:p>
    <w:tbl>
      <w:tblPr>
        <w:tblStyle w:val="15"/>
        <w:tblW w:w="9639"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1"/>
        <w:gridCol w:w="3119"/>
        <w:gridCol w:w="1319"/>
        <w:gridCol w:w="3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1701" w:type="dxa"/>
            <w:vAlign w:val="center"/>
          </w:tcPr>
          <w:p>
            <w:pPr>
              <w:jc w:val="center"/>
              <w:rPr>
                <w:sz w:val="24"/>
                <w:szCs w:val="24"/>
              </w:rPr>
            </w:pPr>
            <w:r>
              <w:rPr>
                <w:rFonts w:hint="eastAsia"/>
                <w:sz w:val="24"/>
                <w:szCs w:val="24"/>
              </w:rPr>
              <w:t>设备运行单位</w:t>
            </w:r>
          </w:p>
        </w:tc>
        <w:tc>
          <w:tcPr>
            <w:tcW w:w="3119" w:type="dxa"/>
            <w:vAlign w:val="center"/>
          </w:tcPr>
          <w:p>
            <w:pPr>
              <w:jc w:val="center"/>
              <w:rPr>
                <w:sz w:val="24"/>
                <w:szCs w:val="24"/>
              </w:rPr>
            </w:pPr>
          </w:p>
        </w:tc>
        <w:tc>
          <w:tcPr>
            <w:tcW w:w="1319" w:type="dxa"/>
            <w:vAlign w:val="center"/>
          </w:tcPr>
          <w:p>
            <w:pPr>
              <w:jc w:val="center"/>
              <w:rPr>
                <w:sz w:val="24"/>
                <w:szCs w:val="24"/>
              </w:rPr>
            </w:pPr>
            <w:r>
              <w:rPr>
                <w:rFonts w:hint="eastAsia"/>
                <w:sz w:val="24"/>
                <w:szCs w:val="24"/>
              </w:rPr>
              <w:t>设备名称</w:t>
            </w:r>
          </w:p>
        </w:tc>
        <w:tc>
          <w:tcPr>
            <w:tcW w:w="3500" w:type="dxa"/>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1701" w:type="dxa"/>
            <w:vAlign w:val="center"/>
          </w:tcPr>
          <w:p>
            <w:pPr>
              <w:jc w:val="center"/>
              <w:rPr>
                <w:sz w:val="24"/>
                <w:szCs w:val="24"/>
              </w:rPr>
            </w:pPr>
            <w:r>
              <w:rPr>
                <w:rFonts w:hint="eastAsia"/>
                <w:sz w:val="24"/>
                <w:szCs w:val="24"/>
              </w:rPr>
              <w:t>设备型号</w:t>
            </w:r>
          </w:p>
        </w:tc>
        <w:tc>
          <w:tcPr>
            <w:tcW w:w="3119" w:type="dxa"/>
            <w:vAlign w:val="center"/>
          </w:tcPr>
          <w:p>
            <w:pPr>
              <w:jc w:val="center"/>
              <w:rPr>
                <w:sz w:val="24"/>
                <w:szCs w:val="24"/>
              </w:rPr>
            </w:pPr>
          </w:p>
        </w:tc>
        <w:tc>
          <w:tcPr>
            <w:tcW w:w="1319" w:type="dxa"/>
            <w:vAlign w:val="center"/>
          </w:tcPr>
          <w:p>
            <w:pPr>
              <w:jc w:val="center"/>
              <w:rPr>
                <w:sz w:val="24"/>
                <w:szCs w:val="24"/>
              </w:rPr>
            </w:pPr>
            <w:r>
              <w:rPr>
                <w:rFonts w:hint="eastAsia"/>
                <w:sz w:val="24"/>
                <w:szCs w:val="24"/>
              </w:rPr>
              <w:t>安装地点</w:t>
            </w:r>
          </w:p>
        </w:tc>
        <w:tc>
          <w:tcPr>
            <w:tcW w:w="3500" w:type="dxa"/>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1701" w:type="dxa"/>
            <w:vAlign w:val="center"/>
          </w:tcPr>
          <w:p>
            <w:pPr>
              <w:jc w:val="center"/>
              <w:rPr>
                <w:sz w:val="24"/>
                <w:szCs w:val="24"/>
              </w:rPr>
            </w:pPr>
            <w:r>
              <w:rPr>
                <w:rFonts w:hint="eastAsia"/>
                <w:sz w:val="24"/>
                <w:szCs w:val="24"/>
              </w:rPr>
              <w:t>制造厂</w:t>
            </w:r>
          </w:p>
        </w:tc>
        <w:tc>
          <w:tcPr>
            <w:tcW w:w="3119" w:type="dxa"/>
            <w:vAlign w:val="center"/>
          </w:tcPr>
          <w:p>
            <w:pPr>
              <w:jc w:val="center"/>
              <w:rPr>
                <w:sz w:val="24"/>
                <w:szCs w:val="24"/>
              </w:rPr>
            </w:pPr>
          </w:p>
        </w:tc>
        <w:tc>
          <w:tcPr>
            <w:tcW w:w="1319" w:type="dxa"/>
            <w:vAlign w:val="center"/>
          </w:tcPr>
          <w:p>
            <w:pPr>
              <w:jc w:val="center"/>
              <w:rPr>
                <w:sz w:val="24"/>
                <w:szCs w:val="24"/>
              </w:rPr>
            </w:pPr>
            <w:r>
              <w:rPr>
                <w:rFonts w:hint="eastAsia"/>
                <w:sz w:val="24"/>
                <w:szCs w:val="24"/>
              </w:rPr>
              <w:t>设备编号</w:t>
            </w:r>
          </w:p>
        </w:tc>
        <w:tc>
          <w:tcPr>
            <w:tcW w:w="3500" w:type="dxa"/>
            <w:vAlign w:val="center"/>
          </w:tcPr>
          <w:p>
            <w:pPr>
              <w:jc w:val="center"/>
              <w:rPr>
                <w:sz w:val="24"/>
                <w:szCs w:val="24"/>
              </w:rPr>
            </w:pPr>
            <w:r>
              <w:rPr>
                <w:sz w:val="24"/>
                <w:szCs w:val="24"/>
              </w:rPr>
              <w:t xml:space="preserve"> </w:t>
            </w:r>
          </w:p>
        </w:tc>
      </w:tr>
    </w:tbl>
    <w:p>
      <w:pPr>
        <w:jc w:val="left"/>
        <w:rPr>
          <w:b/>
          <w:sz w:val="24"/>
          <w:szCs w:val="24"/>
        </w:rPr>
      </w:pPr>
    </w:p>
    <w:p>
      <w:pPr>
        <w:jc w:val="left"/>
        <w:rPr>
          <w:b/>
          <w:sz w:val="24"/>
          <w:szCs w:val="24"/>
        </w:rPr>
      </w:pPr>
      <w:r>
        <w:rPr>
          <w:rFonts w:hint="eastAsia"/>
          <w:b/>
          <w:sz w:val="24"/>
          <w:szCs w:val="24"/>
        </w:rPr>
        <w:t>二、故障排查及处理记录</w:t>
      </w:r>
    </w:p>
    <w:tbl>
      <w:tblPr>
        <w:tblStyle w:val="15"/>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3710"/>
        <w:gridCol w:w="1393"/>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trPr>
        <w:tc>
          <w:tcPr>
            <w:tcW w:w="1418" w:type="dxa"/>
            <w:tcBorders>
              <w:top w:val="single" w:color="auto" w:sz="12" w:space="0"/>
              <w:left w:val="single" w:color="auto" w:sz="12" w:space="0"/>
            </w:tcBorders>
            <w:vAlign w:val="center"/>
          </w:tcPr>
          <w:p>
            <w:pPr>
              <w:widowControl/>
              <w:spacing w:before="120" w:after="120"/>
              <w:jc w:val="center"/>
              <w:rPr>
                <w:rFonts w:ascii="宋体" w:hAnsi="宋体"/>
                <w:kern w:val="0"/>
                <w:szCs w:val="20"/>
              </w:rPr>
            </w:pPr>
            <w:r>
              <w:rPr>
                <w:rFonts w:hint="eastAsia" w:ascii="宋体" w:hAnsi="宋体"/>
                <w:kern w:val="0"/>
                <w:szCs w:val="20"/>
              </w:rPr>
              <w:t>故障现象</w:t>
            </w:r>
          </w:p>
        </w:tc>
        <w:tc>
          <w:tcPr>
            <w:tcW w:w="8221" w:type="dxa"/>
            <w:gridSpan w:val="3"/>
            <w:tcBorders>
              <w:top w:val="single" w:color="auto" w:sz="12" w:space="0"/>
              <w:right w:val="single" w:color="auto" w:sz="12" w:space="0"/>
            </w:tcBorders>
            <w:vAlign w:val="center"/>
          </w:tcPr>
          <w:p>
            <w:pPr>
              <w:widowControl/>
              <w:spacing w:before="120" w:after="120"/>
              <w:rPr>
                <w:rFonts w:ascii="宋体" w:hAnsi="宋体"/>
                <w:kern w:val="0"/>
                <w:szCs w:val="20"/>
              </w:rPr>
            </w:pPr>
          </w:p>
          <w:p>
            <w:pPr>
              <w:widowControl/>
              <w:spacing w:before="120" w:after="120"/>
              <w:rPr>
                <w:rFonts w:ascii="宋体" w:hAnsi="宋体"/>
                <w:kern w:val="0"/>
                <w:szCs w:val="20"/>
              </w:rPr>
            </w:pPr>
          </w:p>
          <w:p>
            <w:pPr>
              <w:widowControl/>
              <w:spacing w:before="120" w:after="120"/>
              <w:rPr>
                <w:rFonts w:ascii="宋体" w:hAnsi="宋体"/>
                <w:kern w:val="0"/>
                <w:szCs w:val="20"/>
              </w:rPr>
            </w:pPr>
          </w:p>
          <w:p>
            <w:pPr>
              <w:pStyle w:val="2"/>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5" w:hRule="atLeast"/>
        </w:trPr>
        <w:tc>
          <w:tcPr>
            <w:tcW w:w="1418" w:type="dxa"/>
            <w:tcBorders>
              <w:left w:val="single" w:color="auto" w:sz="12" w:space="0"/>
            </w:tcBorders>
            <w:vAlign w:val="center"/>
          </w:tcPr>
          <w:p>
            <w:pPr>
              <w:widowControl/>
              <w:spacing w:before="120" w:after="120"/>
              <w:jc w:val="center"/>
              <w:rPr>
                <w:rFonts w:ascii="宋体" w:hAnsi="宋体"/>
                <w:kern w:val="0"/>
                <w:szCs w:val="20"/>
              </w:rPr>
            </w:pPr>
            <w:r>
              <w:rPr>
                <w:rFonts w:hint="eastAsia" w:ascii="宋体" w:hAnsi="宋体"/>
                <w:kern w:val="0"/>
                <w:szCs w:val="20"/>
              </w:rPr>
              <w:t>故障原因</w:t>
            </w:r>
          </w:p>
        </w:tc>
        <w:tc>
          <w:tcPr>
            <w:tcW w:w="8221" w:type="dxa"/>
            <w:gridSpan w:val="3"/>
            <w:tcBorders>
              <w:right w:val="single" w:color="auto" w:sz="12" w:space="0"/>
            </w:tcBorders>
            <w:vAlign w:val="center"/>
          </w:tcPr>
          <w:p>
            <w:pPr>
              <w:widowControl/>
              <w:spacing w:before="120" w:after="120"/>
              <w:rPr>
                <w:rFonts w:ascii="宋体" w:hAnsi="宋体"/>
                <w:kern w:val="0"/>
                <w:szCs w:val="20"/>
              </w:rPr>
            </w:pPr>
          </w:p>
          <w:p>
            <w:pPr>
              <w:widowControl/>
              <w:spacing w:before="120" w:after="120"/>
              <w:rPr>
                <w:rFonts w:ascii="宋体" w:hAnsi="宋体"/>
                <w:kern w:val="0"/>
                <w:szCs w:val="20"/>
              </w:rPr>
            </w:pPr>
          </w:p>
          <w:p>
            <w:pPr>
              <w:pStyle w:val="2"/>
              <w:ind w:left="0" w:leftChars="0"/>
            </w:pPr>
          </w:p>
          <w:p/>
          <w:p/>
          <w:p>
            <w:pPr>
              <w:pStyle w:val="2"/>
            </w:pP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trPr>
        <w:tc>
          <w:tcPr>
            <w:tcW w:w="1418" w:type="dxa"/>
            <w:tcBorders>
              <w:left w:val="single" w:color="auto" w:sz="12" w:space="0"/>
            </w:tcBorders>
            <w:vAlign w:val="center"/>
          </w:tcPr>
          <w:p>
            <w:pPr>
              <w:widowControl/>
              <w:spacing w:before="120" w:after="120"/>
              <w:jc w:val="center"/>
              <w:rPr>
                <w:rFonts w:ascii="宋体" w:hAnsi="宋体"/>
                <w:kern w:val="0"/>
                <w:szCs w:val="20"/>
              </w:rPr>
            </w:pPr>
            <w:r>
              <w:rPr>
                <w:rFonts w:hint="eastAsia" w:ascii="宋体" w:hAnsi="宋体"/>
                <w:kern w:val="0"/>
                <w:szCs w:val="20"/>
              </w:rPr>
              <w:t>故障处理</w:t>
            </w:r>
          </w:p>
        </w:tc>
        <w:tc>
          <w:tcPr>
            <w:tcW w:w="8221" w:type="dxa"/>
            <w:gridSpan w:val="3"/>
            <w:tcBorders>
              <w:right w:val="single" w:color="auto" w:sz="12" w:space="0"/>
            </w:tcBorders>
            <w:vAlign w:val="center"/>
          </w:tcPr>
          <w:p>
            <w:pPr>
              <w:widowControl/>
              <w:spacing w:before="120" w:after="120"/>
              <w:rPr>
                <w:rFonts w:ascii="宋体" w:hAnsi="宋体"/>
                <w:kern w:val="0"/>
                <w:szCs w:val="20"/>
              </w:rPr>
            </w:pPr>
          </w:p>
          <w:p>
            <w:pPr>
              <w:pStyle w:val="2"/>
            </w:pPr>
          </w:p>
          <w:p/>
          <w:p/>
          <w:p/>
          <w:p>
            <w:pPr>
              <w:pStyle w:val="2"/>
            </w:pPr>
          </w:p>
          <w:p>
            <w:pPr>
              <w:pStyle w:val="2"/>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trPr>
        <w:tc>
          <w:tcPr>
            <w:tcW w:w="1418" w:type="dxa"/>
            <w:tcBorders>
              <w:left w:val="single" w:color="auto" w:sz="12" w:space="0"/>
            </w:tcBorders>
            <w:vAlign w:val="center"/>
          </w:tcPr>
          <w:p>
            <w:pPr>
              <w:widowControl/>
              <w:spacing w:before="120" w:after="120"/>
              <w:jc w:val="center"/>
              <w:rPr>
                <w:rFonts w:ascii="宋体" w:hAnsi="宋体"/>
                <w:kern w:val="0"/>
                <w:szCs w:val="20"/>
              </w:rPr>
            </w:pPr>
            <w:r>
              <w:rPr>
                <w:rFonts w:ascii="宋体" w:hAnsi="宋体"/>
                <w:kern w:val="0"/>
                <w:szCs w:val="20"/>
              </w:rPr>
              <w:t>遗留问题及建议</w:t>
            </w:r>
          </w:p>
        </w:tc>
        <w:tc>
          <w:tcPr>
            <w:tcW w:w="8221" w:type="dxa"/>
            <w:gridSpan w:val="3"/>
            <w:tcBorders>
              <w:right w:val="single" w:color="auto" w:sz="12" w:space="0"/>
            </w:tcBorders>
            <w:vAlign w:val="center"/>
          </w:tcPr>
          <w:p>
            <w:pPr>
              <w:widowControl/>
              <w:spacing w:before="120" w:after="120"/>
              <w:rPr>
                <w:rFonts w:ascii="宋体" w:hAnsi="宋体"/>
                <w:kern w:val="0"/>
                <w:szCs w:val="20"/>
              </w:rPr>
            </w:pPr>
          </w:p>
          <w:p>
            <w:pPr>
              <w:pStyle w:val="2"/>
            </w:pPr>
          </w:p>
          <w:p/>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1418" w:type="dxa"/>
            <w:tcBorders>
              <w:left w:val="single" w:color="auto" w:sz="12" w:space="0"/>
            </w:tcBorders>
            <w:vAlign w:val="center"/>
          </w:tcPr>
          <w:p>
            <w:pPr>
              <w:widowControl/>
              <w:spacing w:before="120" w:after="120"/>
              <w:jc w:val="center"/>
              <w:rPr>
                <w:rFonts w:ascii="宋体" w:hAnsi="宋体"/>
                <w:kern w:val="0"/>
                <w:szCs w:val="20"/>
              </w:rPr>
            </w:pPr>
            <w:r>
              <w:rPr>
                <w:rFonts w:hint="eastAsia" w:ascii="宋体" w:hAnsi="宋体"/>
                <w:kern w:val="0"/>
                <w:szCs w:val="20"/>
              </w:rPr>
              <w:t>工作日期</w:t>
            </w:r>
          </w:p>
        </w:tc>
        <w:tc>
          <w:tcPr>
            <w:tcW w:w="3710" w:type="dxa"/>
            <w:vAlign w:val="center"/>
          </w:tcPr>
          <w:p>
            <w:pPr>
              <w:widowControl/>
              <w:spacing w:before="120" w:after="120"/>
              <w:rPr>
                <w:rFonts w:ascii="宋体" w:hAnsi="宋体"/>
                <w:kern w:val="0"/>
                <w:szCs w:val="20"/>
              </w:rPr>
            </w:pPr>
          </w:p>
        </w:tc>
        <w:tc>
          <w:tcPr>
            <w:tcW w:w="1393" w:type="dxa"/>
            <w:tcBorders>
              <w:right w:val="single" w:color="auto" w:sz="12" w:space="0"/>
            </w:tcBorders>
            <w:vAlign w:val="center"/>
          </w:tcPr>
          <w:p>
            <w:pPr>
              <w:widowControl/>
              <w:spacing w:before="120" w:after="120"/>
              <w:jc w:val="center"/>
              <w:rPr>
                <w:rFonts w:ascii="宋体" w:hAnsi="宋体"/>
                <w:kern w:val="0"/>
                <w:szCs w:val="20"/>
              </w:rPr>
            </w:pPr>
            <w:r>
              <w:rPr>
                <w:rFonts w:hint="eastAsia" w:ascii="宋体" w:hAnsi="宋体"/>
                <w:kern w:val="0"/>
                <w:szCs w:val="20"/>
              </w:rPr>
              <w:t>工作负责人</w:t>
            </w:r>
          </w:p>
        </w:tc>
        <w:tc>
          <w:tcPr>
            <w:tcW w:w="3118" w:type="dxa"/>
            <w:tcBorders>
              <w:right w:val="single" w:color="auto" w:sz="12" w:space="0"/>
            </w:tcBorders>
            <w:vAlign w:val="center"/>
          </w:tcPr>
          <w:p>
            <w:pPr>
              <w:widowControl/>
              <w:spacing w:before="120" w:after="120"/>
              <w:rPr>
                <w:rFonts w:ascii="宋体" w:hAnsi="宋体"/>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1418" w:type="dxa"/>
            <w:tcBorders>
              <w:left w:val="single" w:color="auto" w:sz="12" w:space="0"/>
              <w:bottom w:val="single" w:color="auto" w:sz="12" w:space="0"/>
            </w:tcBorders>
            <w:vAlign w:val="center"/>
          </w:tcPr>
          <w:p>
            <w:pPr>
              <w:widowControl/>
              <w:spacing w:before="120" w:after="120"/>
              <w:jc w:val="center"/>
              <w:rPr>
                <w:rFonts w:ascii="宋体" w:hAnsi="宋体"/>
                <w:kern w:val="0"/>
                <w:szCs w:val="20"/>
              </w:rPr>
            </w:pPr>
            <w:r>
              <w:rPr>
                <w:rFonts w:hint="eastAsia" w:ascii="宋体" w:hAnsi="宋体"/>
                <w:kern w:val="0"/>
                <w:szCs w:val="20"/>
              </w:rPr>
              <w:t>工作人员</w:t>
            </w:r>
          </w:p>
        </w:tc>
        <w:tc>
          <w:tcPr>
            <w:tcW w:w="8221" w:type="dxa"/>
            <w:gridSpan w:val="3"/>
            <w:tcBorders>
              <w:bottom w:val="single" w:color="auto" w:sz="12" w:space="0"/>
              <w:right w:val="single" w:color="auto" w:sz="12" w:space="0"/>
            </w:tcBorders>
            <w:vAlign w:val="center"/>
          </w:tcPr>
          <w:p>
            <w:pPr>
              <w:widowControl/>
              <w:spacing w:before="120" w:after="120"/>
              <w:rPr>
                <w:rFonts w:ascii="宋体" w:hAnsi="宋体"/>
                <w:kern w:val="0"/>
                <w:szCs w:val="20"/>
              </w:rPr>
            </w:pPr>
          </w:p>
        </w:tc>
      </w:tr>
    </w:tbl>
    <w:p/>
    <w:p>
      <w:pPr>
        <w:pStyle w:val="2"/>
      </w:pPr>
    </w:p>
    <w:p>
      <w:pPr>
        <w:pStyle w:val="2"/>
      </w:pPr>
      <w:r>
        <w:br w:type="page"/>
      </w:r>
    </w:p>
    <w:p>
      <w:pPr>
        <w:pStyle w:val="4"/>
        <w:spacing w:line="360" w:lineRule="auto"/>
        <w:jc w:val="center"/>
      </w:pPr>
      <w:bookmarkStart w:id="127" w:name="_Toc114061789"/>
      <w:r>
        <w:rPr>
          <w:rFonts w:hint="eastAsia"/>
        </w:rPr>
        <w:t>二次设备及回路工作安全技术措施单（样式）</w:t>
      </w:r>
      <w:bookmarkEnd w:id="127"/>
    </w:p>
    <w:p>
      <w:pPr>
        <w:autoSpaceDE w:val="0"/>
        <w:autoSpaceDN w:val="0"/>
        <w:adjustRightInd w:val="0"/>
        <w:spacing w:line="480" w:lineRule="auto"/>
        <w:ind w:right="-85" w:firstLine="105" w:firstLineChars="50"/>
        <w:jc w:val="center"/>
        <w:rPr>
          <w:rFonts w:ascii="宋体" w:hAnsi="宋体"/>
          <w:b/>
          <w:szCs w:val="21"/>
          <w:u w:val="single"/>
        </w:rPr>
      </w:pPr>
    </w:p>
    <w:p>
      <w:pPr>
        <w:autoSpaceDE w:val="0"/>
        <w:autoSpaceDN w:val="0"/>
        <w:adjustRightInd w:val="0"/>
        <w:spacing w:line="480" w:lineRule="auto"/>
        <w:ind w:right="-85" w:firstLine="105" w:firstLineChars="50"/>
        <w:jc w:val="center"/>
        <w:rPr>
          <w:rFonts w:ascii="宋体" w:hAnsi="宋体"/>
          <w:b/>
          <w:szCs w:val="21"/>
        </w:rPr>
      </w:pPr>
      <w:r>
        <w:rPr>
          <w:rFonts w:hint="eastAsia" w:ascii="宋体" w:hAnsi="宋体"/>
          <w:b/>
          <w:szCs w:val="21"/>
          <w:u w:val="single"/>
        </w:rPr>
        <w:t xml:space="preserve">XX  </w:t>
      </w:r>
      <w:r>
        <w:rPr>
          <w:rFonts w:hint="eastAsia" w:ascii="宋体" w:hAnsi="宋体"/>
          <w:b/>
          <w:szCs w:val="21"/>
        </w:rPr>
        <w:t>厂站二次设备及回路工作安全技术措施单</w:t>
      </w:r>
    </w:p>
    <w:p>
      <w:r>
        <w:rPr>
          <w:rFonts w:hint="eastAsia"/>
        </w:rPr>
        <w:t>措施单编号： 0</w:t>
      </w:r>
      <w:r>
        <w:t>6</w:t>
      </w:r>
    </w:p>
    <w:tbl>
      <w:tblPr>
        <w:tblStyle w:val="15"/>
        <w:tblW w:w="9513" w:type="dxa"/>
        <w:tblInd w:w="93" w:type="dxa"/>
        <w:tblLayout w:type="fixed"/>
        <w:tblCellMar>
          <w:top w:w="0" w:type="dxa"/>
          <w:left w:w="108" w:type="dxa"/>
          <w:bottom w:w="0" w:type="dxa"/>
          <w:right w:w="108" w:type="dxa"/>
        </w:tblCellMar>
      </w:tblPr>
      <w:tblGrid>
        <w:gridCol w:w="982"/>
        <w:gridCol w:w="982"/>
        <w:gridCol w:w="982"/>
        <w:gridCol w:w="755"/>
        <w:gridCol w:w="1276"/>
        <w:gridCol w:w="1559"/>
        <w:gridCol w:w="1276"/>
        <w:gridCol w:w="850"/>
        <w:gridCol w:w="851"/>
      </w:tblGrid>
      <w:tr>
        <w:tblPrEx>
          <w:tblCellMar>
            <w:top w:w="0" w:type="dxa"/>
            <w:left w:w="108" w:type="dxa"/>
            <w:bottom w:w="0" w:type="dxa"/>
            <w:right w:w="108" w:type="dxa"/>
          </w:tblCellMar>
        </w:tblPrEx>
        <w:trPr>
          <w:trHeight w:val="450" w:hRule="atLeast"/>
        </w:trPr>
        <w:tc>
          <w:tcPr>
            <w:tcW w:w="1964" w:type="dxa"/>
            <w:gridSpan w:val="2"/>
            <w:tcBorders>
              <w:top w:val="single" w:color="auto" w:sz="4" w:space="0"/>
              <w:left w:val="single" w:color="auto" w:sz="4" w:space="0"/>
              <w:bottom w:val="single" w:color="auto" w:sz="4" w:space="0"/>
              <w:right w:val="single" w:color="000000" w:sz="4" w:space="0"/>
            </w:tcBorders>
            <w:vAlign w:val="center"/>
          </w:tcPr>
          <w:p>
            <w:pPr>
              <w:pStyle w:val="2"/>
              <w:ind w:left="0" w:leftChars="0"/>
            </w:pPr>
            <w:r>
              <w:rPr>
                <w:rFonts w:hint="eastAsia"/>
              </w:rPr>
              <w:t>工作票编号</w:t>
            </w:r>
          </w:p>
        </w:tc>
        <w:tc>
          <w:tcPr>
            <w:tcW w:w="7549" w:type="dxa"/>
            <w:gridSpan w:val="7"/>
            <w:tcBorders>
              <w:top w:val="single" w:color="auto" w:sz="4" w:space="0"/>
              <w:left w:val="nil"/>
              <w:bottom w:val="single" w:color="auto" w:sz="4" w:space="0"/>
              <w:right w:val="single" w:color="000000" w:sz="4" w:space="0"/>
            </w:tcBorders>
            <w:vAlign w:val="center"/>
          </w:tcPr>
          <w:p>
            <w:pPr>
              <w:pStyle w:val="2"/>
              <w:ind w:left="0" w:leftChars="0"/>
            </w:pPr>
          </w:p>
        </w:tc>
      </w:tr>
      <w:tr>
        <w:tblPrEx>
          <w:tblCellMar>
            <w:top w:w="0" w:type="dxa"/>
            <w:left w:w="108" w:type="dxa"/>
            <w:bottom w:w="0" w:type="dxa"/>
            <w:right w:w="108" w:type="dxa"/>
          </w:tblCellMar>
        </w:tblPrEx>
        <w:trPr>
          <w:trHeight w:val="450" w:hRule="atLeast"/>
        </w:trPr>
        <w:tc>
          <w:tcPr>
            <w:tcW w:w="982" w:type="dxa"/>
            <w:tcBorders>
              <w:top w:val="nil"/>
              <w:left w:val="single" w:color="auto" w:sz="4" w:space="0"/>
              <w:bottom w:val="single" w:color="auto" w:sz="4" w:space="0"/>
              <w:right w:val="single" w:color="auto" w:sz="4" w:space="0"/>
            </w:tcBorders>
            <w:vAlign w:val="center"/>
          </w:tcPr>
          <w:p>
            <w:pPr>
              <w:pStyle w:val="2"/>
              <w:ind w:left="0" w:leftChars="0"/>
            </w:pPr>
            <w:r>
              <w:rPr>
                <w:rFonts w:hint="eastAsia"/>
              </w:rPr>
              <w:t>序号</w:t>
            </w:r>
          </w:p>
        </w:tc>
        <w:tc>
          <w:tcPr>
            <w:tcW w:w="982" w:type="dxa"/>
            <w:tcBorders>
              <w:top w:val="nil"/>
              <w:left w:val="nil"/>
              <w:bottom w:val="single" w:color="auto" w:sz="4" w:space="0"/>
              <w:right w:val="single" w:color="auto" w:sz="4" w:space="0"/>
            </w:tcBorders>
            <w:vAlign w:val="center"/>
          </w:tcPr>
          <w:p>
            <w:pPr>
              <w:pStyle w:val="2"/>
              <w:ind w:left="0" w:leftChars="0"/>
            </w:pPr>
            <w:r>
              <w:rPr>
                <w:rFonts w:hint="eastAsia"/>
              </w:rPr>
              <w:t>执行</w:t>
            </w:r>
          </w:p>
        </w:tc>
        <w:tc>
          <w:tcPr>
            <w:tcW w:w="982" w:type="dxa"/>
            <w:tcBorders>
              <w:top w:val="nil"/>
              <w:left w:val="nil"/>
              <w:bottom w:val="single" w:color="auto" w:sz="4" w:space="0"/>
              <w:right w:val="single" w:color="auto" w:sz="4" w:space="0"/>
            </w:tcBorders>
            <w:vAlign w:val="center"/>
          </w:tcPr>
          <w:p>
            <w:pPr>
              <w:pStyle w:val="2"/>
              <w:ind w:left="0" w:leftChars="0"/>
            </w:pPr>
            <w:r>
              <w:rPr>
                <w:rFonts w:hint="eastAsia"/>
              </w:rPr>
              <w:t>时间</w:t>
            </w:r>
          </w:p>
        </w:tc>
        <w:tc>
          <w:tcPr>
            <w:tcW w:w="4866" w:type="dxa"/>
            <w:gridSpan w:val="4"/>
            <w:tcBorders>
              <w:top w:val="single" w:color="auto" w:sz="4" w:space="0"/>
              <w:left w:val="nil"/>
              <w:bottom w:val="single" w:color="auto" w:sz="4" w:space="0"/>
              <w:right w:val="single" w:color="000000" w:sz="4" w:space="0"/>
            </w:tcBorders>
            <w:vAlign w:val="center"/>
          </w:tcPr>
          <w:p>
            <w:pPr>
              <w:pStyle w:val="2"/>
              <w:ind w:left="0" w:leftChars="0"/>
            </w:pPr>
            <w:r>
              <w:rPr>
                <w:rFonts w:hint="eastAsia"/>
              </w:rPr>
              <w:t>安全技术措施内容</w:t>
            </w:r>
          </w:p>
        </w:tc>
        <w:tc>
          <w:tcPr>
            <w:tcW w:w="850" w:type="dxa"/>
            <w:tcBorders>
              <w:top w:val="nil"/>
              <w:left w:val="nil"/>
              <w:bottom w:val="single" w:color="auto" w:sz="4" w:space="0"/>
              <w:right w:val="single" w:color="auto" w:sz="4" w:space="0"/>
            </w:tcBorders>
            <w:vAlign w:val="center"/>
          </w:tcPr>
          <w:p>
            <w:pPr>
              <w:pStyle w:val="2"/>
              <w:ind w:left="0" w:leftChars="0"/>
            </w:pPr>
            <w:r>
              <w:rPr>
                <w:rFonts w:hint="eastAsia"/>
              </w:rPr>
              <w:t>恢复</w:t>
            </w:r>
          </w:p>
        </w:tc>
        <w:tc>
          <w:tcPr>
            <w:tcW w:w="851" w:type="dxa"/>
            <w:tcBorders>
              <w:top w:val="nil"/>
              <w:left w:val="nil"/>
              <w:bottom w:val="single" w:color="auto" w:sz="4" w:space="0"/>
              <w:right w:val="single" w:color="auto" w:sz="4" w:space="0"/>
            </w:tcBorders>
            <w:vAlign w:val="center"/>
          </w:tcPr>
          <w:p>
            <w:pPr>
              <w:pStyle w:val="2"/>
              <w:ind w:left="0" w:leftChars="0"/>
            </w:pPr>
            <w:r>
              <w:rPr>
                <w:rFonts w:hint="eastAsia"/>
              </w:rPr>
              <w:t>时间</w:t>
            </w:r>
          </w:p>
        </w:tc>
      </w:tr>
      <w:tr>
        <w:tblPrEx>
          <w:tblCellMar>
            <w:top w:w="0" w:type="dxa"/>
            <w:left w:w="108" w:type="dxa"/>
            <w:bottom w:w="0" w:type="dxa"/>
            <w:right w:w="108" w:type="dxa"/>
          </w:tblCellMar>
        </w:tblPrEx>
        <w:trPr>
          <w:trHeight w:val="450" w:hRule="atLeast"/>
        </w:trPr>
        <w:tc>
          <w:tcPr>
            <w:tcW w:w="982" w:type="dxa"/>
            <w:tcBorders>
              <w:top w:val="nil"/>
              <w:left w:val="single" w:color="auto" w:sz="4" w:space="0"/>
              <w:bottom w:val="single" w:color="auto" w:sz="4" w:space="0"/>
              <w:right w:val="single" w:color="auto" w:sz="4" w:space="0"/>
            </w:tcBorders>
            <w:vAlign w:val="center"/>
          </w:tcPr>
          <w:p>
            <w:pPr>
              <w:pStyle w:val="2"/>
              <w:ind w:left="0" w:leftChars="0"/>
              <w:rPr>
                <w:b/>
              </w:rPr>
            </w:pPr>
            <w:r>
              <w:rPr>
                <w:rFonts w:hint="eastAsia"/>
              </w:rPr>
              <w:t>（一）</w:t>
            </w:r>
          </w:p>
        </w:tc>
        <w:tc>
          <w:tcPr>
            <w:tcW w:w="982" w:type="dxa"/>
            <w:tcBorders>
              <w:top w:val="nil"/>
              <w:left w:val="nil"/>
              <w:bottom w:val="single" w:color="auto" w:sz="4" w:space="0"/>
              <w:right w:val="single" w:color="auto" w:sz="4" w:space="0"/>
            </w:tcBorders>
            <w:vAlign w:val="center"/>
          </w:tcPr>
          <w:p>
            <w:pPr>
              <w:pStyle w:val="2"/>
              <w:ind w:left="0" w:leftChars="0"/>
              <w:rPr>
                <w:b/>
              </w:rPr>
            </w:pPr>
          </w:p>
        </w:tc>
        <w:tc>
          <w:tcPr>
            <w:tcW w:w="982" w:type="dxa"/>
            <w:tcBorders>
              <w:top w:val="nil"/>
              <w:left w:val="nil"/>
              <w:bottom w:val="single" w:color="auto" w:sz="4" w:space="0"/>
              <w:right w:val="single" w:color="auto" w:sz="4" w:space="0"/>
            </w:tcBorders>
            <w:vAlign w:val="center"/>
          </w:tcPr>
          <w:p>
            <w:pPr>
              <w:pStyle w:val="2"/>
              <w:ind w:left="0" w:leftChars="0"/>
              <w:rPr>
                <w:b/>
              </w:rPr>
            </w:pPr>
          </w:p>
        </w:tc>
        <w:tc>
          <w:tcPr>
            <w:tcW w:w="4866" w:type="dxa"/>
            <w:gridSpan w:val="4"/>
            <w:tcBorders>
              <w:top w:val="nil"/>
              <w:left w:val="nil"/>
              <w:bottom w:val="single" w:color="auto" w:sz="4" w:space="0"/>
              <w:right w:val="single" w:color="auto" w:sz="4" w:space="0"/>
            </w:tcBorders>
            <w:vAlign w:val="center"/>
          </w:tcPr>
          <w:p>
            <w:pPr>
              <w:pStyle w:val="2"/>
              <w:ind w:left="0" w:leftChars="0"/>
            </w:pPr>
            <w:r>
              <w:rPr>
                <w:rFonts w:hint="eastAsia"/>
                <w:b/>
              </w:rPr>
              <w:t>作业前统一密封措施</w:t>
            </w:r>
          </w:p>
        </w:tc>
        <w:tc>
          <w:tcPr>
            <w:tcW w:w="850" w:type="dxa"/>
            <w:tcBorders>
              <w:top w:val="nil"/>
              <w:left w:val="nil"/>
              <w:bottom w:val="single" w:color="auto" w:sz="4" w:space="0"/>
              <w:right w:val="single" w:color="auto" w:sz="4" w:space="0"/>
            </w:tcBorders>
            <w:vAlign w:val="center"/>
          </w:tcPr>
          <w:p>
            <w:pPr>
              <w:pStyle w:val="2"/>
              <w:ind w:left="0" w:leftChars="0"/>
            </w:pPr>
          </w:p>
        </w:tc>
        <w:tc>
          <w:tcPr>
            <w:tcW w:w="851" w:type="dxa"/>
            <w:tcBorders>
              <w:top w:val="nil"/>
              <w:left w:val="nil"/>
              <w:bottom w:val="single" w:color="auto" w:sz="4" w:space="0"/>
              <w:right w:val="single" w:color="auto" w:sz="4" w:space="0"/>
            </w:tcBorders>
            <w:vAlign w:val="center"/>
          </w:tcPr>
          <w:p>
            <w:pPr>
              <w:pStyle w:val="2"/>
              <w:ind w:left="0" w:leftChars="0"/>
            </w:pPr>
          </w:p>
        </w:tc>
      </w:tr>
      <w:tr>
        <w:tblPrEx>
          <w:tblCellMar>
            <w:top w:w="0" w:type="dxa"/>
            <w:left w:w="108" w:type="dxa"/>
            <w:bottom w:w="0" w:type="dxa"/>
            <w:right w:w="108" w:type="dxa"/>
          </w:tblCellMar>
        </w:tblPrEx>
        <w:trPr>
          <w:trHeight w:val="450" w:hRule="atLeast"/>
        </w:trPr>
        <w:tc>
          <w:tcPr>
            <w:tcW w:w="982" w:type="dxa"/>
            <w:tcBorders>
              <w:top w:val="nil"/>
              <w:left w:val="single" w:color="auto" w:sz="4" w:space="0"/>
              <w:bottom w:val="single" w:color="auto" w:sz="4" w:space="0"/>
              <w:right w:val="single" w:color="auto" w:sz="4" w:space="0"/>
            </w:tcBorders>
            <w:vAlign w:val="center"/>
          </w:tcPr>
          <w:p>
            <w:pPr>
              <w:pStyle w:val="2"/>
              <w:ind w:left="0" w:leftChars="0"/>
            </w:pPr>
            <w:r>
              <w:t>1</w:t>
            </w:r>
          </w:p>
        </w:tc>
        <w:tc>
          <w:tcPr>
            <w:tcW w:w="982" w:type="dxa"/>
            <w:tcBorders>
              <w:top w:val="nil"/>
              <w:left w:val="nil"/>
              <w:bottom w:val="single" w:color="auto" w:sz="4" w:space="0"/>
              <w:right w:val="single" w:color="auto" w:sz="4" w:space="0"/>
            </w:tcBorders>
            <w:vAlign w:val="center"/>
          </w:tcPr>
          <w:p>
            <w:pPr>
              <w:pStyle w:val="2"/>
              <w:ind w:left="0" w:leftChars="0"/>
              <w:rPr>
                <w:b/>
              </w:rPr>
            </w:pPr>
          </w:p>
        </w:tc>
        <w:tc>
          <w:tcPr>
            <w:tcW w:w="982" w:type="dxa"/>
            <w:tcBorders>
              <w:top w:val="nil"/>
              <w:left w:val="nil"/>
              <w:bottom w:val="single" w:color="auto" w:sz="4" w:space="0"/>
              <w:right w:val="single" w:color="auto" w:sz="4" w:space="0"/>
            </w:tcBorders>
            <w:vAlign w:val="center"/>
          </w:tcPr>
          <w:p>
            <w:pPr>
              <w:pStyle w:val="2"/>
              <w:ind w:left="0" w:leftChars="0"/>
              <w:rPr>
                <w:b/>
              </w:rPr>
            </w:pPr>
          </w:p>
        </w:tc>
        <w:tc>
          <w:tcPr>
            <w:tcW w:w="4866" w:type="dxa"/>
            <w:gridSpan w:val="4"/>
            <w:tcBorders>
              <w:top w:val="nil"/>
              <w:left w:val="nil"/>
              <w:bottom w:val="single" w:color="auto" w:sz="4" w:space="0"/>
              <w:right w:val="single" w:color="auto" w:sz="4" w:space="0"/>
            </w:tcBorders>
            <w:vAlign w:val="center"/>
          </w:tcPr>
          <w:p>
            <w:pPr>
              <w:pStyle w:val="2"/>
              <w:ind w:left="0" w:leftChars="0"/>
            </w:pPr>
            <w:r>
              <w:rPr>
                <w:rFonts w:hint="eastAsia"/>
              </w:rPr>
              <w:t>逐一密封工作票中列明退出的压板</w:t>
            </w:r>
          </w:p>
        </w:tc>
        <w:tc>
          <w:tcPr>
            <w:tcW w:w="850" w:type="dxa"/>
            <w:tcBorders>
              <w:top w:val="nil"/>
              <w:left w:val="nil"/>
              <w:bottom w:val="single" w:color="auto" w:sz="4" w:space="0"/>
              <w:right w:val="single" w:color="auto" w:sz="4" w:space="0"/>
            </w:tcBorders>
            <w:vAlign w:val="center"/>
          </w:tcPr>
          <w:p>
            <w:pPr>
              <w:pStyle w:val="2"/>
              <w:ind w:left="0" w:leftChars="0"/>
            </w:pPr>
          </w:p>
        </w:tc>
        <w:tc>
          <w:tcPr>
            <w:tcW w:w="851" w:type="dxa"/>
            <w:tcBorders>
              <w:top w:val="nil"/>
              <w:left w:val="nil"/>
              <w:bottom w:val="single" w:color="auto" w:sz="4" w:space="0"/>
              <w:right w:val="single" w:color="auto" w:sz="4" w:space="0"/>
            </w:tcBorders>
            <w:vAlign w:val="center"/>
          </w:tcPr>
          <w:p>
            <w:pPr>
              <w:pStyle w:val="2"/>
              <w:ind w:left="0" w:leftChars="0"/>
            </w:pPr>
          </w:p>
        </w:tc>
      </w:tr>
      <w:tr>
        <w:tblPrEx>
          <w:tblCellMar>
            <w:top w:w="0" w:type="dxa"/>
            <w:left w:w="108" w:type="dxa"/>
            <w:bottom w:w="0" w:type="dxa"/>
            <w:right w:w="108" w:type="dxa"/>
          </w:tblCellMar>
        </w:tblPrEx>
        <w:trPr>
          <w:trHeight w:val="450" w:hRule="atLeast"/>
        </w:trPr>
        <w:tc>
          <w:tcPr>
            <w:tcW w:w="982" w:type="dxa"/>
            <w:tcBorders>
              <w:top w:val="nil"/>
              <w:left w:val="single" w:color="auto" w:sz="4" w:space="0"/>
              <w:bottom w:val="single" w:color="auto" w:sz="4" w:space="0"/>
              <w:right w:val="single" w:color="auto" w:sz="4" w:space="0"/>
            </w:tcBorders>
            <w:vAlign w:val="center"/>
          </w:tcPr>
          <w:p>
            <w:pPr>
              <w:pStyle w:val="2"/>
              <w:ind w:left="0" w:leftChars="0"/>
            </w:pPr>
            <w:r>
              <w:t>2</w:t>
            </w:r>
          </w:p>
        </w:tc>
        <w:tc>
          <w:tcPr>
            <w:tcW w:w="982" w:type="dxa"/>
            <w:tcBorders>
              <w:top w:val="nil"/>
              <w:left w:val="nil"/>
              <w:bottom w:val="single" w:color="auto" w:sz="4" w:space="0"/>
              <w:right w:val="single" w:color="auto" w:sz="4" w:space="0"/>
            </w:tcBorders>
            <w:vAlign w:val="center"/>
          </w:tcPr>
          <w:p>
            <w:pPr>
              <w:pStyle w:val="2"/>
              <w:ind w:left="0" w:leftChars="0"/>
              <w:rPr>
                <w:b/>
              </w:rPr>
            </w:pPr>
          </w:p>
        </w:tc>
        <w:tc>
          <w:tcPr>
            <w:tcW w:w="982" w:type="dxa"/>
            <w:tcBorders>
              <w:top w:val="nil"/>
              <w:left w:val="nil"/>
              <w:bottom w:val="single" w:color="auto" w:sz="4" w:space="0"/>
              <w:right w:val="single" w:color="auto" w:sz="4" w:space="0"/>
            </w:tcBorders>
            <w:vAlign w:val="center"/>
          </w:tcPr>
          <w:p>
            <w:pPr>
              <w:pStyle w:val="2"/>
              <w:ind w:left="0" w:leftChars="0"/>
              <w:rPr>
                <w:b/>
              </w:rPr>
            </w:pPr>
          </w:p>
        </w:tc>
        <w:tc>
          <w:tcPr>
            <w:tcW w:w="4866" w:type="dxa"/>
            <w:gridSpan w:val="4"/>
            <w:tcBorders>
              <w:top w:val="nil"/>
              <w:left w:val="nil"/>
              <w:bottom w:val="single" w:color="auto" w:sz="4" w:space="0"/>
              <w:right w:val="single" w:color="auto" w:sz="4" w:space="0"/>
            </w:tcBorders>
            <w:vAlign w:val="center"/>
          </w:tcPr>
          <w:p>
            <w:pPr>
              <w:pStyle w:val="2"/>
              <w:ind w:left="0" w:leftChars="0"/>
            </w:pPr>
            <w:r>
              <w:rPr>
                <w:rFonts w:hint="eastAsia"/>
              </w:rPr>
              <w:t>逐一密封工作票中列明交流电压、直流电源空开</w:t>
            </w:r>
          </w:p>
        </w:tc>
        <w:tc>
          <w:tcPr>
            <w:tcW w:w="850" w:type="dxa"/>
            <w:tcBorders>
              <w:top w:val="nil"/>
              <w:left w:val="nil"/>
              <w:bottom w:val="single" w:color="auto" w:sz="4" w:space="0"/>
              <w:right w:val="single" w:color="auto" w:sz="4" w:space="0"/>
            </w:tcBorders>
            <w:vAlign w:val="center"/>
          </w:tcPr>
          <w:p>
            <w:pPr>
              <w:pStyle w:val="2"/>
              <w:ind w:left="0" w:leftChars="0"/>
            </w:pPr>
          </w:p>
        </w:tc>
        <w:tc>
          <w:tcPr>
            <w:tcW w:w="851" w:type="dxa"/>
            <w:tcBorders>
              <w:top w:val="nil"/>
              <w:left w:val="nil"/>
              <w:bottom w:val="single" w:color="auto" w:sz="4" w:space="0"/>
              <w:right w:val="single" w:color="auto" w:sz="4" w:space="0"/>
            </w:tcBorders>
            <w:vAlign w:val="center"/>
          </w:tcPr>
          <w:p>
            <w:pPr>
              <w:pStyle w:val="2"/>
              <w:ind w:left="0" w:leftChars="0"/>
            </w:pPr>
          </w:p>
        </w:tc>
      </w:tr>
      <w:tr>
        <w:tblPrEx>
          <w:tblCellMar>
            <w:top w:w="0" w:type="dxa"/>
            <w:left w:w="108" w:type="dxa"/>
            <w:bottom w:w="0" w:type="dxa"/>
            <w:right w:w="108" w:type="dxa"/>
          </w:tblCellMar>
        </w:tblPrEx>
        <w:trPr>
          <w:trHeight w:val="450" w:hRule="atLeast"/>
        </w:trPr>
        <w:tc>
          <w:tcPr>
            <w:tcW w:w="982" w:type="dxa"/>
            <w:tcBorders>
              <w:top w:val="nil"/>
              <w:left w:val="single" w:color="auto" w:sz="4" w:space="0"/>
              <w:bottom w:val="single" w:color="auto" w:sz="4" w:space="0"/>
              <w:right w:val="single" w:color="auto" w:sz="4" w:space="0"/>
            </w:tcBorders>
            <w:vAlign w:val="center"/>
          </w:tcPr>
          <w:p>
            <w:pPr>
              <w:pStyle w:val="2"/>
              <w:ind w:left="0" w:leftChars="0"/>
            </w:pPr>
            <w:r>
              <w:rPr>
                <w:rFonts w:hint="eastAsia"/>
              </w:rPr>
              <w:t>（二）</w:t>
            </w:r>
          </w:p>
        </w:tc>
        <w:tc>
          <w:tcPr>
            <w:tcW w:w="982" w:type="dxa"/>
            <w:tcBorders>
              <w:top w:val="nil"/>
              <w:left w:val="nil"/>
              <w:bottom w:val="single" w:color="auto" w:sz="4" w:space="0"/>
              <w:right w:val="single" w:color="auto" w:sz="4" w:space="0"/>
            </w:tcBorders>
            <w:vAlign w:val="center"/>
          </w:tcPr>
          <w:p>
            <w:pPr>
              <w:pStyle w:val="2"/>
              <w:ind w:left="0" w:leftChars="0"/>
            </w:pPr>
          </w:p>
        </w:tc>
        <w:tc>
          <w:tcPr>
            <w:tcW w:w="982" w:type="dxa"/>
            <w:tcBorders>
              <w:top w:val="nil"/>
              <w:left w:val="nil"/>
              <w:bottom w:val="single" w:color="auto" w:sz="4" w:space="0"/>
              <w:right w:val="single" w:color="auto" w:sz="4" w:space="0"/>
            </w:tcBorders>
            <w:vAlign w:val="center"/>
          </w:tcPr>
          <w:p>
            <w:pPr>
              <w:pStyle w:val="2"/>
              <w:ind w:left="0" w:leftChars="0"/>
            </w:pPr>
          </w:p>
        </w:tc>
        <w:tc>
          <w:tcPr>
            <w:tcW w:w="4866" w:type="dxa"/>
            <w:gridSpan w:val="4"/>
            <w:tcBorders>
              <w:top w:val="nil"/>
              <w:left w:val="nil"/>
              <w:bottom w:val="single" w:color="auto" w:sz="4" w:space="0"/>
              <w:right w:val="single" w:color="auto" w:sz="4" w:space="0"/>
            </w:tcBorders>
            <w:vAlign w:val="center"/>
          </w:tcPr>
          <w:p>
            <w:pPr>
              <w:pStyle w:val="2"/>
              <w:ind w:left="0" w:leftChars="0"/>
              <w:rPr>
                <w:b/>
              </w:rPr>
            </w:pPr>
            <w:r>
              <w:rPr>
                <w:rFonts w:hint="eastAsia"/>
                <w:b/>
              </w:rPr>
              <w:t>在XXX屏</w:t>
            </w:r>
          </w:p>
        </w:tc>
        <w:tc>
          <w:tcPr>
            <w:tcW w:w="850" w:type="dxa"/>
            <w:tcBorders>
              <w:top w:val="nil"/>
              <w:left w:val="nil"/>
              <w:bottom w:val="single" w:color="auto" w:sz="4" w:space="0"/>
              <w:right w:val="single" w:color="auto" w:sz="4" w:space="0"/>
            </w:tcBorders>
            <w:vAlign w:val="center"/>
          </w:tcPr>
          <w:p>
            <w:pPr>
              <w:pStyle w:val="2"/>
              <w:ind w:left="0" w:leftChars="0"/>
            </w:pPr>
          </w:p>
        </w:tc>
        <w:tc>
          <w:tcPr>
            <w:tcW w:w="851" w:type="dxa"/>
            <w:tcBorders>
              <w:top w:val="nil"/>
              <w:left w:val="nil"/>
              <w:bottom w:val="single" w:color="auto" w:sz="4" w:space="0"/>
              <w:right w:val="single" w:color="auto" w:sz="4" w:space="0"/>
            </w:tcBorders>
            <w:vAlign w:val="center"/>
          </w:tcPr>
          <w:p>
            <w:pPr>
              <w:pStyle w:val="2"/>
              <w:ind w:left="0" w:leftChars="0"/>
            </w:pPr>
          </w:p>
        </w:tc>
      </w:tr>
      <w:tr>
        <w:tblPrEx>
          <w:tblCellMar>
            <w:top w:w="0" w:type="dxa"/>
            <w:left w:w="108" w:type="dxa"/>
            <w:bottom w:w="0" w:type="dxa"/>
            <w:right w:w="108" w:type="dxa"/>
          </w:tblCellMar>
        </w:tblPrEx>
        <w:trPr>
          <w:trHeight w:val="707" w:hRule="atLeast"/>
        </w:trPr>
        <w:tc>
          <w:tcPr>
            <w:tcW w:w="982" w:type="dxa"/>
            <w:tcBorders>
              <w:top w:val="nil"/>
              <w:left w:val="single" w:color="auto" w:sz="4" w:space="0"/>
              <w:bottom w:val="single" w:color="auto" w:sz="4" w:space="0"/>
              <w:right w:val="single" w:color="auto" w:sz="4" w:space="0"/>
            </w:tcBorders>
            <w:vAlign w:val="center"/>
          </w:tcPr>
          <w:p>
            <w:pPr>
              <w:pStyle w:val="2"/>
              <w:ind w:left="0" w:leftChars="0"/>
            </w:pPr>
            <w:r>
              <w:rPr>
                <w:rFonts w:hint="eastAsia"/>
              </w:rPr>
              <w:t>1</w:t>
            </w:r>
          </w:p>
        </w:tc>
        <w:tc>
          <w:tcPr>
            <w:tcW w:w="982" w:type="dxa"/>
            <w:tcBorders>
              <w:top w:val="nil"/>
              <w:left w:val="nil"/>
              <w:bottom w:val="single" w:color="auto" w:sz="4" w:space="0"/>
              <w:right w:val="single" w:color="auto" w:sz="4" w:space="0"/>
            </w:tcBorders>
            <w:vAlign w:val="center"/>
          </w:tcPr>
          <w:p>
            <w:pPr>
              <w:pStyle w:val="2"/>
              <w:ind w:left="0" w:leftChars="0"/>
            </w:pPr>
          </w:p>
        </w:tc>
        <w:tc>
          <w:tcPr>
            <w:tcW w:w="982" w:type="dxa"/>
            <w:tcBorders>
              <w:top w:val="nil"/>
              <w:left w:val="nil"/>
              <w:bottom w:val="single" w:color="auto" w:sz="4" w:space="0"/>
              <w:right w:val="single" w:color="auto" w:sz="4" w:space="0"/>
            </w:tcBorders>
            <w:vAlign w:val="center"/>
          </w:tcPr>
          <w:p>
            <w:pPr>
              <w:pStyle w:val="2"/>
              <w:ind w:left="0" w:leftChars="0"/>
            </w:pPr>
          </w:p>
        </w:tc>
        <w:tc>
          <w:tcPr>
            <w:tcW w:w="4866" w:type="dxa"/>
            <w:gridSpan w:val="4"/>
            <w:tcBorders>
              <w:top w:val="nil"/>
              <w:left w:val="nil"/>
              <w:bottom w:val="single" w:color="auto" w:sz="4" w:space="0"/>
              <w:right w:val="single" w:color="auto" w:sz="4" w:space="0"/>
            </w:tcBorders>
            <w:vAlign w:val="center"/>
          </w:tcPr>
          <w:p>
            <w:pPr>
              <w:pStyle w:val="2"/>
              <w:ind w:left="0" w:leftChars="0"/>
            </w:pPr>
            <w:r>
              <w:rPr>
                <w:rFonts w:hint="eastAsia"/>
              </w:rPr>
              <w:t>打开XXX线保护CT二次电流回路如下端子连接片：</w:t>
            </w:r>
            <w:r>
              <w:t>1ID</w:t>
            </w:r>
            <w:r>
              <w:rPr>
                <w:rFonts w:hint="eastAsia"/>
              </w:rPr>
              <w:t>1（A4</w:t>
            </w:r>
            <w:r>
              <w:t>2</w:t>
            </w:r>
            <w:r>
              <w:rPr>
                <w:rFonts w:hint="eastAsia"/>
              </w:rPr>
              <w:t>1）、</w:t>
            </w:r>
            <w:r>
              <w:t>1ID</w:t>
            </w:r>
            <w:r>
              <w:rPr>
                <w:rFonts w:hint="eastAsia"/>
              </w:rPr>
              <w:t>2(B4</w:t>
            </w:r>
            <w:r>
              <w:t>2</w:t>
            </w:r>
            <w:r>
              <w:rPr>
                <w:rFonts w:hint="eastAsia"/>
              </w:rPr>
              <w:t>1)、</w:t>
            </w:r>
            <w:r>
              <w:t>1ID</w:t>
            </w:r>
            <w:r>
              <w:rPr>
                <w:rFonts w:hint="eastAsia"/>
              </w:rPr>
              <w:t>3(C4</w:t>
            </w:r>
            <w:r>
              <w:t>2</w:t>
            </w:r>
            <w:r>
              <w:rPr>
                <w:rFonts w:hint="eastAsia"/>
              </w:rPr>
              <w:t>1)、</w:t>
            </w:r>
            <w:r>
              <w:t>1ID</w:t>
            </w:r>
            <w:r>
              <w:rPr>
                <w:rFonts w:hint="eastAsia"/>
              </w:rPr>
              <w:t>4(N4</w:t>
            </w:r>
            <w:r>
              <w:t>2</w:t>
            </w:r>
            <w:r>
              <w:rPr>
                <w:rFonts w:hint="eastAsia"/>
              </w:rPr>
              <w:t>1)</w:t>
            </w:r>
          </w:p>
        </w:tc>
        <w:tc>
          <w:tcPr>
            <w:tcW w:w="850" w:type="dxa"/>
            <w:tcBorders>
              <w:top w:val="nil"/>
              <w:left w:val="nil"/>
              <w:bottom w:val="single" w:color="auto" w:sz="4" w:space="0"/>
              <w:right w:val="single" w:color="auto" w:sz="4" w:space="0"/>
            </w:tcBorders>
            <w:vAlign w:val="center"/>
          </w:tcPr>
          <w:p>
            <w:pPr>
              <w:pStyle w:val="2"/>
              <w:ind w:left="0" w:leftChars="0"/>
            </w:pPr>
          </w:p>
        </w:tc>
        <w:tc>
          <w:tcPr>
            <w:tcW w:w="851" w:type="dxa"/>
            <w:tcBorders>
              <w:top w:val="nil"/>
              <w:left w:val="nil"/>
              <w:bottom w:val="single" w:color="auto" w:sz="4" w:space="0"/>
              <w:right w:val="single" w:color="auto" w:sz="4" w:space="0"/>
            </w:tcBorders>
            <w:vAlign w:val="center"/>
          </w:tcPr>
          <w:p>
            <w:pPr>
              <w:pStyle w:val="2"/>
              <w:ind w:left="0" w:leftChars="0"/>
            </w:pPr>
          </w:p>
        </w:tc>
      </w:tr>
      <w:tr>
        <w:tblPrEx>
          <w:tblCellMar>
            <w:top w:w="0" w:type="dxa"/>
            <w:left w:w="108" w:type="dxa"/>
            <w:bottom w:w="0" w:type="dxa"/>
            <w:right w:w="108" w:type="dxa"/>
          </w:tblCellMar>
        </w:tblPrEx>
        <w:trPr>
          <w:trHeight w:val="844" w:hRule="atLeast"/>
        </w:trPr>
        <w:tc>
          <w:tcPr>
            <w:tcW w:w="982" w:type="dxa"/>
            <w:tcBorders>
              <w:top w:val="nil"/>
              <w:left w:val="single" w:color="auto" w:sz="4" w:space="0"/>
              <w:bottom w:val="single" w:color="auto" w:sz="4" w:space="0"/>
              <w:right w:val="single" w:color="auto" w:sz="4" w:space="0"/>
            </w:tcBorders>
            <w:vAlign w:val="center"/>
          </w:tcPr>
          <w:p>
            <w:pPr>
              <w:pStyle w:val="2"/>
              <w:ind w:left="0" w:leftChars="0"/>
            </w:pPr>
            <w:r>
              <w:rPr>
                <w:rFonts w:hint="eastAsia"/>
              </w:rPr>
              <w:t>2</w:t>
            </w:r>
          </w:p>
        </w:tc>
        <w:tc>
          <w:tcPr>
            <w:tcW w:w="982" w:type="dxa"/>
            <w:tcBorders>
              <w:top w:val="nil"/>
              <w:left w:val="nil"/>
              <w:bottom w:val="single" w:color="auto" w:sz="4" w:space="0"/>
              <w:right w:val="single" w:color="auto" w:sz="4" w:space="0"/>
            </w:tcBorders>
            <w:vAlign w:val="center"/>
          </w:tcPr>
          <w:p>
            <w:pPr>
              <w:pStyle w:val="2"/>
              <w:ind w:left="0" w:leftChars="0"/>
            </w:pPr>
          </w:p>
        </w:tc>
        <w:tc>
          <w:tcPr>
            <w:tcW w:w="982" w:type="dxa"/>
            <w:tcBorders>
              <w:top w:val="nil"/>
              <w:left w:val="nil"/>
              <w:bottom w:val="single" w:color="auto" w:sz="4" w:space="0"/>
              <w:right w:val="single" w:color="auto" w:sz="4" w:space="0"/>
            </w:tcBorders>
            <w:vAlign w:val="center"/>
          </w:tcPr>
          <w:p>
            <w:pPr>
              <w:pStyle w:val="2"/>
              <w:ind w:left="0" w:leftChars="0"/>
            </w:pPr>
          </w:p>
        </w:tc>
        <w:tc>
          <w:tcPr>
            <w:tcW w:w="4866" w:type="dxa"/>
            <w:gridSpan w:val="4"/>
            <w:tcBorders>
              <w:top w:val="nil"/>
              <w:left w:val="nil"/>
              <w:bottom w:val="single" w:color="auto" w:sz="4" w:space="0"/>
              <w:right w:val="single" w:color="auto" w:sz="4" w:space="0"/>
            </w:tcBorders>
            <w:vAlign w:val="center"/>
          </w:tcPr>
          <w:p>
            <w:pPr>
              <w:pStyle w:val="2"/>
              <w:ind w:left="0" w:leftChars="0"/>
            </w:pPr>
            <w:r>
              <w:rPr>
                <w:rFonts w:hint="eastAsia"/>
              </w:rPr>
              <w:t>打开XXX线保护PT二次电压回路如下端子连接片</w:t>
            </w:r>
            <w:r>
              <w:t>1UD</w:t>
            </w:r>
            <w:r>
              <w:rPr>
                <w:rFonts w:hint="eastAsia"/>
              </w:rPr>
              <w:t>1(</w:t>
            </w:r>
            <w:r>
              <w:t>1ZKK</w:t>
            </w:r>
            <w:r>
              <w:rPr>
                <w:rFonts w:hint="eastAsia"/>
              </w:rPr>
              <w:t>-</w:t>
            </w:r>
            <w:r>
              <w:t>1</w:t>
            </w:r>
            <w:r>
              <w:rPr>
                <w:rFonts w:hint="eastAsia"/>
              </w:rPr>
              <w:t>)、</w:t>
            </w:r>
            <w:r>
              <w:t>1UD</w:t>
            </w:r>
            <w:r>
              <w:rPr>
                <w:rFonts w:hint="eastAsia"/>
              </w:rPr>
              <w:t>2(</w:t>
            </w:r>
            <w:r>
              <w:t>1ZKK</w:t>
            </w:r>
            <w:r>
              <w:rPr>
                <w:rFonts w:hint="eastAsia"/>
              </w:rPr>
              <w:t>-</w:t>
            </w:r>
            <w:r>
              <w:t>3</w:t>
            </w:r>
            <w:r>
              <w:rPr>
                <w:rFonts w:hint="eastAsia"/>
              </w:rPr>
              <w:t>)、</w:t>
            </w:r>
            <w:r>
              <w:t>1UD</w:t>
            </w:r>
            <w:r>
              <w:rPr>
                <w:rFonts w:hint="eastAsia"/>
              </w:rPr>
              <w:t>3(</w:t>
            </w:r>
            <w:r>
              <w:t>1ZKK</w:t>
            </w:r>
            <w:r>
              <w:rPr>
                <w:rFonts w:hint="eastAsia"/>
              </w:rPr>
              <w:t>-</w:t>
            </w:r>
            <w:r>
              <w:t>5</w:t>
            </w:r>
            <w:r>
              <w:rPr>
                <w:rFonts w:hint="eastAsia"/>
              </w:rPr>
              <w:t>)、</w:t>
            </w:r>
            <w:r>
              <w:t>1UD</w:t>
            </w:r>
            <w:r>
              <w:rPr>
                <w:rFonts w:hint="eastAsia"/>
              </w:rPr>
              <w:t>4(UD1</w:t>
            </w:r>
            <w:r>
              <w:t>7</w:t>
            </w:r>
            <w:r>
              <w:rPr>
                <w:rFonts w:hint="eastAsia"/>
              </w:rPr>
              <w:t>)、1D5(UD2</w:t>
            </w:r>
            <w:r>
              <w:t>1</w:t>
            </w:r>
            <w:r>
              <w:rPr>
                <w:rFonts w:hint="eastAsia"/>
              </w:rPr>
              <w:t>)、1UD6(</w:t>
            </w:r>
            <w:r>
              <w:t>1ZKK</w:t>
            </w:r>
            <w:r>
              <w:rPr>
                <w:rFonts w:hint="eastAsia"/>
              </w:rPr>
              <w:t>1-2)，并密封非工作侧端子。</w:t>
            </w:r>
          </w:p>
        </w:tc>
        <w:tc>
          <w:tcPr>
            <w:tcW w:w="850" w:type="dxa"/>
            <w:tcBorders>
              <w:top w:val="nil"/>
              <w:left w:val="nil"/>
              <w:bottom w:val="single" w:color="auto" w:sz="4" w:space="0"/>
              <w:right w:val="single" w:color="auto" w:sz="4" w:space="0"/>
            </w:tcBorders>
            <w:vAlign w:val="center"/>
          </w:tcPr>
          <w:p>
            <w:pPr>
              <w:pStyle w:val="2"/>
              <w:ind w:left="0" w:leftChars="0"/>
            </w:pPr>
          </w:p>
        </w:tc>
        <w:tc>
          <w:tcPr>
            <w:tcW w:w="851" w:type="dxa"/>
            <w:tcBorders>
              <w:top w:val="nil"/>
              <w:left w:val="nil"/>
              <w:bottom w:val="single" w:color="auto" w:sz="4" w:space="0"/>
              <w:right w:val="single" w:color="auto" w:sz="4" w:space="0"/>
            </w:tcBorders>
            <w:vAlign w:val="center"/>
          </w:tcPr>
          <w:p>
            <w:pPr>
              <w:pStyle w:val="2"/>
              <w:ind w:left="0" w:leftChars="0"/>
            </w:pPr>
          </w:p>
        </w:tc>
      </w:tr>
      <w:tr>
        <w:tblPrEx>
          <w:tblCellMar>
            <w:top w:w="0" w:type="dxa"/>
            <w:left w:w="108" w:type="dxa"/>
            <w:bottom w:w="0" w:type="dxa"/>
            <w:right w:w="108" w:type="dxa"/>
          </w:tblCellMar>
        </w:tblPrEx>
        <w:trPr>
          <w:trHeight w:val="687" w:hRule="atLeast"/>
        </w:trPr>
        <w:tc>
          <w:tcPr>
            <w:tcW w:w="982" w:type="dxa"/>
            <w:tcBorders>
              <w:top w:val="nil"/>
              <w:left w:val="single" w:color="auto" w:sz="4" w:space="0"/>
              <w:bottom w:val="single" w:color="auto" w:sz="4" w:space="0"/>
              <w:right w:val="single" w:color="auto" w:sz="4" w:space="0"/>
            </w:tcBorders>
            <w:vAlign w:val="center"/>
          </w:tcPr>
          <w:p>
            <w:pPr>
              <w:pStyle w:val="2"/>
              <w:ind w:left="0" w:leftChars="0"/>
            </w:pPr>
          </w:p>
        </w:tc>
        <w:tc>
          <w:tcPr>
            <w:tcW w:w="982" w:type="dxa"/>
            <w:tcBorders>
              <w:top w:val="nil"/>
              <w:left w:val="nil"/>
              <w:bottom w:val="single" w:color="auto" w:sz="4" w:space="0"/>
              <w:right w:val="single" w:color="auto" w:sz="4" w:space="0"/>
            </w:tcBorders>
            <w:vAlign w:val="center"/>
          </w:tcPr>
          <w:p>
            <w:pPr>
              <w:pStyle w:val="2"/>
              <w:ind w:left="0" w:leftChars="0"/>
            </w:pPr>
          </w:p>
        </w:tc>
        <w:tc>
          <w:tcPr>
            <w:tcW w:w="982" w:type="dxa"/>
            <w:tcBorders>
              <w:top w:val="nil"/>
              <w:left w:val="nil"/>
              <w:bottom w:val="single" w:color="auto" w:sz="4" w:space="0"/>
              <w:right w:val="single" w:color="auto" w:sz="4" w:space="0"/>
            </w:tcBorders>
            <w:vAlign w:val="center"/>
          </w:tcPr>
          <w:p>
            <w:pPr>
              <w:pStyle w:val="2"/>
              <w:ind w:left="0" w:leftChars="0"/>
            </w:pPr>
          </w:p>
        </w:tc>
        <w:tc>
          <w:tcPr>
            <w:tcW w:w="4866" w:type="dxa"/>
            <w:gridSpan w:val="4"/>
            <w:tcBorders>
              <w:top w:val="nil"/>
              <w:left w:val="nil"/>
              <w:bottom w:val="single" w:color="auto" w:sz="4" w:space="0"/>
              <w:right w:val="single" w:color="auto" w:sz="4" w:space="0"/>
            </w:tcBorders>
            <w:vAlign w:val="center"/>
          </w:tcPr>
          <w:p>
            <w:pPr>
              <w:pStyle w:val="2"/>
              <w:ind w:left="0" w:leftChars="0"/>
            </w:pPr>
            <w:r>
              <w:rPr>
                <w:rFonts w:hint="eastAsia"/>
                <w:b/>
              </w:rPr>
              <w:t>以下空白</w:t>
            </w:r>
          </w:p>
        </w:tc>
        <w:tc>
          <w:tcPr>
            <w:tcW w:w="850" w:type="dxa"/>
            <w:tcBorders>
              <w:top w:val="nil"/>
              <w:left w:val="nil"/>
              <w:bottom w:val="single" w:color="auto" w:sz="4" w:space="0"/>
              <w:right w:val="single" w:color="auto" w:sz="4" w:space="0"/>
            </w:tcBorders>
            <w:vAlign w:val="center"/>
          </w:tcPr>
          <w:p>
            <w:pPr>
              <w:pStyle w:val="2"/>
              <w:ind w:left="0" w:leftChars="0"/>
            </w:pPr>
          </w:p>
        </w:tc>
        <w:tc>
          <w:tcPr>
            <w:tcW w:w="851" w:type="dxa"/>
            <w:tcBorders>
              <w:top w:val="nil"/>
              <w:left w:val="nil"/>
              <w:bottom w:val="single" w:color="auto" w:sz="4" w:space="0"/>
              <w:right w:val="single" w:color="auto" w:sz="4" w:space="0"/>
            </w:tcBorders>
            <w:vAlign w:val="center"/>
          </w:tcPr>
          <w:p>
            <w:pPr>
              <w:pStyle w:val="2"/>
              <w:ind w:left="0" w:leftChars="0"/>
            </w:pPr>
          </w:p>
        </w:tc>
      </w:tr>
      <w:tr>
        <w:tblPrEx>
          <w:tblCellMar>
            <w:top w:w="0" w:type="dxa"/>
            <w:left w:w="108" w:type="dxa"/>
            <w:bottom w:w="0" w:type="dxa"/>
            <w:right w:w="108" w:type="dxa"/>
          </w:tblCellMar>
        </w:tblPrEx>
        <w:trPr>
          <w:trHeight w:val="450" w:hRule="atLeast"/>
        </w:trPr>
        <w:tc>
          <w:tcPr>
            <w:tcW w:w="982" w:type="dxa"/>
            <w:tcBorders>
              <w:top w:val="nil"/>
              <w:left w:val="single" w:color="auto" w:sz="4" w:space="0"/>
              <w:bottom w:val="single" w:color="auto" w:sz="4" w:space="0"/>
              <w:right w:val="single" w:color="auto" w:sz="4" w:space="0"/>
            </w:tcBorders>
            <w:vAlign w:val="center"/>
          </w:tcPr>
          <w:p>
            <w:pPr>
              <w:pStyle w:val="2"/>
            </w:pPr>
          </w:p>
        </w:tc>
        <w:tc>
          <w:tcPr>
            <w:tcW w:w="982" w:type="dxa"/>
            <w:tcBorders>
              <w:top w:val="nil"/>
              <w:left w:val="nil"/>
              <w:bottom w:val="single" w:color="auto" w:sz="4" w:space="0"/>
              <w:right w:val="single" w:color="auto" w:sz="4" w:space="0"/>
            </w:tcBorders>
            <w:vAlign w:val="center"/>
          </w:tcPr>
          <w:p>
            <w:pPr>
              <w:pStyle w:val="2"/>
            </w:pPr>
          </w:p>
        </w:tc>
        <w:tc>
          <w:tcPr>
            <w:tcW w:w="982" w:type="dxa"/>
            <w:tcBorders>
              <w:top w:val="nil"/>
              <w:left w:val="nil"/>
              <w:bottom w:val="single" w:color="auto" w:sz="4" w:space="0"/>
              <w:right w:val="single" w:color="auto" w:sz="4" w:space="0"/>
            </w:tcBorders>
            <w:vAlign w:val="center"/>
          </w:tcPr>
          <w:p>
            <w:pPr>
              <w:pStyle w:val="2"/>
              <w:rPr>
                <w:bCs/>
              </w:rPr>
            </w:pPr>
          </w:p>
        </w:tc>
        <w:tc>
          <w:tcPr>
            <w:tcW w:w="4866" w:type="dxa"/>
            <w:gridSpan w:val="4"/>
            <w:tcBorders>
              <w:top w:val="nil"/>
              <w:left w:val="nil"/>
              <w:bottom w:val="single" w:color="auto" w:sz="4" w:space="0"/>
              <w:right w:val="single" w:color="auto" w:sz="4" w:space="0"/>
            </w:tcBorders>
            <w:vAlign w:val="center"/>
          </w:tcPr>
          <w:p>
            <w:pPr>
              <w:pStyle w:val="2"/>
              <w:rPr>
                <w:b/>
              </w:rPr>
            </w:pPr>
          </w:p>
        </w:tc>
        <w:tc>
          <w:tcPr>
            <w:tcW w:w="850" w:type="dxa"/>
            <w:tcBorders>
              <w:top w:val="nil"/>
              <w:left w:val="nil"/>
              <w:bottom w:val="single" w:color="auto" w:sz="4" w:space="0"/>
              <w:right w:val="single" w:color="auto" w:sz="4" w:space="0"/>
            </w:tcBorders>
            <w:vAlign w:val="center"/>
          </w:tcPr>
          <w:p>
            <w:pPr>
              <w:pStyle w:val="2"/>
            </w:pPr>
          </w:p>
        </w:tc>
        <w:tc>
          <w:tcPr>
            <w:tcW w:w="851" w:type="dxa"/>
            <w:tcBorders>
              <w:top w:val="nil"/>
              <w:left w:val="nil"/>
              <w:bottom w:val="single" w:color="auto" w:sz="4" w:space="0"/>
              <w:right w:val="single" w:color="auto" w:sz="4" w:space="0"/>
            </w:tcBorders>
            <w:vAlign w:val="center"/>
          </w:tcPr>
          <w:p>
            <w:pPr>
              <w:pStyle w:val="2"/>
            </w:pPr>
          </w:p>
        </w:tc>
      </w:tr>
      <w:tr>
        <w:tblPrEx>
          <w:tblCellMar>
            <w:top w:w="0" w:type="dxa"/>
            <w:left w:w="108" w:type="dxa"/>
            <w:bottom w:w="0" w:type="dxa"/>
            <w:right w:w="108" w:type="dxa"/>
          </w:tblCellMar>
        </w:tblPrEx>
        <w:trPr>
          <w:trHeight w:val="450" w:hRule="atLeast"/>
        </w:trPr>
        <w:tc>
          <w:tcPr>
            <w:tcW w:w="982" w:type="dxa"/>
            <w:tcBorders>
              <w:top w:val="nil"/>
              <w:left w:val="single" w:color="auto" w:sz="4" w:space="0"/>
              <w:bottom w:val="single" w:color="auto" w:sz="4" w:space="0"/>
              <w:right w:val="single" w:color="auto" w:sz="4" w:space="0"/>
            </w:tcBorders>
            <w:vAlign w:val="center"/>
          </w:tcPr>
          <w:p>
            <w:pPr>
              <w:pStyle w:val="2"/>
            </w:pPr>
          </w:p>
        </w:tc>
        <w:tc>
          <w:tcPr>
            <w:tcW w:w="982" w:type="dxa"/>
            <w:tcBorders>
              <w:top w:val="nil"/>
              <w:left w:val="nil"/>
              <w:bottom w:val="single" w:color="auto" w:sz="4" w:space="0"/>
              <w:right w:val="single" w:color="auto" w:sz="4" w:space="0"/>
            </w:tcBorders>
            <w:vAlign w:val="center"/>
          </w:tcPr>
          <w:p>
            <w:pPr>
              <w:pStyle w:val="2"/>
            </w:pPr>
          </w:p>
        </w:tc>
        <w:tc>
          <w:tcPr>
            <w:tcW w:w="982" w:type="dxa"/>
            <w:tcBorders>
              <w:top w:val="nil"/>
              <w:left w:val="nil"/>
              <w:bottom w:val="single" w:color="auto" w:sz="4" w:space="0"/>
              <w:right w:val="single" w:color="auto" w:sz="4" w:space="0"/>
            </w:tcBorders>
            <w:vAlign w:val="center"/>
          </w:tcPr>
          <w:p>
            <w:pPr>
              <w:pStyle w:val="2"/>
              <w:rPr>
                <w:b/>
              </w:rPr>
            </w:pPr>
          </w:p>
        </w:tc>
        <w:tc>
          <w:tcPr>
            <w:tcW w:w="4866" w:type="dxa"/>
            <w:gridSpan w:val="4"/>
            <w:tcBorders>
              <w:top w:val="nil"/>
              <w:left w:val="nil"/>
              <w:bottom w:val="single" w:color="auto" w:sz="4" w:space="0"/>
              <w:right w:val="single" w:color="auto" w:sz="4" w:space="0"/>
            </w:tcBorders>
            <w:vAlign w:val="center"/>
          </w:tcPr>
          <w:p>
            <w:pPr>
              <w:pStyle w:val="2"/>
            </w:pPr>
          </w:p>
        </w:tc>
        <w:tc>
          <w:tcPr>
            <w:tcW w:w="850" w:type="dxa"/>
            <w:tcBorders>
              <w:top w:val="nil"/>
              <w:left w:val="nil"/>
              <w:bottom w:val="single" w:color="auto" w:sz="4" w:space="0"/>
              <w:right w:val="single" w:color="auto" w:sz="4" w:space="0"/>
            </w:tcBorders>
            <w:vAlign w:val="center"/>
          </w:tcPr>
          <w:p>
            <w:pPr>
              <w:pStyle w:val="2"/>
            </w:pPr>
          </w:p>
        </w:tc>
        <w:tc>
          <w:tcPr>
            <w:tcW w:w="851" w:type="dxa"/>
            <w:tcBorders>
              <w:top w:val="nil"/>
              <w:left w:val="nil"/>
              <w:bottom w:val="single" w:color="auto" w:sz="4" w:space="0"/>
              <w:right w:val="single" w:color="auto" w:sz="4" w:space="0"/>
            </w:tcBorders>
            <w:vAlign w:val="center"/>
          </w:tcPr>
          <w:p>
            <w:pPr>
              <w:pStyle w:val="2"/>
            </w:pPr>
          </w:p>
        </w:tc>
      </w:tr>
      <w:tr>
        <w:tblPrEx>
          <w:tblCellMar>
            <w:top w:w="0" w:type="dxa"/>
            <w:left w:w="108" w:type="dxa"/>
            <w:bottom w:w="0" w:type="dxa"/>
            <w:right w:w="108" w:type="dxa"/>
          </w:tblCellMar>
        </w:tblPrEx>
        <w:trPr>
          <w:trHeight w:val="450" w:hRule="atLeast"/>
        </w:trPr>
        <w:tc>
          <w:tcPr>
            <w:tcW w:w="1964" w:type="dxa"/>
            <w:gridSpan w:val="2"/>
            <w:vMerge w:val="restart"/>
            <w:tcBorders>
              <w:top w:val="single" w:color="auto" w:sz="4" w:space="0"/>
              <w:left w:val="single" w:color="auto" w:sz="4" w:space="0"/>
              <w:bottom w:val="single" w:color="000000" w:sz="4" w:space="0"/>
              <w:right w:val="single" w:color="000000" w:sz="4" w:space="0"/>
            </w:tcBorders>
            <w:vAlign w:val="center"/>
          </w:tcPr>
          <w:p>
            <w:pPr>
              <w:pStyle w:val="2"/>
            </w:pPr>
            <w:r>
              <w:rPr>
                <w:rFonts w:hint="eastAsia"/>
              </w:rPr>
              <w:t>工作负责人</w:t>
            </w:r>
            <w:r>
              <w:rPr>
                <w:rFonts w:hint="eastAsia"/>
              </w:rPr>
              <w:br w:type="textWrapping"/>
            </w:r>
            <w:r>
              <w:rPr>
                <w:rFonts w:hint="eastAsia"/>
              </w:rPr>
              <w:t>（审批人）</w:t>
            </w:r>
          </w:p>
        </w:tc>
        <w:tc>
          <w:tcPr>
            <w:tcW w:w="1737" w:type="dxa"/>
            <w:gridSpan w:val="2"/>
            <w:vMerge w:val="restart"/>
            <w:tcBorders>
              <w:top w:val="single" w:color="auto" w:sz="4" w:space="0"/>
              <w:left w:val="single" w:color="auto" w:sz="4" w:space="0"/>
              <w:bottom w:val="single" w:color="000000" w:sz="4" w:space="0"/>
              <w:right w:val="single" w:color="000000" w:sz="4" w:space="0"/>
            </w:tcBorders>
            <w:vAlign w:val="center"/>
          </w:tcPr>
          <w:p>
            <w:pPr>
              <w:pStyle w:val="2"/>
            </w:pPr>
          </w:p>
        </w:tc>
        <w:tc>
          <w:tcPr>
            <w:tcW w:w="1276" w:type="dxa"/>
            <w:tcBorders>
              <w:top w:val="nil"/>
              <w:left w:val="nil"/>
              <w:bottom w:val="single" w:color="auto" w:sz="4" w:space="0"/>
              <w:right w:val="single" w:color="auto" w:sz="4" w:space="0"/>
            </w:tcBorders>
            <w:vAlign w:val="center"/>
          </w:tcPr>
          <w:p>
            <w:pPr>
              <w:pStyle w:val="2"/>
            </w:pPr>
            <w:r>
              <w:rPr>
                <w:rFonts w:hint="eastAsia"/>
              </w:rPr>
              <w:t>执行人</w:t>
            </w:r>
          </w:p>
        </w:tc>
        <w:tc>
          <w:tcPr>
            <w:tcW w:w="1559" w:type="dxa"/>
            <w:tcBorders>
              <w:top w:val="nil"/>
              <w:left w:val="nil"/>
              <w:bottom w:val="single" w:color="auto" w:sz="4" w:space="0"/>
              <w:right w:val="single" w:color="auto" w:sz="4" w:space="0"/>
            </w:tcBorders>
            <w:vAlign w:val="center"/>
          </w:tcPr>
          <w:p>
            <w:pPr>
              <w:pStyle w:val="2"/>
            </w:pPr>
          </w:p>
        </w:tc>
        <w:tc>
          <w:tcPr>
            <w:tcW w:w="1276" w:type="dxa"/>
            <w:tcBorders>
              <w:top w:val="nil"/>
              <w:left w:val="nil"/>
              <w:bottom w:val="single" w:color="auto" w:sz="4" w:space="0"/>
              <w:right w:val="single" w:color="auto" w:sz="4" w:space="0"/>
            </w:tcBorders>
            <w:vAlign w:val="center"/>
          </w:tcPr>
          <w:p>
            <w:pPr>
              <w:pStyle w:val="2"/>
            </w:pPr>
            <w:r>
              <w:rPr>
                <w:rFonts w:hint="eastAsia"/>
              </w:rPr>
              <w:t>监护人</w:t>
            </w:r>
          </w:p>
        </w:tc>
        <w:tc>
          <w:tcPr>
            <w:tcW w:w="1701" w:type="dxa"/>
            <w:gridSpan w:val="2"/>
            <w:tcBorders>
              <w:top w:val="single" w:color="auto" w:sz="4" w:space="0"/>
              <w:left w:val="nil"/>
              <w:bottom w:val="single" w:color="auto" w:sz="4" w:space="0"/>
              <w:right w:val="single" w:color="000000" w:sz="4" w:space="0"/>
            </w:tcBorders>
            <w:vAlign w:val="center"/>
          </w:tcPr>
          <w:p>
            <w:pPr>
              <w:pStyle w:val="2"/>
            </w:pPr>
          </w:p>
        </w:tc>
      </w:tr>
      <w:tr>
        <w:tblPrEx>
          <w:tblCellMar>
            <w:top w:w="0" w:type="dxa"/>
            <w:left w:w="108" w:type="dxa"/>
            <w:bottom w:w="0" w:type="dxa"/>
            <w:right w:w="108" w:type="dxa"/>
          </w:tblCellMar>
        </w:tblPrEx>
        <w:trPr>
          <w:trHeight w:val="450" w:hRule="atLeast"/>
        </w:trPr>
        <w:tc>
          <w:tcPr>
            <w:tcW w:w="1964" w:type="dxa"/>
            <w:gridSpan w:val="2"/>
            <w:vMerge w:val="continue"/>
            <w:tcBorders>
              <w:top w:val="single" w:color="auto" w:sz="4" w:space="0"/>
              <w:left w:val="single" w:color="auto" w:sz="4" w:space="0"/>
              <w:bottom w:val="single" w:color="000000" w:sz="4" w:space="0"/>
              <w:right w:val="single" w:color="000000" w:sz="4" w:space="0"/>
            </w:tcBorders>
            <w:vAlign w:val="center"/>
          </w:tcPr>
          <w:p>
            <w:pPr>
              <w:pStyle w:val="2"/>
            </w:pPr>
          </w:p>
        </w:tc>
        <w:tc>
          <w:tcPr>
            <w:tcW w:w="1737" w:type="dxa"/>
            <w:gridSpan w:val="2"/>
            <w:vMerge w:val="continue"/>
            <w:tcBorders>
              <w:top w:val="single" w:color="auto" w:sz="4" w:space="0"/>
              <w:left w:val="single" w:color="auto" w:sz="4" w:space="0"/>
              <w:bottom w:val="single" w:color="000000" w:sz="4" w:space="0"/>
              <w:right w:val="single" w:color="000000" w:sz="4" w:space="0"/>
            </w:tcBorders>
            <w:vAlign w:val="center"/>
          </w:tcPr>
          <w:p>
            <w:pPr>
              <w:pStyle w:val="2"/>
            </w:pPr>
          </w:p>
        </w:tc>
        <w:tc>
          <w:tcPr>
            <w:tcW w:w="1276" w:type="dxa"/>
            <w:tcBorders>
              <w:top w:val="nil"/>
              <w:left w:val="nil"/>
              <w:bottom w:val="single" w:color="auto" w:sz="4" w:space="0"/>
              <w:right w:val="single" w:color="auto" w:sz="4" w:space="0"/>
            </w:tcBorders>
            <w:vAlign w:val="center"/>
          </w:tcPr>
          <w:p>
            <w:pPr>
              <w:pStyle w:val="2"/>
            </w:pPr>
            <w:r>
              <w:rPr>
                <w:rFonts w:hint="eastAsia"/>
              </w:rPr>
              <w:t>恢复人</w:t>
            </w:r>
          </w:p>
        </w:tc>
        <w:tc>
          <w:tcPr>
            <w:tcW w:w="1559" w:type="dxa"/>
            <w:tcBorders>
              <w:top w:val="nil"/>
              <w:left w:val="nil"/>
              <w:bottom w:val="single" w:color="auto" w:sz="4" w:space="0"/>
              <w:right w:val="single" w:color="auto" w:sz="4" w:space="0"/>
            </w:tcBorders>
            <w:vAlign w:val="center"/>
          </w:tcPr>
          <w:p>
            <w:pPr>
              <w:pStyle w:val="2"/>
            </w:pPr>
          </w:p>
        </w:tc>
        <w:tc>
          <w:tcPr>
            <w:tcW w:w="1276" w:type="dxa"/>
            <w:tcBorders>
              <w:top w:val="nil"/>
              <w:left w:val="nil"/>
              <w:bottom w:val="single" w:color="auto" w:sz="4" w:space="0"/>
              <w:right w:val="single" w:color="auto" w:sz="4" w:space="0"/>
            </w:tcBorders>
            <w:vAlign w:val="center"/>
          </w:tcPr>
          <w:p>
            <w:pPr>
              <w:pStyle w:val="2"/>
            </w:pPr>
            <w:r>
              <w:rPr>
                <w:rFonts w:hint="eastAsia"/>
              </w:rPr>
              <w:t>监护人</w:t>
            </w:r>
          </w:p>
        </w:tc>
        <w:tc>
          <w:tcPr>
            <w:tcW w:w="1701" w:type="dxa"/>
            <w:gridSpan w:val="2"/>
            <w:tcBorders>
              <w:top w:val="single" w:color="auto" w:sz="4" w:space="0"/>
              <w:left w:val="nil"/>
              <w:bottom w:val="single" w:color="auto" w:sz="4" w:space="0"/>
              <w:right w:val="single" w:color="000000" w:sz="4" w:space="0"/>
            </w:tcBorders>
            <w:vAlign w:val="center"/>
          </w:tcPr>
          <w:p>
            <w:pPr>
              <w:pStyle w:val="2"/>
            </w:pPr>
          </w:p>
        </w:tc>
      </w:tr>
      <w:tr>
        <w:tblPrEx>
          <w:tblCellMar>
            <w:top w:w="0" w:type="dxa"/>
            <w:left w:w="108" w:type="dxa"/>
            <w:bottom w:w="0" w:type="dxa"/>
            <w:right w:w="108" w:type="dxa"/>
          </w:tblCellMar>
        </w:tblPrEx>
        <w:trPr>
          <w:trHeight w:val="1280" w:hRule="atLeast"/>
        </w:trPr>
        <w:tc>
          <w:tcPr>
            <w:tcW w:w="9513" w:type="dxa"/>
            <w:gridSpan w:val="9"/>
            <w:tcBorders>
              <w:top w:val="single" w:color="auto" w:sz="4" w:space="0"/>
              <w:left w:val="single" w:color="auto" w:sz="4" w:space="0"/>
              <w:bottom w:val="single" w:color="auto" w:sz="4" w:space="0"/>
              <w:right w:val="single" w:color="000000" w:sz="4" w:space="0"/>
            </w:tcBorders>
          </w:tcPr>
          <w:p>
            <w:pPr>
              <w:pStyle w:val="2"/>
              <w:ind w:left="0" w:leftChars="0"/>
            </w:pPr>
            <w:r>
              <w:rPr>
                <w:rFonts w:hint="eastAsia"/>
              </w:rPr>
              <w:t>备注：</w:t>
            </w:r>
            <w:r>
              <w:t xml:space="preserve"> </w:t>
            </w:r>
          </w:p>
        </w:tc>
      </w:tr>
    </w:tbl>
    <w:p>
      <w:pPr>
        <w:pStyle w:val="2"/>
      </w:pPr>
      <w:r>
        <w:rPr>
          <w:rFonts w:hint="eastAsia"/>
          <w:b/>
          <w:bCs/>
        </w:rPr>
        <w:t>说明：</w:t>
      </w:r>
      <w:r>
        <w:rPr>
          <w:rFonts w:hint="eastAsia"/>
        </w:rPr>
        <w:t>安全技术措施应按照工作顺序填写。已执行，在执行栏打“√”，已恢复，在恢复栏打“√”，并在对应的时间栏填写执行和恢复的具体时间，不需恢复的，在恢复栏打 “○”，在时间栏划横杠“—”。</w:t>
      </w:r>
    </w:p>
    <w:p>
      <w:pPr>
        <w:pStyle w:val="2"/>
        <w:rPr>
          <w:rFonts w:ascii="黑体" w:hAnsi="黑体" w:eastAsia="黑体"/>
        </w:rPr>
      </w:pPr>
      <w:r>
        <w:rPr>
          <w:rFonts w:hint="eastAsia" w:ascii="黑体" w:hAnsi="黑体" w:eastAsia="黑体"/>
        </w:rPr>
        <w:t>（注意：本措施单里的内容仅用于加深正文条款的认识，不作为现场安全措施的制定依据，现场应根据图纸及实际情况制定安全措施）</w:t>
      </w:r>
    </w:p>
    <w:p>
      <w:pPr>
        <w:pStyle w:val="2"/>
        <w:rPr>
          <w:rFonts w:ascii="黑体" w:hAnsi="黑体" w:eastAsia="黑体"/>
        </w:rPr>
      </w:pPr>
    </w:p>
    <w:sectPr>
      <w:footerReference r:id="rId6" w:type="default"/>
      <w:pgSz w:w="11906" w:h="16838"/>
      <w:pgMar w:top="1701" w:right="1588" w:bottom="1474" w:left="158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9451039"/>
    </w:sdtPr>
    <w:sdtContent>
      <w:p>
        <w:pPr>
          <w:pStyle w:val="11"/>
          <w:jc w:val="center"/>
        </w:pPr>
        <w:r>
          <w:fldChar w:fldCharType="begin"/>
        </w:r>
        <w:r>
          <w:instrText xml:space="preserve">PAGE   \* MERGEFORMAT</w:instrText>
        </w:r>
        <w:r>
          <w:fldChar w:fldCharType="separate"/>
        </w:r>
        <w:r>
          <w:rPr>
            <w:lang w:val="zh-CN"/>
          </w:rPr>
          <w:t>2</w:t>
        </w:r>
        <w:r>
          <w:fldChar w:fldCharType="end"/>
        </w:r>
      </w:p>
    </w:sdtContent>
  </w:sdt>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2" name="文本框 2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z0SwEzAgAAZ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z0SwEzAgAAZ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6vQMoBAACaAwAADgAAAAAAAAABACAAAAAeAQAAZHJzL2Uyb0Rv&#10;Yy54bWxQSwUGAAAAAAYABgBZAQAAWgU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088338"/>
    <w:multiLevelType w:val="singleLevel"/>
    <w:tmpl w:val="21088338"/>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zNDM5NDlhYWM5ZDE5OGMwNzA0MzI3OTQ3M2I3MmMifQ=="/>
  </w:docVars>
  <w:rsids>
    <w:rsidRoot w:val="00640F27"/>
    <w:rsid w:val="000003C4"/>
    <w:rsid w:val="00002423"/>
    <w:rsid w:val="000033EB"/>
    <w:rsid w:val="0000551D"/>
    <w:rsid w:val="00023EE1"/>
    <w:rsid w:val="00023F43"/>
    <w:rsid w:val="00025C19"/>
    <w:rsid w:val="00032B67"/>
    <w:rsid w:val="00033D2F"/>
    <w:rsid w:val="000460DB"/>
    <w:rsid w:val="00050A17"/>
    <w:rsid w:val="0005517A"/>
    <w:rsid w:val="00071CD7"/>
    <w:rsid w:val="0007582E"/>
    <w:rsid w:val="00083F69"/>
    <w:rsid w:val="000848F9"/>
    <w:rsid w:val="000A3116"/>
    <w:rsid w:val="000A778D"/>
    <w:rsid w:val="000B191D"/>
    <w:rsid w:val="000C31CB"/>
    <w:rsid w:val="000C3274"/>
    <w:rsid w:val="000D2751"/>
    <w:rsid w:val="000D2CE7"/>
    <w:rsid w:val="000D5471"/>
    <w:rsid w:val="000D7234"/>
    <w:rsid w:val="000D7633"/>
    <w:rsid w:val="000D7905"/>
    <w:rsid w:val="000E482E"/>
    <w:rsid w:val="000E4ECF"/>
    <w:rsid w:val="000E7C89"/>
    <w:rsid w:val="000F2104"/>
    <w:rsid w:val="000F46BE"/>
    <w:rsid w:val="001011F4"/>
    <w:rsid w:val="001018B4"/>
    <w:rsid w:val="001137AF"/>
    <w:rsid w:val="00115CB3"/>
    <w:rsid w:val="00116549"/>
    <w:rsid w:val="00121064"/>
    <w:rsid w:val="00126EBA"/>
    <w:rsid w:val="00127B30"/>
    <w:rsid w:val="00130280"/>
    <w:rsid w:val="0014226B"/>
    <w:rsid w:val="00142C8C"/>
    <w:rsid w:val="00146FC2"/>
    <w:rsid w:val="00147B9C"/>
    <w:rsid w:val="00154D1A"/>
    <w:rsid w:val="00172F4B"/>
    <w:rsid w:val="0017360F"/>
    <w:rsid w:val="00174685"/>
    <w:rsid w:val="001751C6"/>
    <w:rsid w:val="00176D69"/>
    <w:rsid w:val="00177DBB"/>
    <w:rsid w:val="0018308A"/>
    <w:rsid w:val="001855DD"/>
    <w:rsid w:val="00191954"/>
    <w:rsid w:val="00191E5B"/>
    <w:rsid w:val="001E1638"/>
    <w:rsid w:val="001E1B9E"/>
    <w:rsid w:val="001E1DE4"/>
    <w:rsid w:val="001F5A79"/>
    <w:rsid w:val="001F6044"/>
    <w:rsid w:val="00203CB2"/>
    <w:rsid w:val="0020631C"/>
    <w:rsid w:val="00225F09"/>
    <w:rsid w:val="00232E22"/>
    <w:rsid w:val="00241682"/>
    <w:rsid w:val="00247678"/>
    <w:rsid w:val="00250748"/>
    <w:rsid w:val="00263018"/>
    <w:rsid w:val="002644C3"/>
    <w:rsid w:val="00270856"/>
    <w:rsid w:val="002732A6"/>
    <w:rsid w:val="00285660"/>
    <w:rsid w:val="00286EBD"/>
    <w:rsid w:val="002A47CE"/>
    <w:rsid w:val="002B2EF9"/>
    <w:rsid w:val="002B3E29"/>
    <w:rsid w:val="002C464F"/>
    <w:rsid w:val="002E297B"/>
    <w:rsid w:val="002E7ACC"/>
    <w:rsid w:val="002F2654"/>
    <w:rsid w:val="002F4408"/>
    <w:rsid w:val="003071B2"/>
    <w:rsid w:val="0031737A"/>
    <w:rsid w:val="003231C7"/>
    <w:rsid w:val="00346A5F"/>
    <w:rsid w:val="00354E75"/>
    <w:rsid w:val="00365747"/>
    <w:rsid w:val="00383225"/>
    <w:rsid w:val="0039015C"/>
    <w:rsid w:val="00392E14"/>
    <w:rsid w:val="0039485A"/>
    <w:rsid w:val="00395D0A"/>
    <w:rsid w:val="003A19EA"/>
    <w:rsid w:val="003B0651"/>
    <w:rsid w:val="003B2548"/>
    <w:rsid w:val="003C5473"/>
    <w:rsid w:val="003D58F3"/>
    <w:rsid w:val="003E3741"/>
    <w:rsid w:val="003E4EAD"/>
    <w:rsid w:val="003F1F5F"/>
    <w:rsid w:val="003F295D"/>
    <w:rsid w:val="00403B3B"/>
    <w:rsid w:val="004046F0"/>
    <w:rsid w:val="00407501"/>
    <w:rsid w:val="004166CD"/>
    <w:rsid w:val="0041699F"/>
    <w:rsid w:val="004235F3"/>
    <w:rsid w:val="00447852"/>
    <w:rsid w:val="00452CBC"/>
    <w:rsid w:val="00456342"/>
    <w:rsid w:val="0046142C"/>
    <w:rsid w:val="00470D53"/>
    <w:rsid w:val="00473806"/>
    <w:rsid w:val="00475250"/>
    <w:rsid w:val="00481C48"/>
    <w:rsid w:val="00483DC6"/>
    <w:rsid w:val="00484879"/>
    <w:rsid w:val="00491DAE"/>
    <w:rsid w:val="00497956"/>
    <w:rsid w:val="004A2469"/>
    <w:rsid w:val="004A3D16"/>
    <w:rsid w:val="004A4533"/>
    <w:rsid w:val="004A7BB1"/>
    <w:rsid w:val="004B04CE"/>
    <w:rsid w:val="004D167B"/>
    <w:rsid w:val="004D2870"/>
    <w:rsid w:val="004D6AA1"/>
    <w:rsid w:val="004E0FAF"/>
    <w:rsid w:val="004F392B"/>
    <w:rsid w:val="005059D7"/>
    <w:rsid w:val="00507E7C"/>
    <w:rsid w:val="00530CB4"/>
    <w:rsid w:val="00533700"/>
    <w:rsid w:val="005353F9"/>
    <w:rsid w:val="00540050"/>
    <w:rsid w:val="005413F4"/>
    <w:rsid w:val="00543519"/>
    <w:rsid w:val="00543EC7"/>
    <w:rsid w:val="00546014"/>
    <w:rsid w:val="00555F50"/>
    <w:rsid w:val="00560CBB"/>
    <w:rsid w:val="00561E1E"/>
    <w:rsid w:val="005666ED"/>
    <w:rsid w:val="005716A7"/>
    <w:rsid w:val="0057584C"/>
    <w:rsid w:val="00591166"/>
    <w:rsid w:val="00593862"/>
    <w:rsid w:val="00597921"/>
    <w:rsid w:val="005A0901"/>
    <w:rsid w:val="005B561D"/>
    <w:rsid w:val="005B6A60"/>
    <w:rsid w:val="005C4EDB"/>
    <w:rsid w:val="005D2ACB"/>
    <w:rsid w:val="005D673D"/>
    <w:rsid w:val="005E37A2"/>
    <w:rsid w:val="005F48D3"/>
    <w:rsid w:val="005F5E4D"/>
    <w:rsid w:val="0060432B"/>
    <w:rsid w:val="006148AE"/>
    <w:rsid w:val="00615B98"/>
    <w:rsid w:val="0062099A"/>
    <w:rsid w:val="00625DE7"/>
    <w:rsid w:val="00626B3A"/>
    <w:rsid w:val="006367DB"/>
    <w:rsid w:val="00640F27"/>
    <w:rsid w:val="00642D3A"/>
    <w:rsid w:val="006544AB"/>
    <w:rsid w:val="006601CC"/>
    <w:rsid w:val="00666AB1"/>
    <w:rsid w:val="00667828"/>
    <w:rsid w:val="00670B6B"/>
    <w:rsid w:val="00680BFD"/>
    <w:rsid w:val="0068324D"/>
    <w:rsid w:val="00687705"/>
    <w:rsid w:val="00691CB7"/>
    <w:rsid w:val="00694E6C"/>
    <w:rsid w:val="006953B1"/>
    <w:rsid w:val="00695F23"/>
    <w:rsid w:val="00697DAF"/>
    <w:rsid w:val="006A01A9"/>
    <w:rsid w:val="006A48A1"/>
    <w:rsid w:val="006A519D"/>
    <w:rsid w:val="006B0CCB"/>
    <w:rsid w:val="006C33E3"/>
    <w:rsid w:val="006E50B5"/>
    <w:rsid w:val="006F07E5"/>
    <w:rsid w:val="006F0AD2"/>
    <w:rsid w:val="006F1EC5"/>
    <w:rsid w:val="006F3047"/>
    <w:rsid w:val="006F3D1E"/>
    <w:rsid w:val="0070598C"/>
    <w:rsid w:val="00707F5C"/>
    <w:rsid w:val="007167E9"/>
    <w:rsid w:val="0072040A"/>
    <w:rsid w:val="00722290"/>
    <w:rsid w:val="0072559C"/>
    <w:rsid w:val="00731DC9"/>
    <w:rsid w:val="00732830"/>
    <w:rsid w:val="007505AE"/>
    <w:rsid w:val="007633D8"/>
    <w:rsid w:val="00771E24"/>
    <w:rsid w:val="007841D2"/>
    <w:rsid w:val="007A5D45"/>
    <w:rsid w:val="007A7B6D"/>
    <w:rsid w:val="007B4B6B"/>
    <w:rsid w:val="007C2143"/>
    <w:rsid w:val="007C4A83"/>
    <w:rsid w:val="007D02F1"/>
    <w:rsid w:val="007D29CB"/>
    <w:rsid w:val="007D776B"/>
    <w:rsid w:val="007F315F"/>
    <w:rsid w:val="007F3692"/>
    <w:rsid w:val="007F5704"/>
    <w:rsid w:val="007F7FF0"/>
    <w:rsid w:val="00801A6E"/>
    <w:rsid w:val="0081329D"/>
    <w:rsid w:val="008146C7"/>
    <w:rsid w:val="0082575F"/>
    <w:rsid w:val="00830331"/>
    <w:rsid w:val="00833435"/>
    <w:rsid w:val="008334D0"/>
    <w:rsid w:val="00835F65"/>
    <w:rsid w:val="008537F2"/>
    <w:rsid w:val="008562D8"/>
    <w:rsid w:val="0086149A"/>
    <w:rsid w:val="00862CDB"/>
    <w:rsid w:val="00862EBB"/>
    <w:rsid w:val="00867FB4"/>
    <w:rsid w:val="00875A59"/>
    <w:rsid w:val="00880153"/>
    <w:rsid w:val="00893D84"/>
    <w:rsid w:val="00894243"/>
    <w:rsid w:val="0089490A"/>
    <w:rsid w:val="00896897"/>
    <w:rsid w:val="008B21A9"/>
    <w:rsid w:val="008C67E6"/>
    <w:rsid w:val="008C6F7A"/>
    <w:rsid w:val="008D3335"/>
    <w:rsid w:val="008E0087"/>
    <w:rsid w:val="008E0E58"/>
    <w:rsid w:val="008E0FF9"/>
    <w:rsid w:val="008F28FD"/>
    <w:rsid w:val="008F6A5D"/>
    <w:rsid w:val="008F7041"/>
    <w:rsid w:val="00907B3C"/>
    <w:rsid w:val="009232CD"/>
    <w:rsid w:val="00927B52"/>
    <w:rsid w:val="0093072E"/>
    <w:rsid w:val="009325D8"/>
    <w:rsid w:val="00937166"/>
    <w:rsid w:val="009431CB"/>
    <w:rsid w:val="00947853"/>
    <w:rsid w:val="0095274B"/>
    <w:rsid w:val="009634FB"/>
    <w:rsid w:val="00970CFB"/>
    <w:rsid w:val="00977E4C"/>
    <w:rsid w:val="009820DE"/>
    <w:rsid w:val="00984667"/>
    <w:rsid w:val="009870AA"/>
    <w:rsid w:val="00992DD3"/>
    <w:rsid w:val="009A02A0"/>
    <w:rsid w:val="009A1E93"/>
    <w:rsid w:val="009A4305"/>
    <w:rsid w:val="009A4F60"/>
    <w:rsid w:val="009B62FC"/>
    <w:rsid w:val="009B7425"/>
    <w:rsid w:val="009B78A8"/>
    <w:rsid w:val="009B7F75"/>
    <w:rsid w:val="009C29CF"/>
    <w:rsid w:val="009D01CA"/>
    <w:rsid w:val="009D0AAE"/>
    <w:rsid w:val="009D3249"/>
    <w:rsid w:val="009E7829"/>
    <w:rsid w:val="009F10C9"/>
    <w:rsid w:val="009F4F55"/>
    <w:rsid w:val="009F5956"/>
    <w:rsid w:val="009F69BE"/>
    <w:rsid w:val="009F6F7C"/>
    <w:rsid w:val="00A03071"/>
    <w:rsid w:val="00A10EDB"/>
    <w:rsid w:val="00A26269"/>
    <w:rsid w:val="00A36150"/>
    <w:rsid w:val="00A44126"/>
    <w:rsid w:val="00A52D3E"/>
    <w:rsid w:val="00A53056"/>
    <w:rsid w:val="00A57D6A"/>
    <w:rsid w:val="00A61848"/>
    <w:rsid w:val="00A61B45"/>
    <w:rsid w:val="00A66F9D"/>
    <w:rsid w:val="00A77935"/>
    <w:rsid w:val="00A82131"/>
    <w:rsid w:val="00A911FE"/>
    <w:rsid w:val="00A94C62"/>
    <w:rsid w:val="00AB5F5C"/>
    <w:rsid w:val="00AB7352"/>
    <w:rsid w:val="00AD2FB6"/>
    <w:rsid w:val="00AF00A9"/>
    <w:rsid w:val="00B013CB"/>
    <w:rsid w:val="00B027C9"/>
    <w:rsid w:val="00B055F9"/>
    <w:rsid w:val="00B1117C"/>
    <w:rsid w:val="00B13D54"/>
    <w:rsid w:val="00B152B7"/>
    <w:rsid w:val="00B16149"/>
    <w:rsid w:val="00B2044C"/>
    <w:rsid w:val="00B35B3E"/>
    <w:rsid w:val="00B37D37"/>
    <w:rsid w:val="00B4775C"/>
    <w:rsid w:val="00B51C5F"/>
    <w:rsid w:val="00B56B64"/>
    <w:rsid w:val="00B57BC9"/>
    <w:rsid w:val="00B60682"/>
    <w:rsid w:val="00B61F30"/>
    <w:rsid w:val="00B73C7D"/>
    <w:rsid w:val="00B83DCC"/>
    <w:rsid w:val="00B91F22"/>
    <w:rsid w:val="00BA1867"/>
    <w:rsid w:val="00BA1EF1"/>
    <w:rsid w:val="00BA3EF5"/>
    <w:rsid w:val="00BB1A78"/>
    <w:rsid w:val="00BC3E45"/>
    <w:rsid w:val="00BC7B47"/>
    <w:rsid w:val="00BD04E0"/>
    <w:rsid w:val="00BD09DF"/>
    <w:rsid w:val="00BD1ED8"/>
    <w:rsid w:val="00BD484A"/>
    <w:rsid w:val="00BE5D8E"/>
    <w:rsid w:val="00C1269D"/>
    <w:rsid w:val="00C2584C"/>
    <w:rsid w:val="00C32C9A"/>
    <w:rsid w:val="00C3441F"/>
    <w:rsid w:val="00C37680"/>
    <w:rsid w:val="00C4275D"/>
    <w:rsid w:val="00C443A8"/>
    <w:rsid w:val="00C600BF"/>
    <w:rsid w:val="00C62508"/>
    <w:rsid w:val="00C77905"/>
    <w:rsid w:val="00C83A55"/>
    <w:rsid w:val="00C84C70"/>
    <w:rsid w:val="00C93204"/>
    <w:rsid w:val="00CA109F"/>
    <w:rsid w:val="00CA6935"/>
    <w:rsid w:val="00CB3C60"/>
    <w:rsid w:val="00CB6E14"/>
    <w:rsid w:val="00CC299E"/>
    <w:rsid w:val="00CD2B22"/>
    <w:rsid w:val="00CD77CF"/>
    <w:rsid w:val="00D27DA7"/>
    <w:rsid w:val="00D33B3E"/>
    <w:rsid w:val="00D36040"/>
    <w:rsid w:val="00D505A7"/>
    <w:rsid w:val="00D5567D"/>
    <w:rsid w:val="00D61D46"/>
    <w:rsid w:val="00D6240D"/>
    <w:rsid w:val="00D62F7E"/>
    <w:rsid w:val="00D6607A"/>
    <w:rsid w:val="00D7418B"/>
    <w:rsid w:val="00D7432E"/>
    <w:rsid w:val="00D76ED4"/>
    <w:rsid w:val="00D802AD"/>
    <w:rsid w:val="00D848EF"/>
    <w:rsid w:val="00D867CF"/>
    <w:rsid w:val="00D93B5B"/>
    <w:rsid w:val="00DA1F36"/>
    <w:rsid w:val="00DA748C"/>
    <w:rsid w:val="00DB5BF9"/>
    <w:rsid w:val="00DC3203"/>
    <w:rsid w:val="00DD0ED4"/>
    <w:rsid w:val="00DD2770"/>
    <w:rsid w:val="00DF0B24"/>
    <w:rsid w:val="00DF70DF"/>
    <w:rsid w:val="00E1266F"/>
    <w:rsid w:val="00E21427"/>
    <w:rsid w:val="00E37B75"/>
    <w:rsid w:val="00E42148"/>
    <w:rsid w:val="00E432DB"/>
    <w:rsid w:val="00E559BB"/>
    <w:rsid w:val="00E55B4C"/>
    <w:rsid w:val="00E77BDD"/>
    <w:rsid w:val="00E81083"/>
    <w:rsid w:val="00E832F9"/>
    <w:rsid w:val="00E8630E"/>
    <w:rsid w:val="00E872E6"/>
    <w:rsid w:val="00E8784C"/>
    <w:rsid w:val="00E91D2A"/>
    <w:rsid w:val="00E941AF"/>
    <w:rsid w:val="00E97C92"/>
    <w:rsid w:val="00EA2109"/>
    <w:rsid w:val="00EC16D6"/>
    <w:rsid w:val="00EC7BEE"/>
    <w:rsid w:val="00ED0117"/>
    <w:rsid w:val="00ED2252"/>
    <w:rsid w:val="00ED6036"/>
    <w:rsid w:val="00ED66BC"/>
    <w:rsid w:val="00EE3870"/>
    <w:rsid w:val="00EE3BDF"/>
    <w:rsid w:val="00EE702A"/>
    <w:rsid w:val="00EF5D2F"/>
    <w:rsid w:val="00F17611"/>
    <w:rsid w:val="00F342CB"/>
    <w:rsid w:val="00F42F65"/>
    <w:rsid w:val="00F51B10"/>
    <w:rsid w:val="00F612BC"/>
    <w:rsid w:val="00F6778C"/>
    <w:rsid w:val="00F73081"/>
    <w:rsid w:val="00F756B9"/>
    <w:rsid w:val="00F77571"/>
    <w:rsid w:val="00F77C17"/>
    <w:rsid w:val="00F81BAA"/>
    <w:rsid w:val="00F83BA9"/>
    <w:rsid w:val="00F86FB5"/>
    <w:rsid w:val="00F94046"/>
    <w:rsid w:val="00F973A6"/>
    <w:rsid w:val="00FB120D"/>
    <w:rsid w:val="00FB35D8"/>
    <w:rsid w:val="00FB6E7F"/>
    <w:rsid w:val="00FC0FD1"/>
    <w:rsid w:val="00FC37F7"/>
    <w:rsid w:val="00FD2224"/>
    <w:rsid w:val="00FD5F33"/>
    <w:rsid w:val="00FD6808"/>
    <w:rsid w:val="00FF5716"/>
    <w:rsid w:val="01BD0910"/>
    <w:rsid w:val="03187BA3"/>
    <w:rsid w:val="03BF7721"/>
    <w:rsid w:val="04056610"/>
    <w:rsid w:val="05921B97"/>
    <w:rsid w:val="066D0871"/>
    <w:rsid w:val="06DE4458"/>
    <w:rsid w:val="082F486B"/>
    <w:rsid w:val="08760522"/>
    <w:rsid w:val="091B799F"/>
    <w:rsid w:val="094B65A3"/>
    <w:rsid w:val="09F01742"/>
    <w:rsid w:val="0ABF3F65"/>
    <w:rsid w:val="0C8A7261"/>
    <w:rsid w:val="0E166D1D"/>
    <w:rsid w:val="0E62607D"/>
    <w:rsid w:val="0EB05EA2"/>
    <w:rsid w:val="144B5800"/>
    <w:rsid w:val="15AD60A8"/>
    <w:rsid w:val="16D6203D"/>
    <w:rsid w:val="17CB6EEE"/>
    <w:rsid w:val="1CA0571E"/>
    <w:rsid w:val="1CC40956"/>
    <w:rsid w:val="1D463389"/>
    <w:rsid w:val="1F1E7609"/>
    <w:rsid w:val="254E06EB"/>
    <w:rsid w:val="2568610E"/>
    <w:rsid w:val="269B0296"/>
    <w:rsid w:val="288179B4"/>
    <w:rsid w:val="292B625D"/>
    <w:rsid w:val="29845E10"/>
    <w:rsid w:val="2A63613E"/>
    <w:rsid w:val="2D9D23E6"/>
    <w:rsid w:val="2DC778BC"/>
    <w:rsid w:val="2EBC5EA1"/>
    <w:rsid w:val="2EDE3D4C"/>
    <w:rsid w:val="2F2845CB"/>
    <w:rsid w:val="2F447DE9"/>
    <w:rsid w:val="2FAB1BA4"/>
    <w:rsid w:val="2FE66ABF"/>
    <w:rsid w:val="32206F2C"/>
    <w:rsid w:val="323A7B9B"/>
    <w:rsid w:val="33F70320"/>
    <w:rsid w:val="35513C87"/>
    <w:rsid w:val="35761A09"/>
    <w:rsid w:val="35D12050"/>
    <w:rsid w:val="361B5DC3"/>
    <w:rsid w:val="36CB65E9"/>
    <w:rsid w:val="374738FE"/>
    <w:rsid w:val="38D63C3A"/>
    <w:rsid w:val="3AA41388"/>
    <w:rsid w:val="3AB7419A"/>
    <w:rsid w:val="3B9A36AF"/>
    <w:rsid w:val="3C636D99"/>
    <w:rsid w:val="3CA129EF"/>
    <w:rsid w:val="3CA44AD7"/>
    <w:rsid w:val="3CC378FA"/>
    <w:rsid w:val="3EAC62E5"/>
    <w:rsid w:val="3ED8459B"/>
    <w:rsid w:val="3EE52DF7"/>
    <w:rsid w:val="3F6B1650"/>
    <w:rsid w:val="3F8B6148"/>
    <w:rsid w:val="3FAA1D60"/>
    <w:rsid w:val="3FC32503"/>
    <w:rsid w:val="40D774DE"/>
    <w:rsid w:val="41AC16B9"/>
    <w:rsid w:val="42163E58"/>
    <w:rsid w:val="42894AEC"/>
    <w:rsid w:val="429D1F46"/>
    <w:rsid w:val="44215644"/>
    <w:rsid w:val="4557756A"/>
    <w:rsid w:val="47170C2D"/>
    <w:rsid w:val="48D955BB"/>
    <w:rsid w:val="4A582DAD"/>
    <w:rsid w:val="4A9C28B5"/>
    <w:rsid w:val="4B2B55AD"/>
    <w:rsid w:val="4B6042B2"/>
    <w:rsid w:val="4BDB318F"/>
    <w:rsid w:val="4C5D34BF"/>
    <w:rsid w:val="4D0B06DD"/>
    <w:rsid w:val="4DAD60D3"/>
    <w:rsid w:val="4DAF534D"/>
    <w:rsid w:val="4E2379F3"/>
    <w:rsid w:val="4E31206A"/>
    <w:rsid w:val="4F1E0B5F"/>
    <w:rsid w:val="505A04FD"/>
    <w:rsid w:val="51850890"/>
    <w:rsid w:val="51894669"/>
    <w:rsid w:val="52021EF6"/>
    <w:rsid w:val="52682A6C"/>
    <w:rsid w:val="52B2095D"/>
    <w:rsid w:val="52D17F6E"/>
    <w:rsid w:val="543F2D91"/>
    <w:rsid w:val="545545BE"/>
    <w:rsid w:val="5561027B"/>
    <w:rsid w:val="56497BA1"/>
    <w:rsid w:val="57073E20"/>
    <w:rsid w:val="574A11F7"/>
    <w:rsid w:val="58D4078C"/>
    <w:rsid w:val="591506CC"/>
    <w:rsid w:val="5936729C"/>
    <w:rsid w:val="5C353EBF"/>
    <w:rsid w:val="5C9460FC"/>
    <w:rsid w:val="5CEB53B2"/>
    <w:rsid w:val="5E752A5B"/>
    <w:rsid w:val="648562E9"/>
    <w:rsid w:val="65022552"/>
    <w:rsid w:val="65CD1D0F"/>
    <w:rsid w:val="66823978"/>
    <w:rsid w:val="66CB0FA5"/>
    <w:rsid w:val="690D07F0"/>
    <w:rsid w:val="69677146"/>
    <w:rsid w:val="6A1D3BF6"/>
    <w:rsid w:val="6A81276A"/>
    <w:rsid w:val="6A89220C"/>
    <w:rsid w:val="6B1A4661"/>
    <w:rsid w:val="6B372FC0"/>
    <w:rsid w:val="6B454A6B"/>
    <w:rsid w:val="6B9254B9"/>
    <w:rsid w:val="6B9B6FC8"/>
    <w:rsid w:val="6C126558"/>
    <w:rsid w:val="6C2B6A1A"/>
    <w:rsid w:val="6F326F97"/>
    <w:rsid w:val="6F751368"/>
    <w:rsid w:val="6F92552A"/>
    <w:rsid w:val="6FA470F0"/>
    <w:rsid w:val="6FBEA931"/>
    <w:rsid w:val="702858D9"/>
    <w:rsid w:val="70E62DCB"/>
    <w:rsid w:val="70FB301E"/>
    <w:rsid w:val="712C41A8"/>
    <w:rsid w:val="73801403"/>
    <w:rsid w:val="73834A99"/>
    <w:rsid w:val="74060D79"/>
    <w:rsid w:val="740D402E"/>
    <w:rsid w:val="75A776C5"/>
    <w:rsid w:val="76545C9B"/>
    <w:rsid w:val="76EE4B2C"/>
    <w:rsid w:val="77681823"/>
    <w:rsid w:val="78017BCA"/>
    <w:rsid w:val="78C504DF"/>
    <w:rsid w:val="78F51A78"/>
    <w:rsid w:val="79587560"/>
    <w:rsid w:val="79AA0058"/>
    <w:rsid w:val="7ADE7885"/>
    <w:rsid w:val="7C8177C8"/>
    <w:rsid w:val="7C8614B7"/>
    <w:rsid w:val="7D9558DE"/>
    <w:rsid w:val="7E720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1"/>
    <w:qFormat/>
    <w:uiPriority w:val="9"/>
    <w:pPr>
      <w:keepNext/>
      <w:keepLines/>
      <w:adjustRightInd w:val="0"/>
      <w:snapToGrid w:val="0"/>
      <w:spacing w:line="480" w:lineRule="auto"/>
      <w:jc w:val="center"/>
      <w:outlineLvl w:val="0"/>
    </w:pPr>
    <w:rPr>
      <w:b/>
      <w:kern w:val="44"/>
      <w:sz w:val="32"/>
    </w:rPr>
  </w:style>
  <w:style w:type="paragraph" w:styleId="4">
    <w:name w:val="heading 2"/>
    <w:basedOn w:val="1"/>
    <w:next w:val="1"/>
    <w:link w:val="42"/>
    <w:unhideWhenUsed/>
    <w:qFormat/>
    <w:uiPriority w:val="9"/>
    <w:pPr>
      <w:keepNext/>
      <w:keepLines/>
      <w:adjustRightInd w:val="0"/>
      <w:snapToGrid w:val="0"/>
      <w:spacing w:line="480" w:lineRule="auto"/>
      <w:jc w:val="left"/>
      <w:outlineLvl w:val="1"/>
    </w:pPr>
    <w:rPr>
      <w:rFonts w:ascii="Arial" w:hAnsi="Arial"/>
      <w:b/>
      <w:sz w:val="30"/>
    </w:rPr>
  </w:style>
  <w:style w:type="paragraph" w:styleId="5">
    <w:name w:val="heading 3"/>
    <w:basedOn w:val="1"/>
    <w:next w:val="1"/>
    <w:link w:val="50"/>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uiPriority w:val="1"/>
  </w:style>
  <w:style w:type="table" w:default="1" w:styleId="15">
    <w:name w:val="Normal Table"/>
    <w:unhideWhenUsed/>
    <w:uiPriority w:val="99"/>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6">
    <w:name w:val="index 5"/>
    <w:basedOn w:val="1"/>
    <w:next w:val="1"/>
    <w:qFormat/>
    <w:uiPriority w:val="0"/>
    <w:pPr>
      <w:ind w:left="800" w:leftChars="800"/>
    </w:pPr>
  </w:style>
  <w:style w:type="paragraph" w:styleId="7">
    <w:name w:val="Body Text"/>
    <w:basedOn w:val="1"/>
    <w:link w:val="40"/>
    <w:unhideWhenUsed/>
    <w:qFormat/>
    <w:uiPriority w:val="99"/>
    <w:pPr>
      <w:spacing w:after="120"/>
    </w:pPr>
  </w:style>
  <w:style w:type="paragraph" w:styleId="8">
    <w:name w:val="Plain Text"/>
    <w:basedOn w:val="1"/>
    <w:link w:val="34"/>
    <w:qFormat/>
    <w:uiPriority w:val="0"/>
    <w:rPr>
      <w:rFonts w:ascii="宋体"/>
      <w:kern w:val="0"/>
      <w:sz w:val="20"/>
      <w:szCs w:val="21"/>
    </w:rPr>
  </w:style>
  <w:style w:type="paragraph" w:styleId="9">
    <w:name w:val="Date"/>
    <w:basedOn w:val="1"/>
    <w:next w:val="1"/>
    <w:link w:val="38"/>
    <w:qFormat/>
    <w:uiPriority w:val="99"/>
    <w:pPr>
      <w:ind w:left="2500" w:leftChars="2500"/>
    </w:pPr>
  </w:style>
  <w:style w:type="paragraph" w:styleId="10">
    <w:name w:val="Balloon Text"/>
    <w:basedOn w:val="1"/>
    <w:link w:val="29"/>
    <w:qFormat/>
    <w:uiPriority w:val="99"/>
    <w:rPr>
      <w:sz w:val="18"/>
      <w:szCs w:val="18"/>
    </w:rPr>
  </w:style>
  <w:style w:type="paragraph" w:styleId="11">
    <w:name w:val="footer"/>
    <w:basedOn w:val="1"/>
    <w:link w:val="28"/>
    <w:qFormat/>
    <w:uiPriority w:val="99"/>
    <w:pPr>
      <w:tabs>
        <w:tab w:val="center" w:pos="4153"/>
        <w:tab w:val="right" w:pos="8306"/>
      </w:tabs>
      <w:snapToGrid w:val="0"/>
      <w:jc w:val="left"/>
    </w:pPr>
    <w:rPr>
      <w:sz w:val="18"/>
      <w:szCs w:val="18"/>
    </w:rPr>
  </w:style>
  <w:style w:type="paragraph" w:styleId="12">
    <w:name w:val="header"/>
    <w:basedOn w:val="1"/>
    <w:link w:val="27"/>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Normal (Web)"/>
    <w:basedOn w:val="1"/>
    <w:qFormat/>
    <w:uiPriority w:val="0"/>
    <w:pPr>
      <w:widowControl/>
      <w:jc w:val="left"/>
    </w:pPr>
    <w:rPr>
      <w:rFonts w:ascii="宋体" w:cs="宋体"/>
      <w:kern w:val="0"/>
      <w:sz w:val="24"/>
      <w:szCs w:val="24"/>
    </w:rPr>
  </w:style>
  <w:style w:type="table" w:styleId="16">
    <w:name w:val="Table Grid"/>
    <w:basedOn w:val="15"/>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列出段落1"/>
    <w:next w:val="6"/>
    <w:qFormat/>
    <w:uiPriority w:val="99"/>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1">
    <w:name w:val="d3"/>
    <w:basedOn w:val="1"/>
    <w:qFormat/>
    <w:uiPriority w:val="0"/>
    <w:pPr>
      <w:topLinePunct/>
      <w:adjustRightInd w:val="0"/>
      <w:spacing w:line="720" w:lineRule="auto"/>
      <w:jc w:val="center"/>
    </w:pPr>
    <w:rPr>
      <w:rFonts w:ascii="方正小标宋_GBK" w:eastAsia="方正小标宋_GBK"/>
      <w:kern w:val="24"/>
      <w:sz w:val="28"/>
      <w:szCs w:val="28"/>
    </w:rPr>
  </w:style>
  <w:style w:type="paragraph" w:customStyle="1" w:styleId="22">
    <w:name w:val="d7"/>
    <w:basedOn w:val="1"/>
    <w:link w:val="31"/>
    <w:qFormat/>
    <w:uiPriority w:val="0"/>
    <w:pPr>
      <w:topLinePunct/>
      <w:adjustRightInd w:val="0"/>
      <w:ind w:firstLine="200" w:firstLineChars="200"/>
    </w:pPr>
    <w:rPr>
      <w:rFonts w:ascii="Times New Roman" w:hAnsi="Times New Roman" w:eastAsia="黑体"/>
      <w:kern w:val="24"/>
      <w:sz w:val="24"/>
      <w:szCs w:val="24"/>
    </w:rPr>
  </w:style>
  <w:style w:type="paragraph" w:customStyle="1" w:styleId="23">
    <w:name w:val="bgg"/>
    <w:basedOn w:val="1"/>
    <w:qFormat/>
    <w:uiPriority w:val="0"/>
    <w:pPr>
      <w:topLinePunct/>
      <w:adjustRightInd w:val="0"/>
      <w:snapToGrid w:val="0"/>
      <w:ind w:left="25" w:leftChars="25" w:right="25" w:rightChars="25"/>
      <w:jc w:val="center"/>
    </w:pPr>
    <w:rPr>
      <w:rFonts w:ascii="Times New Roman" w:hAnsi="Times New Roman" w:eastAsia="楷体_GB2312"/>
      <w:kern w:val="24"/>
      <w:szCs w:val="21"/>
    </w:rPr>
  </w:style>
  <w:style w:type="paragraph" w:customStyle="1" w:styleId="24">
    <w:name w:val="f"/>
    <w:basedOn w:val="1"/>
    <w:qFormat/>
    <w:uiPriority w:val="0"/>
    <w:pPr>
      <w:topLinePunct/>
      <w:adjustRightInd w:val="0"/>
    </w:pPr>
    <w:rPr>
      <w:rFonts w:ascii="Times New Roman" w:hAnsi="Times New Roman" w:eastAsia="仿宋_GB2312"/>
      <w:kern w:val="24"/>
      <w:sz w:val="24"/>
      <w:szCs w:val="24"/>
    </w:rPr>
  </w:style>
  <w:style w:type="paragraph" w:customStyle="1" w:styleId="25">
    <w:name w:val="tt"/>
    <w:basedOn w:val="1"/>
    <w:qFormat/>
    <w:uiPriority w:val="0"/>
    <w:pPr>
      <w:topLinePunct/>
      <w:adjustRightInd w:val="0"/>
      <w:ind w:firstLine="200" w:firstLineChars="200"/>
    </w:pPr>
    <w:rPr>
      <w:rFonts w:ascii="Times New Roman" w:hAnsi="Times New Roman"/>
      <w:kern w:val="24"/>
      <w:sz w:val="24"/>
      <w:szCs w:val="24"/>
    </w:rPr>
  </w:style>
  <w:style w:type="paragraph" w:customStyle="1" w:styleId="26">
    <w:name w:val="列出段落2"/>
    <w:basedOn w:val="1"/>
    <w:qFormat/>
    <w:uiPriority w:val="0"/>
    <w:pPr>
      <w:ind w:firstLine="200" w:firstLineChars="200"/>
    </w:pPr>
  </w:style>
  <w:style w:type="character" w:customStyle="1" w:styleId="27">
    <w:name w:val="页眉 字符"/>
    <w:basedOn w:val="17"/>
    <w:link w:val="12"/>
    <w:qFormat/>
    <w:uiPriority w:val="99"/>
    <w:rPr>
      <w:rFonts w:ascii="Calibri" w:hAnsi="Calibri"/>
      <w:kern w:val="2"/>
      <w:sz w:val="18"/>
      <w:szCs w:val="18"/>
    </w:rPr>
  </w:style>
  <w:style w:type="character" w:customStyle="1" w:styleId="28">
    <w:name w:val="页脚 字符"/>
    <w:basedOn w:val="17"/>
    <w:link w:val="11"/>
    <w:qFormat/>
    <w:uiPriority w:val="99"/>
    <w:rPr>
      <w:rFonts w:ascii="Calibri" w:hAnsi="Calibri"/>
      <w:kern w:val="2"/>
      <w:sz w:val="18"/>
      <w:szCs w:val="18"/>
    </w:rPr>
  </w:style>
  <w:style w:type="character" w:customStyle="1" w:styleId="29">
    <w:name w:val="批注框文本 字符"/>
    <w:basedOn w:val="17"/>
    <w:link w:val="10"/>
    <w:qFormat/>
    <w:uiPriority w:val="99"/>
    <w:rPr>
      <w:rFonts w:ascii="Calibri" w:hAnsi="Calibri"/>
      <w:kern w:val="2"/>
      <w:sz w:val="18"/>
      <w:szCs w:val="18"/>
    </w:rPr>
  </w:style>
  <w:style w:type="table" w:customStyle="1" w:styleId="30">
    <w:name w:val="网格型1"/>
    <w:basedOn w:val="15"/>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
    <w:name w:val="d7 Char"/>
    <w:link w:val="22"/>
    <w:qFormat/>
    <w:uiPriority w:val="0"/>
    <w:rPr>
      <w:rFonts w:eastAsia="黑体"/>
      <w:kern w:val="24"/>
      <w:sz w:val="24"/>
      <w:szCs w:val="24"/>
    </w:rPr>
  </w:style>
  <w:style w:type="table" w:customStyle="1" w:styleId="32">
    <w:name w:val="网格型2"/>
    <w:basedOn w:val="1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
    <w:name w:val="List Paragraph"/>
    <w:basedOn w:val="1"/>
    <w:qFormat/>
    <w:uiPriority w:val="34"/>
    <w:pPr>
      <w:ind w:firstLine="420" w:firstLineChars="200"/>
    </w:pPr>
  </w:style>
  <w:style w:type="character" w:customStyle="1" w:styleId="34">
    <w:name w:val="纯文本 字符"/>
    <w:basedOn w:val="17"/>
    <w:link w:val="8"/>
    <w:qFormat/>
    <w:uiPriority w:val="0"/>
    <w:rPr>
      <w:rFonts w:ascii="宋体" w:hAnsi="Calibri"/>
      <w:szCs w:val="21"/>
    </w:rPr>
  </w:style>
  <w:style w:type="table" w:customStyle="1" w:styleId="35">
    <w:name w:val="网格型3"/>
    <w:basedOn w:val="15"/>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
    <w:name w:val="网格型11"/>
    <w:basedOn w:val="15"/>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网格型21"/>
    <w:basedOn w:val="1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8">
    <w:name w:val="日期 字符"/>
    <w:basedOn w:val="17"/>
    <w:link w:val="9"/>
    <w:qFormat/>
    <w:uiPriority w:val="99"/>
    <w:rPr>
      <w:rFonts w:ascii="Calibri" w:hAnsi="Calibri"/>
      <w:kern w:val="2"/>
      <w:sz w:val="21"/>
      <w:szCs w:val="22"/>
    </w:rPr>
  </w:style>
  <w:style w:type="table" w:customStyle="1" w:styleId="39">
    <w:name w:val="网格型4"/>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0">
    <w:name w:val="正文文本 字符"/>
    <w:basedOn w:val="17"/>
    <w:link w:val="7"/>
    <w:semiHidden/>
    <w:qFormat/>
    <w:uiPriority w:val="99"/>
    <w:rPr>
      <w:rFonts w:ascii="Calibri" w:hAnsi="Calibri"/>
      <w:kern w:val="2"/>
      <w:sz w:val="21"/>
      <w:szCs w:val="22"/>
    </w:rPr>
  </w:style>
  <w:style w:type="character" w:customStyle="1" w:styleId="41">
    <w:name w:val="标题 1 字符"/>
    <w:link w:val="3"/>
    <w:qFormat/>
    <w:uiPriority w:val="0"/>
    <w:rPr>
      <w:rFonts w:eastAsia="宋体"/>
      <w:b/>
      <w:kern w:val="44"/>
      <w:sz w:val="32"/>
    </w:rPr>
  </w:style>
  <w:style w:type="character" w:customStyle="1" w:styleId="42">
    <w:name w:val="标题 2 字符"/>
    <w:link w:val="4"/>
    <w:qFormat/>
    <w:uiPriority w:val="0"/>
    <w:rPr>
      <w:rFonts w:ascii="Arial" w:hAnsi="Arial" w:eastAsia="宋体"/>
      <w:b/>
      <w:sz w:val="30"/>
    </w:rPr>
  </w:style>
  <w:style w:type="table" w:customStyle="1" w:styleId="43">
    <w:name w:val="Table Normal"/>
    <w:unhideWhenUsed/>
    <w:qFormat/>
    <w:uiPriority w:val="0"/>
    <w:tblPr>
      <w:tblCellMar>
        <w:top w:w="0" w:type="dxa"/>
        <w:left w:w="0" w:type="dxa"/>
        <w:bottom w:w="0" w:type="dxa"/>
        <w:right w:w="0" w:type="dxa"/>
      </w:tblCellMar>
    </w:tblPr>
  </w:style>
  <w:style w:type="paragraph" w:customStyle="1" w:styleId="44">
    <w:name w:val="一-标题3"/>
    <w:basedOn w:val="7"/>
    <w:next w:val="1"/>
    <w:qFormat/>
    <w:uiPriority w:val="1"/>
    <w:pPr>
      <w:widowControl/>
      <w:kinsoku w:val="0"/>
      <w:autoSpaceDE w:val="0"/>
      <w:autoSpaceDN w:val="0"/>
      <w:adjustRightInd w:val="0"/>
      <w:snapToGrid w:val="0"/>
      <w:spacing w:beforeLines="50" w:afterLines="50" w:line="360" w:lineRule="auto"/>
      <w:ind w:left="567" w:right="1667"/>
      <w:jc w:val="left"/>
      <w:textAlignment w:val="baseline"/>
      <w:outlineLvl w:val="2"/>
    </w:pPr>
    <w:rPr>
      <w:rFonts w:ascii="宋体" w:hAnsi="宋体" w:eastAsia="Arial" w:cs="宋体"/>
      <w:b/>
      <w:snapToGrid w:val="0"/>
      <w:color w:val="000000"/>
      <w:kern w:val="0"/>
      <w:sz w:val="28"/>
      <w:szCs w:val="21"/>
      <w:lang w:val="zh-CN" w:bidi="zh-CN"/>
    </w:rPr>
  </w:style>
  <w:style w:type="paragraph" w:customStyle="1" w:styleId="45">
    <w:name w:val="新-正文"/>
    <w:basedOn w:val="7"/>
    <w:link w:val="46"/>
    <w:qFormat/>
    <w:uiPriority w:val="2"/>
    <w:pPr>
      <w:autoSpaceDE w:val="0"/>
      <w:autoSpaceDN w:val="0"/>
      <w:adjustRightInd w:val="0"/>
      <w:snapToGrid w:val="0"/>
      <w:spacing w:after="0" w:line="360" w:lineRule="auto"/>
      <w:ind w:left="567" w:right="1667" w:firstLine="200" w:firstLineChars="200"/>
    </w:pPr>
    <w:rPr>
      <w:rFonts w:ascii="Times New Roman" w:hAnsi="Times New Roman" w:cs="宋体"/>
      <w:kern w:val="0"/>
      <w:sz w:val="24"/>
      <w:szCs w:val="24"/>
      <w:lang w:val="zh-CN" w:bidi="zh-CN"/>
    </w:rPr>
  </w:style>
  <w:style w:type="character" w:customStyle="1" w:styleId="46">
    <w:name w:val="新-正文 字符"/>
    <w:basedOn w:val="17"/>
    <w:link w:val="45"/>
    <w:qFormat/>
    <w:uiPriority w:val="2"/>
    <w:rPr>
      <w:rFonts w:cs="宋体"/>
      <w:sz w:val="24"/>
      <w:szCs w:val="24"/>
      <w:lang w:val="zh-CN" w:bidi="zh-CN"/>
    </w:rPr>
  </w:style>
  <w:style w:type="table" w:customStyle="1" w:styleId="47">
    <w:name w:val="Table Normal1"/>
    <w:unhideWhenUsed/>
    <w:qFormat/>
    <w:uiPriority w:val="2"/>
    <w:pPr>
      <w:widowControl w:val="0"/>
      <w:autoSpaceDE w:val="0"/>
      <w:autoSpaceDN w:val="0"/>
    </w:pPr>
    <w:rPr>
      <w:rFonts w:asciiTheme="minorHAnsi" w:hAnsiTheme="minorHAnsi" w:eastAsiaTheme="minorEastAsia" w:cstheme="minorBidi"/>
      <w:sz w:val="22"/>
      <w:lang w:eastAsia="en-US"/>
    </w:rPr>
    <w:tblPr>
      <w:tblCellMar>
        <w:top w:w="0" w:type="dxa"/>
        <w:left w:w="0" w:type="dxa"/>
        <w:bottom w:w="0" w:type="dxa"/>
        <w:right w:w="0" w:type="dxa"/>
      </w:tblCellMar>
    </w:tblPr>
  </w:style>
  <w:style w:type="paragraph" w:customStyle="1" w:styleId="48">
    <w:name w:val="Table Paragraph"/>
    <w:basedOn w:val="1"/>
    <w:qFormat/>
    <w:uiPriority w:val="1"/>
    <w:pPr>
      <w:spacing w:before="13"/>
      <w:ind w:left="7"/>
      <w:jc w:val="center"/>
    </w:pPr>
    <w:rPr>
      <w:rFonts w:ascii="宋体" w:hAnsi="宋体" w:cs="宋体"/>
      <w:szCs w:val="24"/>
      <w:lang w:val="zh-CN" w:bidi="zh-CN"/>
    </w:rPr>
  </w:style>
  <w:style w:type="paragraph" w:customStyle="1" w:styleId="49">
    <w:name w:val="附录标识"/>
    <w:basedOn w:val="1"/>
    <w:next w:val="1"/>
    <w:uiPriority w:val="0"/>
    <w:pPr>
      <w:widowControl/>
      <w:shd w:val="clear" w:color="FFFFFF" w:fill="FFFFFF"/>
      <w:spacing w:before="640" w:after="200" w:line="240" w:lineRule="atLeast"/>
      <w:jc w:val="center"/>
      <w:outlineLvl w:val="0"/>
    </w:pPr>
    <w:rPr>
      <w:rFonts w:ascii="宋体" w:hAnsi="宋体"/>
      <w:b/>
      <w:kern w:val="0"/>
      <w:sz w:val="32"/>
      <w:szCs w:val="20"/>
    </w:rPr>
  </w:style>
  <w:style w:type="character" w:customStyle="1" w:styleId="50">
    <w:name w:val="标题 3 字符"/>
    <w:basedOn w:val="17"/>
    <w:link w:val="5"/>
    <w:semiHidden/>
    <w:uiPriority w:val="9"/>
    <w:rPr>
      <w:rFonts w:ascii="Calibri" w:hAnsi="Calibr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emf"/><Relationship Id="rId15" Type="http://schemas.openxmlformats.org/officeDocument/2006/relationships/oleObject" Target="embeddings/oleObject4.bin"/><Relationship Id="rId14" Type="http://schemas.openxmlformats.org/officeDocument/2006/relationships/image" Target="media/image4.png"/><Relationship Id="rId13" Type="http://schemas.openxmlformats.org/officeDocument/2006/relationships/image" Target="media/image3.e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7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57</Pages>
  <Words>4291</Words>
  <Characters>24459</Characters>
  <Lines>203</Lines>
  <Paragraphs>57</Paragraphs>
  <TotalTime>0</TotalTime>
  <ScaleCrop>false</ScaleCrop>
  <LinksUpToDate>false</LinksUpToDate>
  <CharactersWithSpaces>28693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2022-06-14T11:42:00Z</dcterms:created>
  <dc:creator>Administrator</dc:creator>
  <cp:lastModifiedBy>胡图图</cp:lastModifiedBy>
  <cp:lastPrinted>2022-09-13T16:19:00Z</cp:lastPrinted>
  <dcterms:modified xsi:type="dcterms:W3CDTF">2024-04-25T03:21:23Z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F4DF87027F97ED3265B1AF64A62A694C_43</vt:lpwstr>
  </property>
</Properties>
</file>