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3F698">
      <w:pPr>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附件3</w:t>
      </w:r>
    </w:p>
    <w:p w14:paraId="3906C935">
      <w:pPr>
        <w:pStyle w:val="2"/>
        <w:rPr>
          <w:rFonts w:hint="default"/>
          <w:lang w:val="en-US" w:eastAsia="zh-CN"/>
        </w:rPr>
      </w:pPr>
    </w:p>
    <w:p w14:paraId="6F57E95A">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广西壮族自治区市级自然灾害应急救援</w:t>
      </w:r>
    </w:p>
    <w:p w14:paraId="74E653DC">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队伍能力提升项目绩效自评报告</w:t>
      </w:r>
    </w:p>
    <w:p w14:paraId="22DB5280">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Times New Roman" w:hAnsi="Times New Roman" w:eastAsia="仿宋_GB2312" w:cs="Times New Roman"/>
          <w:bCs/>
          <w:kern w:val="2"/>
          <w:sz w:val="32"/>
          <w:szCs w:val="32"/>
          <w:lang w:val="en-US" w:eastAsia="zh-CN" w:bidi="ar-SA"/>
        </w:rPr>
      </w:pPr>
    </w:p>
    <w:p w14:paraId="7ABC1302">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黑体" w:hAnsi="黑体" w:eastAsia="黑体" w:cs="黑体"/>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广西壮族自治区于202</w:t>
      </w:r>
      <w:r>
        <w:rPr>
          <w:rFonts w:hint="eastAsia" w:ascii="Times New Roman" w:hAnsi="Times New Roman" w:eastAsia="仿宋_GB2312" w:cs="Times New Roman"/>
          <w:bCs/>
          <w:kern w:val="2"/>
          <w:sz w:val="32"/>
          <w:szCs w:val="32"/>
          <w:lang w:val="en-US" w:eastAsia="zh-CN" w:bidi="ar-SA"/>
        </w:rPr>
        <w:t>5</w:t>
      </w:r>
      <w:r>
        <w:rPr>
          <w:rFonts w:hint="default" w:ascii="Times New Roman" w:hAnsi="Times New Roman" w:eastAsia="仿宋_GB2312" w:cs="Times New Roman"/>
          <w:bCs/>
          <w:kern w:val="2"/>
          <w:sz w:val="32"/>
          <w:szCs w:val="32"/>
          <w:lang w:val="en-US" w:eastAsia="zh-CN" w:bidi="ar-SA"/>
        </w:rPr>
        <w:t>年3月对广西壮族自治区市级自然灾害应急救援队伍能力提升项目资金</w:t>
      </w:r>
      <w:r>
        <w:rPr>
          <w:rFonts w:hint="default" w:ascii="Times New Roman" w:hAnsi="Times New Roman" w:eastAsia="仿宋_GB2312" w:cs="Times New Roman"/>
          <w:kern w:val="2"/>
          <w:sz w:val="32"/>
          <w:szCs w:val="32"/>
          <w:lang w:val="en-US" w:eastAsia="zh-CN" w:bidi="ar-SA"/>
        </w:rPr>
        <w:t>预算执行情况进行了绩效自评，</w:t>
      </w:r>
      <w:r>
        <w:rPr>
          <w:rFonts w:hint="default" w:ascii="Times New Roman" w:hAnsi="Times New Roman" w:eastAsia="仿宋_GB2312" w:cs="Times New Roman"/>
          <w:bCs/>
          <w:kern w:val="2"/>
          <w:sz w:val="32"/>
          <w:szCs w:val="32"/>
          <w:lang w:val="en-US" w:eastAsia="zh-CN" w:bidi="ar-SA"/>
        </w:rPr>
        <w:t>现将自评情况总结汇报如下：</w:t>
      </w:r>
    </w:p>
    <w:p w14:paraId="3A758AA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14:paraId="63D9A496">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纳入</w:t>
      </w:r>
      <w:r>
        <w:rPr>
          <w:rFonts w:hint="default" w:ascii="Times New Roman" w:hAnsi="Times New Roman" w:eastAsia="仿宋_GB2312" w:cs="Times New Roman"/>
          <w:bCs/>
          <w:sz w:val="32"/>
          <w:szCs w:val="32"/>
        </w:rPr>
        <w:t>广西壮族自治区市级自然灾害应急救援队伍能力提升项目</w:t>
      </w:r>
      <w:r>
        <w:rPr>
          <w:rFonts w:hint="eastAsia" w:ascii="仿宋_GB2312" w:hAnsi="仿宋_GB2312" w:eastAsia="仿宋_GB2312" w:cs="仿宋_GB2312"/>
          <w:bCs/>
          <w:sz w:val="32"/>
          <w:szCs w:val="32"/>
        </w:rPr>
        <w:t>资金转移支付</w:t>
      </w:r>
      <w:r>
        <w:rPr>
          <w:rFonts w:hint="eastAsia" w:ascii="仿宋_GB2312" w:hAnsi="仿宋_GB2312" w:eastAsia="仿宋_GB2312" w:cs="仿宋_GB2312"/>
          <w:bCs/>
          <w:sz w:val="32"/>
          <w:szCs w:val="32"/>
          <w:lang w:eastAsia="zh-CN"/>
        </w:rPr>
        <w:t>绩效</w:t>
      </w:r>
      <w:r>
        <w:rPr>
          <w:rFonts w:hint="eastAsia" w:ascii="仿宋_GB2312" w:hAnsi="仿宋_GB2312" w:eastAsia="仿宋_GB2312" w:cs="仿宋_GB2312"/>
          <w:bCs/>
          <w:sz w:val="32"/>
          <w:szCs w:val="32"/>
        </w:rPr>
        <w:t>自评的资金总额为</w:t>
      </w:r>
      <w:r>
        <w:rPr>
          <w:rFonts w:hint="eastAsia" w:ascii="仿宋_GB2312" w:hAnsi="仿宋_GB2312" w:eastAsia="仿宋_GB2312" w:cs="仿宋_GB2312"/>
          <w:bCs/>
          <w:sz w:val="32"/>
          <w:szCs w:val="32"/>
          <w:lang w:val="en-US" w:eastAsia="zh-CN"/>
        </w:rPr>
        <w:t>15944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其中：增发国债12755万元、地方财政配套2500万元。</w:t>
      </w:r>
    </w:p>
    <w:p w14:paraId="64A12A23">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（一）中央资金及目标下达情况</w:t>
      </w:r>
    </w:p>
    <w:p w14:paraId="13836F42">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财政部下达我区</w:t>
      </w:r>
      <w:r>
        <w:rPr>
          <w:rFonts w:hint="default" w:ascii="Times New Roman" w:hAnsi="Times New Roman" w:eastAsia="仿宋_GB2312" w:cs="Times New Roman"/>
          <w:bCs/>
          <w:sz w:val="32"/>
          <w:szCs w:val="32"/>
        </w:rPr>
        <w:t>广西壮族自治区市级自然灾害应急救援队伍能力提升项目</w:t>
      </w:r>
      <w:r>
        <w:rPr>
          <w:rFonts w:hint="eastAsia" w:ascii="仿宋_GB2312" w:hAnsi="仿宋_GB2312" w:eastAsia="仿宋_GB2312" w:cs="仿宋_GB2312"/>
          <w:bCs/>
          <w:color w:val="auto"/>
          <w:sz w:val="32"/>
          <w:szCs w:val="32"/>
        </w:rPr>
        <w:t>资金</w:t>
      </w:r>
      <w:r>
        <w:rPr>
          <w:rFonts w:hint="eastAsia" w:ascii="仿宋_GB2312" w:hAnsi="仿宋_GB2312" w:eastAsia="仿宋_GB2312" w:cs="仿宋_GB2312"/>
          <w:bCs/>
          <w:color w:val="auto"/>
          <w:sz w:val="32"/>
          <w:szCs w:val="32"/>
          <w:lang w:val="en-US" w:eastAsia="zh-CN"/>
        </w:rPr>
        <w:t>12755</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p>
    <w:p w14:paraId="7892CC18">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sz w:val="32"/>
          <w:szCs w:val="32"/>
          <w:lang w:eastAsia="zh-CN"/>
        </w:rPr>
        <w:t>中央下达广西绩效目标为：</w:t>
      </w:r>
      <w:r>
        <w:rPr>
          <w:rFonts w:hint="eastAsia" w:ascii="仿宋_GB2312" w:hAnsi="仿宋_GB2312" w:eastAsia="仿宋_GB2312" w:cs="仿宋_GB2312"/>
          <w:bCs/>
          <w:sz w:val="32"/>
          <w:szCs w:val="32"/>
          <w:lang w:eastAsia="zh-CN"/>
        </w:rPr>
        <w:t>为广西9支市级应急救援队配备森林（草原）火灾扑救装备2384台（套）、抗洪抢险装备552台（套）、水域救援装备1252台（套）、地震地质灾害救援装备128台（套）、综合保障装备106台（套），切实增强队伍快速响应和先期处置能力，提高各市应急救援队伍的应急救援能力，提前布局，提高自然灾害应对能力，夯实救援力量，武装综合应急救援队伍的战斗力，保障自然灾害发生后，能够做到“救早救小救初期”，保障人民群众的生命和财产安全。</w:t>
      </w:r>
    </w:p>
    <w:p w14:paraId="336D53C5">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bookmarkStart w:id="0" w:name="_Toc384729671_WPSOffice_Level2"/>
      <w:bookmarkStart w:id="1" w:name="_Toc14724"/>
      <w:r>
        <w:rPr>
          <w:rFonts w:hint="eastAsia" w:ascii="楷体_GB2312" w:hAnsi="楷体_GB2312" w:eastAsia="楷体_GB2312" w:cs="楷体_GB2312"/>
          <w:b w:val="0"/>
          <w:bCs/>
          <w:kern w:val="2"/>
          <w:sz w:val="32"/>
          <w:szCs w:val="32"/>
          <w:lang w:val="en-US" w:eastAsia="zh-CN" w:bidi="ar-SA"/>
        </w:rPr>
        <w:t>（二）资金和目标分解下达情</w:t>
      </w:r>
      <w:bookmarkEnd w:id="0"/>
      <w:r>
        <w:rPr>
          <w:rFonts w:hint="eastAsia" w:ascii="楷体_GB2312" w:hAnsi="楷体_GB2312" w:eastAsia="楷体_GB2312" w:cs="楷体_GB2312"/>
          <w:b w:val="0"/>
          <w:bCs/>
          <w:kern w:val="2"/>
          <w:sz w:val="32"/>
          <w:szCs w:val="32"/>
          <w:lang w:val="en-US" w:eastAsia="zh-CN" w:bidi="ar-SA"/>
        </w:rPr>
        <w:t>况</w:t>
      </w:r>
      <w:bookmarkEnd w:id="1"/>
    </w:p>
    <w:p w14:paraId="623D4561">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sz w:val="32"/>
          <w:szCs w:val="32"/>
          <w:lang w:eastAsia="zh-CN"/>
        </w:rPr>
      </w:pPr>
      <w:r>
        <w:rPr>
          <w:rFonts w:hint="eastAsia" w:ascii="仿宋_GB2312" w:hAnsi="仿宋_GB2312" w:eastAsia="仿宋_GB2312" w:cs="仿宋_GB2312"/>
          <w:bCs/>
          <w:color w:val="auto"/>
          <w:kern w:val="2"/>
          <w:sz w:val="32"/>
          <w:szCs w:val="32"/>
          <w:lang w:val="en-US" w:eastAsia="zh-CN"/>
        </w:rPr>
        <w:t>自治区财政厅</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资金</w:t>
      </w:r>
      <w:r>
        <w:rPr>
          <w:rFonts w:hint="eastAsia" w:ascii="仿宋_GB2312" w:hAnsi="仿宋_GB2312" w:eastAsia="仿宋_GB2312" w:cs="仿宋_GB2312"/>
          <w:bCs/>
          <w:sz w:val="32"/>
          <w:szCs w:val="32"/>
          <w:lang w:eastAsia="zh-CN"/>
        </w:rPr>
        <w:t>和目标下达</w:t>
      </w:r>
      <w:r>
        <w:rPr>
          <w:rFonts w:hint="eastAsia" w:ascii="仿宋_GB2312" w:hAnsi="仿宋_GB2312" w:eastAsia="仿宋_GB2312" w:cs="仿宋_GB2312"/>
          <w:bCs/>
          <w:sz w:val="32"/>
          <w:szCs w:val="32"/>
        </w:rPr>
        <w:t>到</w:t>
      </w:r>
      <w:r>
        <w:rPr>
          <w:rFonts w:hint="eastAsia" w:ascii="仿宋_GB2312" w:hAnsi="仿宋_GB2312" w:eastAsia="仿宋_GB2312" w:cs="仿宋_GB2312"/>
          <w:bCs/>
          <w:sz w:val="32"/>
          <w:szCs w:val="32"/>
          <w:lang w:val="en-US" w:eastAsia="zh-CN"/>
        </w:rPr>
        <w:t>广西壮族自治区应急管理厅</w:t>
      </w:r>
      <w:r>
        <w:rPr>
          <w:rFonts w:hint="eastAsia" w:ascii="仿宋_GB2312" w:hAnsi="仿宋_GB2312" w:eastAsia="仿宋_GB2312" w:cs="仿宋_GB2312"/>
          <w:bCs/>
          <w:sz w:val="32"/>
          <w:szCs w:val="32"/>
        </w:rPr>
        <w:t>。</w:t>
      </w:r>
    </w:p>
    <w:p w14:paraId="5785C84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绩效</w:t>
      </w:r>
      <w:r>
        <w:rPr>
          <w:rFonts w:hint="eastAsia" w:ascii="黑体" w:hAnsi="黑体" w:eastAsia="黑体" w:cs="黑体"/>
          <w:bCs/>
          <w:sz w:val="32"/>
          <w:szCs w:val="32"/>
          <w:highlight w:val="none"/>
        </w:rPr>
        <w:t>情况分析</w:t>
      </w:r>
    </w:p>
    <w:p w14:paraId="1ADFABB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（一）资金投入情况分析</w:t>
      </w:r>
    </w:p>
    <w:p w14:paraId="1D4A2B12">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1．资金投入情况</w:t>
      </w:r>
    </w:p>
    <w:p w14:paraId="7D6DCD2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广西壮族自治区市级自然灾害应急救援队伍能力提升项目合计投入</w:t>
      </w:r>
      <w:r>
        <w:rPr>
          <w:rFonts w:hint="eastAsia" w:ascii="仿宋_GB2312" w:hAnsi="仿宋_GB2312" w:eastAsia="仿宋_GB2312" w:cs="仿宋_GB2312"/>
          <w:bCs/>
          <w:sz w:val="32"/>
          <w:szCs w:val="32"/>
          <w:lang w:val="en-US" w:eastAsia="zh-CN"/>
        </w:rPr>
        <w:t>15255</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其中：增发国债12755万元，占比83.61%；地方财政配套2500万元，</w:t>
      </w:r>
      <w:r>
        <w:rPr>
          <w:rFonts w:hint="eastAsia" w:ascii="仿宋_GB2312" w:hAnsi="仿宋_GB2312" w:eastAsia="仿宋_GB2312" w:cs="仿宋_GB2312"/>
          <w:bCs/>
          <w:color w:val="auto"/>
          <w:kern w:val="2"/>
          <w:sz w:val="32"/>
          <w:szCs w:val="32"/>
          <w:lang w:val="en-US" w:eastAsia="zh-CN"/>
        </w:rPr>
        <w:t>占比16.89%。</w:t>
      </w:r>
    </w:p>
    <w:p w14:paraId="0848753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2．资金执行情况</w:t>
      </w:r>
    </w:p>
    <w:p w14:paraId="52C0DF3A">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highlight w:val="yellow"/>
          <w:lang w:val="en-US" w:eastAsia="zh-CN"/>
        </w:rPr>
      </w:pPr>
      <w:r>
        <w:rPr>
          <w:rFonts w:hint="eastAsia" w:ascii="仿宋_GB2312" w:hAnsi="仿宋_GB2312" w:eastAsia="仿宋_GB2312" w:cs="仿宋_GB2312"/>
          <w:bCs/>
          <w:color w:val="auto"/>
          <w:kern w:val="2"/>
          <w:sz w:val="32"/>
          <w:szCs w:val="32"/>
          <w:highlight w:val="none"/>
          <w:lang w:val="en-US" w:eastAsia="zh-CN"/>
        </w:rPr>
        <w:t>截至2024年12月31日，广西壮族自治区市级自然灾害应急救援队伍能力提升项目支付执行率100%。</w:t>
      </w:r>
    </w:p>
    <w:p w14:paraId="5DB9519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（二）资金管理情况分析。</w:t>
      </w:r>
    </w:p>
    <w:p w14:paraId="5BB9598F">
      <w:pPr>
        <w:pageBreakBefore w:val="0"/>
        <w:kinsoku/>
        <w:wordWrap/>
        <w:overflowPunct/>
        <w:topLinePunct w:val="0"/>
        <w:autoSpaceDE/>
        <w:autoSpaceDN/>
        <w:bidi w:val="0"/>
        <w:adjustRightInd/>
        <w:snapToGrid/>
        <w:ind w:firstLine="643" w:firstLineChars="200"/>
        <w:textAlignment w:val="auto"/>
        <w:outlineLvl w:val="0"/>
        <w:rPr>
          <w:rFonts w:hint="eastAsia" w:ascii="仿宋_GB2312" w:hAnsi="仿宋_GB2312" w:eastAsia="仿宋_GB2312" w:cs="仿宋_GB2312"/>
          <w:b/>
          <w:bCs/>
          <w:sz w:val="32"/>
          <w:szCs w:val="32"/>
          <w:lang w:eastAsia="zh-CN"/>
        </w:rPr>
      </w:pPr>
      <w:bookmarkStart w:id="2" w:name="_Toc1273681649_WPSOffice_Level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资金分配科学性分析</w:t>
      </w:r>
      <w:bookmarkEnd w:id="2"/>
    </w:p>
    <w:p w14:paraId="191ACA42">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资金下达时明确了资金使用范围，即专项用于</w:t>
      </w:r>
      <w:r>
        <w:rPr>
          <w:rFonts w:hint="eastAsia" w:ascii="仿宋_GB2312" w:hAnsi="仿宋_GB2312" w:eastAsia="仿宋_GB2312" w:cs="仿宋_GB2312"/>
          <w:bCs/>
          <w:sz w:val="32"/>
          <w:szCs w:val="32"/>
          <w:lang w:eastAsia="zh-CN"/>
        </w:rPr>
        <w:t>为广西9支市级应急救援队配备</w:t>
      </w:r>
      <w:r>
        <w:rPr>
          <w:rFonts w:hint="eastAsia" w:ascii="仿宋_GB2312" w:hAnsi="仿宋_GB2312" w:eastAsia="仿宋_GB2312" w:cs="仿宋_GB2312"/>
          <w:bCs/>
          <w:color w:val="auto"/>
          <w:kern w:val="2"/>
          <w:sz w:val="32"/>
          <w:szCs w:val="32"/>
          <w:lang w:val="en-US" w:eastAsia="zh-CN"/>
        </w:rPr>
        <w:t>。自治区应急管理厅根据</w:t>
      </w:r>
      <w:r>
        <w:rPr>
          <w:rFonts w:hint="default" w:ascii="Times New Roman" w:hAnsi="Times New Roman" w:eastAsia="仿宋_GB2312" w:cs="Times New Roman"/>
          <w:bCs/>
          <w:color w:val="auto"/>
          <w:kern w:val="2"/>
          <w:sz w:val="32"/>
          <w:szCs w:val="32"/>
        </w:rPr>
        <w:t>资金管理办法</w:t>
      </w:r>
      <w:r>
        <w:rPr>
          <w:rFonts w:hint="default" w:ascii="Times New Roman" w:hAnsi="Times New Roman" w:eastAsia="仿宋_GB2312" w:cs="Times New Roman"/>
          <w:bCs/>
          <w:color w:val="auto"/>
          <w:kern w:val="2"/>
          <w:sz w:val="32"/>
          <w:szCs w:val="32"/>
          <w:lang w:eastAsia="zh-CN"/>
        </w:rPr>
        <w:t>规定，</w:t>
      </w:r>
      <w:r>
        <w:rPr>
          <w:rFonts w:hint="eastAsia" w:ascii="仿宋_GB2312" w:hAnsi="仿宋_GB2312" w:eastAsia="仿宋_GB2312" w:cs="仿宋_GB2312"/>
          <w:bCs/>
          <w:color w:val="auto"/>
          <w:kern w:val="2"/>
          <w:sz w:val="32"/>
          <w:szCs w:val="32"/>
          <w:lang w:val="en-US" w:eastAsia="zh-CN"/>
        </w:rPr>
        <w:t>严格按资金使用范围和项目计划使用资金。</w:t>
      </w:r>
    </w:p>
    <w:p w14:paraId="561984D1">
      <w:pPr>
        <w:widowControl/>
        <w:ind w:firstLine="643" w:firstLineChars="200"/>
        <w:outlineLvl w:val="9"/>
        <w:rPr>
          <w:rFonts w:ascii="仿宋_GB2312" w:hAnsi="仿宋_GB2312" w:eastAsia="仿宋_GB2312" w:cs="仿宋_GB2312"/>
          <w:b/>
          <w:bCs/>
          <w:sz w:val="32"/>
          <w:szCs w:val="32"/>
        </w:rPr>
      </w:pPr>
      <w:bookmarkStart w:id="3" w:name="_Toc91198358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资金下达及时性分析</w:t>
      </w:r>
      <w:bookmarkEnd w:id="3"/>
    </w:p>
    <w:p w14:paraId="6B2FF84C">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自治区财政厅下达该项目资金至广西壮族自治区应急管理厅，在规定的时限要求之内。</w:t>
      </w:r>
    </w:p>
    <w:p w14:paraId="3731B0A7">
      <w:pPr>
        <w:widowControl/>
        <w:ind w:firstLine="643" w:firstLineChars="200"/>
        <w:outlineLvl w:val="9"/>
        <w:rPr>
          <w:rFonts w:hint="eastAsia" w:ascii="仿宋_GB2312" w:hAnsi="仿宋_GB2312" w:eastAsia="仿宋_GB2312" w:cs="仿宋_GB2312"/>
          <w:b/>
          <w:bCs/>
          <w:sz w:val="32"/>
          <w:szCs w:val="32"/>
        </w:rPr>
      </w:pPr>
      <w:bookmarkStart w:id="4" w:name="_Toc122489403_WPSOffice_Level3"/>
      <w:bookmarkStart w:id="5" w:name="_Toc2137522816_WPSOffice_Level3"/>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拨付合规性分析</w:t>
      </w:r>
      <w:bookmarkEnd w:id="4"/>
    </w:p>
    <w:p w14:paraId="141FC5E9">
      <w:pPr>
        <w:ind w:firstLine="640" w:firstLineChars="200"/>
        <w:outlineLvl w:val="0"/>
        <w:rPr>
          <w:rFonts w:hint="eastAsia" w:ascii="仿宋_GB2312" w:hAnsi="仿宋_GB2312" w:eastAsia="仿宋_GB2312" w:cs="仿宋_GB2312"/>
          <w:bCs/>
          <w:sz w:val="32"/>
          <w:szCs w:val="32"/>
          <w:lang w:eastAsia="zh-CN"/>
        </w:rPr>
      </w:pPr>
      <w:bookmarkStart w:id="6" w:name="_Toc1762342944_WPSOffice_Level3"/>
      <w:r>
        <w:rPr>
          <w:rFonts w:hint="eastAsia" w:ascii="仿宋_GB2312" w:hAnsi="仿宋_GB2312" w:eastAsia="仿宋_GB2312" w:cs="仿宋_GB2312"/>
          <w:bCs/>
          <w:sz w:val="32"/>
          <w:szCs w:val="32"/>
          <w:lang w:val="en-US" w:eastAsia="zh-CN"/>
        </w:rPr>
        <w:t>经核查，</w:t>
      </w:r>
      <w:r>
        <w:rPr>
          <w:rFonts w:hint="eastAsia" w:ascii="仿宋_GB2312" w:hAnsi="仿宋_GB2312" w:eastAsia="仿宋_GB2312" w:cs="仿宋_GB2312"/>
          <w:bCs/>
          <w:sz w:val="32"/>
          <w:szCs w:val="32"/>
          <w:lang w:eastAsia="zh-CN"/>
        </w:rPr>
        <w:t>暂未发现将资金从国库转入财政专户或预算单位实有资金账户的现象。项目资金支付严格按照合同约定的工程进度进行支付，履行了规范的请款报批手续，直接从零余额账户转账，未发现违规支付工程款的现象。</w:t>
      </w:r>
    </w:p>
    <w:p w14:paraId="62F1B0EC">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资金使用规范性分析</w:t>
      </w:r>
      <w:bookmarkEnd w:id="6"/>
    </w:p>
    <w:p w14:paraId="6D2B3D56">
      <w:pPr>
        <w:ind w:firstLine="640" w:firstLineChars="200"/>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严格按资金使用范围和项目计划使用资金，资金报账都有完整的审批手续，支付凭证、会计报表等财务资料齐全，暂未发现截留、挤占、挪用或擅自调整资金等违规现象。</w:t>
      </w:r>
    </w:p>
    <w:p w14:paraId="2A0BB71D">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执行准确性分析</w:t>
      </w:r>
      <w:bookmarkEnd w:id="5"/>
    </w:p>
    <w:p w14:paraId="43D4F545">
      <w:pPr>
        <w:ind w:firstLine="640" w:firstLineChars="200"/>
        <w:outlineLvl w:val="0"/>
        <w:rPr>
          <w:rFonts w:hint="default" w:ascii="仿宋_GB2312" w:hAnsi="仿宋_GB2312" w:eastAsia="仿宋_GB2312" w:cs="仿宋_GB2312"/>
          <w:bCs/>
          <w:color w:val="auto"/>
          <w:kern w:val="2"/>
          <w:sz w:val="32"/>
          <w:szCs w:val="32"/>
          <w:lang w:val="en-US" w:eastAsia="zh-CN"/>
        </w:rPr>
      </w:pPr>
      <w:r>
        <w:rPr>
          <w:rFonts w:hint="default" w:ascii="Times New Roman" w:hAnsi="Times New Roman" w:eastAsia="仿宋_GB2312" w:cs="Times New Roman"/>
          <w:bCs/>
          <w:sz w:val="32"/>
          <w:szCs w:val="32"/>
        </w:rPr>
        <w:t>广西壮族自治区市级自然灾害应急救援队伍能力提升</w:t>
      </w:r>
      <w:r>
        <w:rPr>
          <w:rFonts w:hint="eastAsia" w:ascii="仿宋_GB2312" w:hAnsi="仿宋_GB2312" w:eastAsia="仿宋_GB2312" w:cs="仿宋_GB2312"/>
          <w:bCs/>
          <w:sz w:val="32"/>
          <w:szCs w:val="32"/>
          <w:lang w:val="en-US" w:eastAsia="zh-CN"/>
        </w:rPr>
        <w:t>项目在预算执行中</w:t>
      </w:r>
      <w:r>
        <w:rPr>
          <w:rFonts w:hint="eastAsia" w:ascii="仿宋_GB2312" w:hAnsi="仿宋_GB2312" w:eastAsia="仿宋_GB2312" w:cs="仿宋_GB2312"/>
          <w:bCs/>
          <w:color w:val="auto"/>
          <w:kern w:val="2"/>
          <w:sz w:val="32"/>
          <w:szCs w:val="32"/>
          <w:lang w:val="en-US" w:eastAsia="zh-CN"/>
        </w:rPr>
        <w:t>未有调整。</w:t>
      </w:r>
    </w:p>
    <w:p w14:paraId="68A0E847">
      <w:pPr>
        <w:ind w:firstLine="643" w:firstLineChars="200"/>
        <w:outlineLvl w:val="0"/>
        <w:rPr>
          <w:rFonts w:ascii="仿宋_GB2312" w:hAnsi="仿宋_GB2312" w:eastAsia="仿宋_GB2312" w:cs="仿宋_GB2312"/>
          <w:b/>
          <w:bCs/>
          <w:sz w:val="32"/>
          <w:szCs w:val="32"/>
        </w:rPr>
      </w:pPr>
      <w:bookmarkStart w:id="7" w:name="_Toc1518805389_WPSOffice_Level3"/>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预算绩效管理情况分析</w:t>
      </w:r>
      <w:bookmarkEnd w:id="7"/>
    </w:p>
    <w:p w14:paraId="481928A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严格按照规定，在下达预算时同步下达绩效目标，加强日常预算执行和绩效监控，通过财政一体化系统实时填报项目实施进度、资金支付进度、绩效完成情况等。</w:t>
      </w:r>
    </w:p>
    <w:p w14:paraId="738039E7">
      <w:pPr>
        <w:ind w:firstLine="643" w:firstLineChars="200"/>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7.支出责任履行情况分析</w:t>
      </w:r>
    </w:p>
    <w:p w14:paraId="2E4B09AC">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对共同财政事权转移支付，按照财政事权和支出责任划分有关规定，足额安排资金履行本级支出责任。</w:t>
      </w:r>
    </w:p>
    <w:p w14:paraId="36806CC8">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）总体绩效目标完成情况分析。</w:t>
      </w:r>
    </w:p>
    <w:p w14:paraId="115170A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highlight w:val="none"/>
          <w:lang w:val="en-US" w:eastAsia="zh-CN"/>
        </w:rPr>
      </w:pPr>
      <w:r>
        <w:rPr>
          <w:rFonts w:hint="eastAsia" w:ascii="仿宋_GB2312" w:hAnsi="仿宋_GB2312" w:eastAsia="仿宋_GB2312" w:cs="仿宋_GB2312"/>
          <w:bCs/>
          <w:color w:val="auto"/>
          <w:kern w:val="2"/>
          <w:sz w:val="32"/>
          <w:szCs w:val="32"/>
          <w:highlight w:val="none"/>
          <w:lang w:val="en-US" w:eastAsia="zh-CN"/>
        </w:rPr>
        <w:t>为广西9支市级应急救援队配备森林（草原）火灾扑救装备2384台（套）、抗洪抢险装备560台（套）、水域救援装备1244台（套）、地震地质灾害救援装备138台（套）、综合保障装备98台（套），切实增强队伍快速响应和先期处置能力，提高各市应急救援队伍的应急救援能力，提前布局，提高自然灾害应对能力，夯实救援力量，武装综合应急救援队伍的战斗力，保障自然灾害发生后，能够做到“救早救小救初期”，保障人民群众的生命和财产安全。</w:t>
      </w:r>
    </w:p>
    <w:p w14:paraId="4A43BB6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）绩效指标完成情况分析。</w:t>
      </w:r>
    </w:p>
    <w:p w14:paraId="6683240F">
      <w:pPr>
        <w:ind w:firstLine="643" w:firstLineChars="200"/>
        <w:outlineLvl w:val="0"/>
        <w:rPr>
          <w:rFonts w:ascii="仿宋_GB2312" w:hAnsi="仿宋_GB2312" w:eastAsia="仿宋_GB2312" w:cs="仿宋_GB2312"/>
          <w:b/>
          <w:bCs/>
          <w:sz w:val="32"/>
          <w:szCs w:val="32"/>
        </w:rPr>
      </w:pPr>
      <w:bookmarkStart w:id="8" w:name="_Toc1925497986_WPSOffice_Level3"/>
      <w:r>
        <w:rPr>
          <w:rFonts w:hint="eastAsia" w:ascii="仿宋_GB2312" w:hAnsi="仿宋_GB2312" w:eastAsia="仿宋_GB2312" w:cs="仿宋_GB2312"/>
          <w:b/>
          <w:bCs/>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bCs/>
          <w:sz w:val="32"/>
          <w:szCs w:val="32"/>
        </w:rPr>
        <w:t>产出指标完成情况分析</w:t>
      </w:r>
      <w:bookmarkEnd w:id="8"/>
    </w:p>
    <w:p w14:paraId="496C16D4">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z w:val="32"/>
          <w:szCs w:val="32"/>
        </w:rPr>
        <w:t>（1）数量指标完成情况分析</w:t>
      </w:r>
    </w:p>
    <w:p w14:paraId="454EB7D4">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指标1：添置森林（草原）火灾扑救装备＞1900台（套）。实际添置森林（草原）火灾扑救装备2384台（套），完成率100%。</w:t>
      </w:r>
    </w:p>
    <w:p w14:paraId="61075FF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指标2：添置抗洪抢险装备＞440台（套）。实际添置抗洪抢险装备560台（套），完成率100%。</w:t>
      </w:r>
    </w:p>
    <w:p w14:paraId="62505B90">
      <w:pPr>
        <w:keepNext w:val="0"/>
        <w:keepLines w:val="0"/>
        <w:pageBreakBefore w:val="0"/>
        <w:widowControl w:val="0"/>
        <w:kinsoku/>
        <w:wordWrap/>
        <w:overflowPunct/>
        <w:topLinePunct w:val="0"/>
        <w:autoSpaceDE/>
        <w:autoSpaceDN/>
        <w:bidi w:val="0"/>
        <w:adjustRightInd/>
        <w:snapToGrid/>
        <w:spacing w:after="0" w:line="500" w:lineRule="exact"/>
        <w:ind w:left="319" w:leftChars="152" w:right="0" w:rightChars="0" w:firstLine="320" w:firstLineChars="1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指标3：添置水域救援装备＞1000台（套）。实际添置1244台（套），完成率100%。</w:t>
      </w:r>
    </w:p>
    <w:p w14:paraId="71766234">
      <w:pPr>
        <w:keepNext w:val="0"/>
        <w:keepLines w:val="0"/>
        <w:pageBreakBefore w:val="0"/>
        <w:widowControl w:val="0"/>
        <w:kinsoku/>
        <w:wordWrap/>
        <w:overflowPunct/>
        <w:topLinePunct w:val="0"/>
        <w:autoSpaceDE/>
        <w:autoSpaceDN/>
        <w:bidi w:val="0"/>
        <w:adjustRightInd/>
        <w:snapToGrid/>
        <w:spacing w:after="0" w:line="500" w:lineRule="exact"/>
        <w:ind w:left="319" w:leftChars="152" w:right="0" w:rightChars="0" w:firstLine="320" w:firstLineChars="1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指标4：添置地震地质灾害救援装备＞100台（套）。实际添置地震地质灾害救援装备138台（套），完成率100%。</w:t>
      </w:r>
    </w:p>
    <w:p w14:paraId="69068DD3">
      <w:pPr>
        <w:keepNext w:val="0"/>
        <w:keepLines w:val="0"/>
        <w:pageBreakBefore w:val="0"/>
        <w:widowControl w:val="0"/>
        <w:kinsoku/>
        <w:wordWrap/>
        <w:overflowPunct/>
        <w:topLinePunct w:val="0"/>
        <w:autoSpaceDE/>
        <w:autoSpaceDN/>
        <w:bidi w:val="0"/>
        <w:adjustRightInd/>
        <w:snapToGrid/>
        <w:spacing w:after="0" w:line="500" w:lineRule="exact"/>
        <w:ind w:left="319" w:leftChars="152" w:right="0" w:rightChars="0" w:firstLine="320" w:firstLineChars="1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指标5：添置综合保障装备＞85台（套）。实际添置综合保障装备98台（套），完成率100%。</w:t>
      </w:r>
    </w:p>
    <w:p w14:paraId="3B48A456">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（2）质量指标完成情况分析</w:t>
      </w:r>
    </w:p>
    <w:p w14:paraId="348615C1">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指标1：添置森林（草原）火灾扑救装备验收通过率（%）100%。实际添置森林（草原）火灾扑救装备验收通过率100%，完成率100%。</w:t>
      </w:r>
    </w:p>
    <w:p w14:paraId="48B184B1">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指标2：添置抗洪抢险装备验收通过率（%）100%。实际添置抗洪抢险装备验收通过率100%，完成率100%。</w:t>
      </w:r>
    </w:p>
    <w:p w14:paraId="25F51C3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指标3：添置水域救援装备验收通过率（%）100%。实际添置水域救援装备验收通过率100%，完成率100%。</w:t>
      </w:r>
    </w:p>
    <w:p w14:paraId="34D2F182">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指标4：添置地震地质灾害救援装备验收通过率（%）100%。实际添置地震地质灾害救援装备验收通过率100%，完成率100%。</w:t>
      </w:r>
    </w:p>
    <w:p w14:paraId="6396B30D">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指标5：添置综合保障装备验收通过率（%）100%。实际添置综合保障装备验收通过率100%，完成率100%。</w:t>
      </w:r>
    </w:p>
    <w:p w14:paraId="4A66E820">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kern w:val="2"/>
          <w:sz w:val="32"/>
          <w:szCs w:val="32"/>
          <w:lang w:val="en-US" w:eastAsia="zh-CN" w:bidi="ar-SA"/>
        </w:rPr>
        <w:t>指标6：补助资金执行率100%。</w:t>
      </w:r>
      <w:r>
        <w:rPr>
          <w:rFonts w:hint="eastAsia" w:ascii="仿宋_GB2312" w:hAnsi="仿宋_GB2312" w:eastAsia="仿宋_GB2312" w:cs="仿宋_GB2312"/>
          <w:bCs/>
          <w:color w:val="auto"/>
          <w:kern w:val="2"/>
          <w:sz w:val="32"/>
          <w:szCs w:val="32"/>
          <w:highlight w:val="none"/>
          <w:lang w:val="en-US" w:eastAsia="zh-CN"/>
        </w:rPr>
        <w:t>预算下达15255万元，</w:t>
      </w:r>
      <w:r>
        <w:rPr>
          <w:rFonts w:hint="eastAsia" w:ascii="仿宋_GB2312" w:hAnsi="仿宋_GB2312" w:eastAsia="仿宋_GB2312" w:cs="仿宋_GB2312"/>
          <w:kern w:val="2"/>
          <w:sz w:val="32"/>
          <w:szCs w:val="32"/>
          <w:lang w:val="en-US" w:eastAsia="zh-CN" w:bidi="ar-SA"/>
        </w:rPr>
        <w:t>项目总合同金额15221.4656万元，合同支付执行率100%，资金执行率</w:t>
      </w:r>
      <w:r>
        <w:rPr>
          <w:rFonts w:hint="eastAsia" w:ascii="仿宋_GB2312" w:hAnsi="仿宋_GB2312" w:eastAsia="仿宋_GB2312" w:cs="仿宋_GB2312"/>
          <w:bCs/>
          <w:color w:val="auto"/>
          <w:kern w:val="2"/>
          <w:sz w:val="32"/>
          <w:szCs w:val="32"/>
          <w:highlight w:val="none"/>
          <w:lang w:val="en-US" w:eastAsia="zh-CN"/>
        </w:rPr>
        <w:t>99.62%。</w:t>
      </w:r>
    </w:p>
    <w:p w14:paraId="7494FFD5">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指标7：经费支出合规。项目资金支付严格按照合同约定的工程进度进行支付，履行了规范的请款报批手续，合规支付工程款。</w:t>
      </w:r>
    </w:p>
    <w:p w14:paraId="138D1DDA">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（3）时效指标完成情况分析</w:t>
      </w:r>
    </w:p>
    <w:p w14:paraId="65CD0C7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指标1：添置设备物资完成时限2024年12月之前。实际完成时限2024年12月。</w:t>
      </w:r>
    </w:p>
    <w:p w14:paraId="6064448D">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指标2：指令后行动响应时间≤1小时。实际指令后行动响应时间≤1小时，完成率100%。</w:t>
      </w:r>
    </w:p>
    <w:p w14:paraId="03279097">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（4）成本指标完成情况</w:t>
      </w:r>
    </w:p>
    <w:p w14:paraId="67536B93">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指标1：装备购置单价≤指导价。装备购置价格均未超指导价，完成率</w:t>
      </w:r>
      <w:r>
        <w:rPr>
          <w:rFonts w:hint="eastAsia" w:ascii="仿宋_GB2312" w:hAnsi="仿宋_GB2312" w:eastAsia="仿宋_GB2312" w:cs="仿宋_GB2312"/>
          <w:bCs/>
          <w:color w:val="auto"/>
          <w:kern w:val="2"/>
          <w:sz w:val="32"/>
          <w:szCs w:val="32"/>
          <w:lang w:val="en-US" w:eastAsia="zh-CN" w:bidi="ar-SA"/>
        </w:rPr>
        <w:t>完成率100%</w:t>
      </w:r>
    </w:p>
    <w:p w14:paraId="7AC6CD9F">
      <w:pPr>
        <w:ind w:firstLine="643" w:firstLineChars="200"/>
        <w:outlineLvl w:val="0"/>
        <w:rPr>
          <w:rFonts w:ascii="仿宋_GB2312" w:hAnsi="仿宋_GB2312" w:eastAsia="仿宋_GB2312" w:cs="仿宋_GB2312"/>
          <w:b/>
          <w:bCs/>
          <w:sz w:val="32"/>
          <w:szCs w:val="32"/>
        </w:rPr>
      </w:pPr>
      <w:bookmarkStart w:id="9" w:name="_Toc198499846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效益指标完成情况分析</w:t>
      </w:r>
      <w:bookmarkEnd w:id="9"/>
    </w:p>
    <w:p w14:paraId="2D9040A5">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社会</w:t>
      </w:r>
      <w:r>
        <w:rPr>
          <w:rFonts w:hint="eastAsia" w:ascii="仿宋_GB2312" w:hAnsi="仿宋_GB2312" w:eastAsia="仿宋_GB2312" w:cs="仿宋_GB2312"/>
          <w:b/>
          <w:bCs/>
          <w:sz w:val="32"/>
          <w:szCs w:val="32"/>
        </w:rPr>
        <w:t>效益指标完成情况</w:t>
      </w:r>
    </w:p>
    <w:p w14:paraId="4DEBE835">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指标1：市级应急救援队应急处置能力有效提高。</w:t>
      </w:r>
    </w:p>
    <w:p w14:paraId="0A5FFC82">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指标2：灾区社会秩序，灾区社会秩序稳定有序。</w:t>
      </w:r>
    </w:p>
    <w:p w14:paraId="769BC40A">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指标3：保护人民群众生命财产安全能力明显提升。</w:t>
      </w:r>
    </w:p>
    <w:p w14:paraId="26F167CA">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广西壮族自治区市级自然灾害应急救援队伍能力提升项目的实施，为广西9支市级应急救援队配备救援装备，能够增强队伍快速响应和先期处置能力，提高各市应急救援队伍的应急救援能力，保障自然灾害发生后，能够做到“救早救小救初期”，使得灾区社会秩序稳定有序，保障人民群众的生命和财产安全。</w:t>
      </w:r>
    </w:p>
    <w:p w14:paraId="3D0F8E95">
      <w:pPr>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可持续影响指标</w:t>
      </w:r>
    </w:p>
    <w:p w14:paraId="1A864A1B">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kern w:val="2"/>
          <w:sz w:val="32"/>
          <w:szCs w:val="32"/>
          <w:lang w:val="en-US" w:eastAsia="zh-CN" w:bidi="ar-SA"/>
        </w:rPr>
        <w:t>指标1：设备可使用年限≥2年。实际设备可使用年限2-3年，完成率100%。</w:t>
      </w:r>
    </w:p>
    <w:p w14:paraId="154C5D95">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3.满意度指标完成情况分析</w:t>
      </w:r>
    </w:p>
    <w:p w14:paraId="7B074F21">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指标1：基层群众对自然灾害处置等应急工作的满意度（%）≥95%。通过实施广西壮族自治区市级自然灾害应急救援队伍能力提升项目，受灾群众的获得感和满意度进一步增强，目前暂未收到受灾群众相关投诉。</w:t>
      </w:r>
    </w:p>
    <w:p w14:paraId="04D25DAC">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偏离绩效目标的原因和下一步改进措施</w:t>
      </w:r>
    </w:p>
    <w:p w14:paraId="1A46D6FE">
      <w:pPr>
        <w:pageBreakBefore w:val="0"/>
        <w:widowControl/>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Cs/>
          <w:color w:val="auto"/>
          <w:kern w:val="2"/>
          <w:sz w:val="32"/>
          <w:szCs w:val="32"/>
          <w:highlight w:val="none"/>
          <w:lang w:eastAsia="zh-CN"/>
        </w:rPr>
      </w:pPr>
      <w:r>
        <w:rPr>
          <w:rFonts w:hint="eastAsia" w:ascii="Times New Roman" w:hAnsi="Times New Roman" w:eastAsia="仿宋_GB2312" w:cs="Times New Roman"/>
          <w:b/>
          <w:bCs w:val="0"/>
          <w:color w:val="auto"/>
          <w:kern w:val="2"/>
          <w:sz w:val="32"/>
          <w:szCs w:val="32"/>
          <w:lang w:eastAsia="zh-CN"/>
        </w:rPr>
        <w:t>（</w:t>
      </w:r>
      <w:r>
        <w:rPr>
          <w:rFonts w:hint="eastAsia" w:ascii="Times New Roman" w:hAnsi="Times New Roman" w:eastAsia="仿宋_GB2312" w:cs="Times New Roman"/>
          <w:b/>
          <w:bCs w:val="0"/>
          <w:color w:val="auto"/>
          <w:kern w:val="2"/>
          <w:sz w:val="32"/>
          <w:szCs w:val="32"/>
          <w:lang w:val="en-US" w:eastAsia="zh-CN"/>
        </w:rPr>
        <w:t>一</w:t>
      </w:r>
      <w:r>
        <w:rPr>
          <w:rFonts w:hint="eastAsia"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
          <w:bCs w:val="0"/>
          <w:color w:val="auto"/>
          <w:kern w:val="2"/>
          <w:sz w:val="32"/>
          <w:szCs w:val="32"/>
        </w:rPr>
        <w:t>超额完成目标值的指标原因分析</w:t>
      </w:r>
      <w:r>
        <w:rPr>
          <w:rFonts w:hint="eastAsia" w:ascii="Times New Roman" w:hAnsi="Times New Roman" w:eastAsia="仿宋_GB2312" w:cs="Times New Roman"/>
          <w:b/>
          <w:bCs w:val="0"/>
          <w:color w:val="auto"/>
          <w:kern w:val="2"/>
          <w:sz w:val="32"/>
          <w:szCs w:val="32"/>
          <w:lang w:eastAsia="zh-CN"/>
        </w:rPr>
        <w:t>：</w:t>
      </w:r>
      <w:r>
        <w:rPr>
          <w:rFonts w:hint="default" w:ascii="Times New Roman" w:hAnsi="Times New Roman" w:eastAsia="仿宋_GB2312" w:cs="Times New Roman"/>
          <w:bCs/>
          <w:color w:val="auto"/>
          <w:kern w:val="2"/>
          <w:sz w:val="32"/>
          <w:szCs w:val="32"/>
          <w:highlight w:val="none"/>
        </w:rPr>
        <w:t>实际添置装备数量均超原计划添置装备数量</w:t>
      </w:r>
      <w:r>
        <w:rPr>
          <w:rFonts w:hint="eastAsia" w:ascii="Times New Roman" w:hAnsi="Times New Roman" w:eastAsia="仿宋_GB2312" w:cs="Times New Roman"/>
          <w:bCs/>
          <w:color w:val="auto"/>
          <w:kern w:val="2"/>
          <w:sz w:val="32"/>
          <w:szCs w:val="32"/>
          <w:highlight w:val="none"/>
          <w:lang w:eastAsia="zh-CN"/>
        </w:rPr>
        <w:t>。</w:t>
      </w:r>
    </w:p>
    <w:p w14:paraId="728AABDC">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rPr>
          <w:rFonts w:hint="default" w:ascii="Times New Roman" w:hAnsi="Times New Roman" w:eastAsia="仿宋_GB2312" w:cs="Times New Roman"/>
          <w:bCs/>
          <w:color w:val="auto"/>
          <w:kern w:val="2"/>
          <w:sz w:val="32"/>
          <w:szCs w:val="32"/>
          <w:highlight w:val="none"/>
        </w:rPr>
      </w:pPr>
      <w:r>
        <w:rPr>
          <w:rFonts w:hint="eastAsia" w:ascii="Times New Roman" w:hAnsi="Times New Roman" w:eastAsia="仿宋_GB2312" w:cs="Times New Roman"/>
          <w:bCs/>
          <w:color w:val="auto"/>
          <w:kern w:val="2"/>
          <w:sz w:val="32"/>
          <w:szCs w:val="32"/>
          <w:highlight w:val="none"/>
          <w:lang w:val="en-US" w:eastAsia="zh-CN"/>
        </w:rPr>
        <w:t>1.</w:t>
      </w:r>
      <w:r>
        <w:rPr>
          <w:rFonts w:hint="default" w:ascii="Times New Roman" w:hAnsi="Times New Roman" w:eastAsia="仿宋_GB2312" w:cs="Times New Roman"/>
          <w:bCs/>
          <w:color w:val="auto"/>
          <w:kern w:val="2"/>
          <w:sz w:val="32"/>
          <w:szCs w:val="32"/>
          <w:highlight w:val="none"/>
        </w:rPr>
        <w:t>初始目标设定偏低，部分采购指标（如地震地质灾害救援装备、综合保障装备）的基准值可能未充分考虑实际需求增长，导致实际采购量大幅超过计划；需求预测不精准，未充分结合近年灾害频发趋势（如森林火灾、洪涝灾害增多）调整采购计划，导致原定目标偏低。</w:t>
      </w:r>
    </w:p>
    <w:p w14:paraId="6EA6CA54">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rPr>
          <w:rFonts w:hint="default" w:ascii="Times New Roman" w:hAnsi="Times New Roman" w:eastAsia="仿宋_GB2312" w:cs="Times New Roman"/>
          <w:bCs/>
          <w:color w:val="auto"/>
          <w:kern w:val="2"/>
          <w:sz w:val="32"/>
          <w:szCs w:val="32"/>
          <w:highlight w:val="none"/>
        </w:rPr>
      </w:pPr>
      <w:r>
        <w:rPr>
          <w:rFonts w:hint="eastAsia" w:ascii="Times New Roman" w:hAnsi="Times New Roman" w:eastAsia="仿宋_GB2312" w:cs="Times New Roman"/>
          <w:bCs/>
          <w:color w:val="auto"/>
          <w:kern w:val="2"/>
          <w:sz w:val="32"/>
          <w:szCs w:val="32"/>
          <w:highlight w:val="none"/>
          <w:lang w:val="en-US" w:eastAsia="zh-CN"/>
        </w:rPr>
        <w:t>2.</w:t>
      </w:r>
      <w:r>
        <w:rPr>
          <w:rFonts w:hint="default" w:ascii="Times New Roman" w:hAnsi="Times New Roman" w:eastAsia="仿宋_GB2312" w:cs="Times New Roman"/>
          <w:bCs/>
          <w:color w:val="auto"/>
          <w:kern w:val="2"/>
          <w:sz w:val="32"/>
          <w:szCs w:val="32"/>
          <w:highlight w:val="none"/>
        </w:rPr>
        <w:t>政策与资金因素批量采购成本优化，采用集中采购</w:t>
      </w:r>
      <w:r>
        <w:rPr>
          <w:rFonts w:hint="eastAsia" w:ascii="Times New Roman" w:hAnsi="Times New Roman" w:eastAsia="仿宋_GB2312" w:cs="Times New Roman"/>
          <w:bCs/>
          <w:color w:val="auto"/>
          <w:kern w:val="2"/>
          <w:sz w:val="32"/>
          <w:szCs w:val="32"/>
          <w:highlight w:val="none"/>
          <w:lang w:val="en-US" w:eastAsia="zh-CN"/>
        </w:rPr>
        <w:t>方式</w:t>
      </w:r>
      <w:r>
        <w:rPr>
          <w:rFonts w:hint="default" w:ascii="Times New Roman" w:hAnsi="Times New Roman" w:eastAsia="仿宋_GB2312" w:cs="Times New Roman"/>
          <w:bCs/>
          <w:color w:val="auto"/>
          <w:kern w:val="2"/>
          <w:sz w:val="32"/>
          <w:szCs w:val="32"/>
          <w:highlight w:val="none"/>
        </w:rPr>
        <w:t>降低单价，同等预算可购置更多装备。</w:t>
      </w:r>
    </w:p>
    <w:p w14:paraId="49506BE0">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rPr>
          <w:rFonts w:hint="default" w:ascii="Times New Roman" w:hAnsi="Times New Roman" w:eastAsia="仿宋_GB2312" w:cs="Times New Roman"/>
          <w:bCs/>
          <w:color w:val="auto"/>
          <w:kern w:val="2"/>
          <w:sz w:val="32"/>
          <w:szCs w:val="32"/>
          <w:highlight w:val="none"/>
        </w:rPr>
      </w:pPr>
      <w:r>
        <w:rPr>
          <w:rFonts w:hint="eastAsia" w:ascii="Times New Roman" w:hAnsi="Times New Roman" w:eastAsia="仿宋_GB2312" w:cs="Times New Roman"/>
          <w:bCs/>
          <w:color w:val="auto"/>
          <w:kern w:val="2"/>
          <w:sz w:val="32"/>
          <w:szCs w:val="32"/>
          <w:highlight w:val="none"/>
          <w:lang w:val="en-US" w:eastAsia="zh-CN"/>
        </w:rPr>
        <w:t>3.</w:t>
      </w:r>
      <w:r>
        <w:rPr>
          <w:rFonts w:hint="default" w:ascii="Times New Roman" w:hAnsi="Times New Roman" w:eastAsia="仿宋_GB2312" w:cs="Times New Roman"/>
          <w:bCs/>
          <w:color w:val="auto"/>
          <w:kern w:val="2"/>
          <w:sz w:val="32"/>
          <w:szCs w:val="32"/>
          <w:highlight w:val="none"/>
        </w:rPr>
        <w:t>实际需求变化，灾害风险加剧，近年极端天气事件（如暴雨、山火、地震）频发，促使地方应急部门提高装备储备标准。救援任务扩展，水域救援、地质灾害救援等任务增加，导致装备需求超出原计划。</w:t>
      </w:r>
    </w:p>
    <w:p w14:paraId="263D848E">
      <w:pPr>
        <w:pStyle w:val="2"/>
        <w:ind w:firstLine="643" w:firstLineChars="200"/>
        <w:rPr>
          <w:rFonts w:hint="eastAsia" w:ascii="Times New Roman" w:hAnsi="Times New Roman" w:eastAsia="仿宋_GB2312" w:cs="Times New Roman"/>
          <w:b/>
          <w:bCs w:val="0"/>
          <w:color w:val="auto"/>
          <w:kern w:val="2"/>
          <w:sz w:val="32"/>
          <w:szCs w:val="32"/>
          <w:lang w:eastAsia="zh-CN"/>
        </w:rPr>
      </w:pPr>
      <w:r>
        <w:rPr>
          <w:rFonts w:hint="eastAsia" w:ascii="Times New Roman" w:hAnsi="Times New Roman" w:eastAsia="仿宋_GB2312" w:cs="Times New Roman"/>
          <w:b/>
          <w:bCs w:val="0"/>
          <w:color w:val="auto"/>
          <w:kern w:val="2"/>
          <w:sz w:val="32"/>
          <w:szCs w:val="32"/>
          <w:lang w:eastAsia="zh-CN"/>
        </w:rPr>
        <w:t>（</w:t>
      </w:r>
      <w:r>
        <w:rPr>
          <w:rFonts w:hint="eastAsia" w:ascii="Times New Roman" w:hAnsi="Times New Roman" w:eastAsia="仿宋_GB2312" w:cs="Times New Roman"/>
          <w:b/>
          <w:bCs w:val="0"/>
          <w:color w:val="auto"/>
          <w:kern w:val="2"/>
          <w:sz w:val="32"/>
          <w:szCs w:val="32"/>
          <w:lang w:val="en-US" w:eastAsia="zh-CN"/>
        </w:rPr>
        <w:t>二</w:t>
      </w:r>
      <w:r>
        <w:rPr>
          <w:rFonts w:hint="eastAsia" w:ascii="Times New Roman" w:hAnsi="Times New Roman" w:eastAsia="仿宋_GB2312" w:cs="Times New Roman"/>
          <w:b/>
          <w:bCs w:val="0"/>
          <w:color w:val="auto"/>
          <w:kern w:val="2"/>
          <w:sz w:val="32"/>
          <w:szCs w:val="32"/>
          <w:lang w:eastAsia="zh-CN"/>
        </w:rPr>
        <w:t>）</w:t>
      </w:r>
      <w:r>
        <w:rPr>
          <w:rFonts w:hint="eastAsia" w:ascii="Times New Roman" w:hAnsi="Times New Roman" w:eastAsia="仿宋_GB2312" w:cs="Times New Roman"/>
          <w:b/>
          <w:bCs w:val="0"/>
          <w:color w:val="auto"/>
          <w:kern w:val="2"/>
          <w:sz w:val="32"/>
          <w:szCs w:val="32"/>
          <w:lang w:val="en-US" w:eastAsia="zh-CN"/>
        </w:rPr>
        <w:t>下一步措施</w:t>
      </w:r>
      <w:r>
        <w:rPr>
          <w:rFonts w:hint="eastAsia" w:ascii="Times New Roman" w:hAnsi="Times New Roman" w:eastAsia="仿宋_GB2312" w:cs="Times New Roman"/>
          <w:b/>
          <w:bCs w:val="0"/>
          <w:color w:val="auto"/>
          <w:kern w:val="2"/>
          <w:sz w:val="32"/>
          <w:szCs w:val="32"/>
          <w:lang w:eastAsia="zh-CN"/>
        </w:rPr>
        <w:t>：</w:t>
      </w:r>
    </w:p>
    <w:p w14:paraId="2DA6B804">
      <w:pPr>
        <w:pStyle w:val="2"/>
        <w:ind w:firstLine="640" w:firstLineChars="200"/>
        <w:rPr>
          <w:rFonts w:hint="default"/>
          <w:b w:val="0"/>
          <w:bCs/>
          <w:lang w:val="en-US"/>
        </w:rPr>
      </w:pPr>
      <w:r>
        <w:rPr>
          <w:rFonts w:hint="eastAsia" w:ascii="Times New Roman" w:hAnsi="Times New Roman" w:eastAsia="仿宋_GB2312" w:cs="Times New Roman"/>
          <w:b w:val="0"/>
          <w:bCs/>
          <w:color w:val="auto"/>
          <w:kern w:val="2"/>
          <w:sz w:val="32"/>
          <w:szCs w:val="32"/>
          <w:lang w:val="en-US" w:eastAsia="zh-CN"/>
        </w:rPr>
        <w:t>结合实际需求以及采购指标，制定更加精准的采购方案，优化采购计划。</w:t>
      </w:r>
    </w:p>
    <w:p w14:paraId="5464BF5C">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四、绩效自评结果拟应用和公开情况</w:t>
      </w:r>
    </w:p>
    <w:p w14:paraId="761A0A0E">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（一）将项目绩效自评情况整理成报告，报送</w:t>
      </w:r>
      <w:r>
        <w:rPr>
          <w:rFonts w:hint="default" w:ascii="Times New Roman" w:hAnsi="Times New Roman" w:eastAsia="仿宋_GB2312" w:cs="Times New Roman"/>
          <w:bCs/>
          <w:color w:val="auto"/>
          <w:kern w:val="2"/>
          <w:sz w:val="32"/>
          <w:szCs w:val="32"/>
          <w:lang w:eastAsia="zh-CN"/>
        </w:rPr>
        <w:t>中央主管部门及</w:t>
      </w:r>
      <w:r>
        <w:rPr>
          <w:rFonts w:hint="default" w:ascii="Times New Roman" w:hAnsi="Times New Roman" w:eastAsia="仿宋_GB2312" w:cs="Times New Roman"/>
          <w:bCs/>
          <w:color w:val="auto"/>
          <w:kern w:val="2"/>
          <w:sz w:val="32"/>
          <w:szCs w:val="32"/>
        </w:rPr>
        <w:t>财政部</w:t>
      </w:r>
      <w:r>
        <w:rPr>
          <w:rFonts w:hint="eastAsia" w:ascii="Times New Roman" w:hAnsi="Times New Roman" w:eastAsia="仿宋_GB2312" w:cs="Times New Roman"/>
          <w:bCs/>
          <w:color w:val="auto"/>
          <w:kern w:val="2"/>
          <w:sz w:val="32"/>
          <w:szCs w:val="32"/>
          <w:lang w:val="en-US" w:eastAsia="zh-CN"/>
        </w:rPr>
        <w:t>资环</w:t>
      </w:r>
      <w:r>
        <w:rPr>
          <w:rFonts w:hint="default" w:ascii="Times New Roman" w:hAnsi="Times New Roman" w:eastAsia="仿宋_GB2312" w:cs="Times New Roman"/>
          <w:bCs/>
          <w:color w:val="auto"/>
          <w:kern w:val="2"/>
          <w:sz w:val="32"/>
          <w:szCs w:val="32"/>
        </w:rPr>
        <w:t>司</w:t>
      </w:r>
      <w:r>
        <w:rPr>
          <w:rFonts w:hint="default" w:ascii="Times New Roman" w:hAnsi="Times New Roman" w:eastAsia="仿宋_GB2312" w:cs="Times New Roman"/>
          <w:bCs/>
          <w:color w:val="auto"/>
          <w:kern w:val="2"/>
          <w:sz w:val="32"/>
          <w:szCs w:val="32"/>
          <w:lang w:eastAsia="zh-CN"/>
        </w:rPr>
        <w:t>，同时抄送</w:t>
      </w:r>
      <w:r>
        <w:rPr>
          <w:rFonts w:hint="default" w:ascii="Times New Roman" w:hAnsi="Times New Roman" w:eastAsia="仿宋_GB2312" w:cs="Times New Roman"/>
          <w:bCs/>
          <w:color w:val="auto"/>
          <w:kern w:val="2"/>
          <w:sz w:val="32"/>
          <w:szCs w:val="32"/>
        </w:rPr>
        <w:t>财政部广西监管局、自治区人大财经委。</w:t>
      </w:r>
    </w:p>
    <w:p w14:paraId="530162BE">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bCs/>
          <w:color w:val="auto"/>
          <w:kern w:val="2"/>
          <w:sz w:val="32"/>
          <w:szCs w:val="32"/>
        </w:rPr>
        <w:t>（二）将项目绩效自评情况整理成报告，在“广西</w:t>
      </w:r>
      <w:r>
        <w:rPr>
          <w:rFonts w:hint="eastAsia" w:ascii="Times New Roman" w:hAnsi="Times New Roman" w:eastAsia="仿宋_GB2312" w:cs="Times New Roman"/>
          <w:bCs/>
          <w:color w:val="auto"/>
          <w:kern w:val="2"/>
          <w:sz w:val="32"/>
          <w:szCs w:val="32"/>
          <w:lang w:val="en-US" w:eastAsia="zh-CN"/>
        </w:rPr>
        <w:t>壮族自治区应急管理厅门户</w:t>
      </w:r>
      <w:r>
        <w:rPr>
          <w:rFonts w:hint="default" w:ascii="Times New Roman" w:hAnsi="Times New Roman" w:eastAsia="仿宋_GB2312" w:cs="Times New Roman"/>
          <w:bCs/>
          <w:color w:val="auto"/>
          <w:kern w:val="2"/>
          <w:sz w:val="32"/>
          <w:szCs w:val="32"/>
        </w:rPr>
        <w:t>网”上向社会公开，接收群众的监督。</w:t>
      </w:r>
      <w:r>
        <w:rPr>
          <w:rFonts w:hint="default" w:ascii="Times New Roman" w:hAnsi="Times New Roman" w:eastAsia="仿宋_GB2312" w:cs="Times New Roman"/>
          <w:bCs/>
          <w:color w:val="auto"/>
          <w:kern w:val="2"/>
          <w:sz w:val="32"/>
          <w:szCs w:val="32"/>
          <w:lang w:val="en-US" w:eastAsia="zh-CN"/>
        </w:rPr>
        <w:t>公开内容包括转移支付基本情况、绩效目标实现情况、绩效自评结论等。</w:t>
      </w:r>
    </w:p>
    <w:p w14:paraId="27B5080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14:paraId="66F4D18C">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lang w:val="en-US" w:eastAsia="zh-CN"/>
        </w:rPr>
      </w:pPr>
      <w:r>
        <w:rPr>
          <w:rFonts w:hint="eastAsia" w:ascii="Times New Roman" w:hAnsi="Times New Roman" w:eastAsia="仿宋_GB2312" w:cs="Times New Roman"/>
          <w:bCs/>
          <w:color w:val="auto"/>
          <w:kern w:val="2"/>
          <w:sz w:val="32"/>
          <w:szCs w:val="32"/>
          <w:lang w:val="en-US" w:eastAsia="zh-CN"/>
        </w:rPr>
        <w:t>无。</w:t>
      </w:r>
    </w:p>
    <w:p w14:paraId="736A23EB">
      <w:pPr>
        <w:rPr>
          <w:rFonts w:hint="eastAsia"/>
          <w:lang w:val="en-US" w:eastAsia="zh-CN"/>
        </w:rPr>
      </w:pPr>
    </w:p>
    <w:p w14:paraId="1484CD51"/>
    <w:p w14:paraId="7092EF2A">
      <w:pPr>
        <w:pStyle w:val="2"/>
        <w:rPr>
          <w:rFonts w:hint="eastAsia"/>
          <w:lang w:val="en-US" w:eastAsia="zh-CN"/>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EAA69"/>
    <w:multiLevelType w:val="singleLevel"/>
    <w:tmpl w:val="ED8EAA69"/>
    <w:lvl w:ilvl="0" w:tentative="0">
      <w:start w:val="2"/>
      <w:numFmt w:val="decimal"/>
      <w:suff w:val="nothing"/>
      <w:lvlText w:val="（%1）"/>
      <w:lvlJc w:val="left"/>
    </w:lvl>
  </w:abstractNum>
  <w:abstractNum w:abstractNumId="1">
    <w:nsid w:val="70F16D19"/>
    <w:multiLevelType w:val="singleLevel"/>
    <w:tmpl w:val="70F16D1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05FC9"/>
    <w:rsid w:val="113A1305"/>
    <w:rsid w:val="123A7C93"/>
    <w:rsid w:val="182E2E1C"/>
    <w:rsid w:val="1F6F05E7"/>
    <w:rsid w:val="25B31C96"/>
    <w:rsid w:val="28332447"/>
    <w:rsid w:val="29CD17D6"/>
    <w:rsid w:val="2E1312D7"/>
    <w:rsid w:val="3E0747C6"/>
    <w:rsid w:val="42D3167A"/>
    <w:rsid w:val="5AE36091"/>
    <w:rsid w:val="5BCE3968"/>
    <w:rsid w:val="5D754FD6"/>
    <w:rsid w:val="5E1B76C0"/>
    <w:rsid w:val="61D038B0"/>
    <w:rsid w:val="661048A5"/>
    <w:rsid w:val="6B70755E"/>
    <w:rsid w:val="6DDB0F31"/>
    <w:rsid w:val="7FDC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rFonts w:ascii="方正仿宋_GBK" w:hAnsi="方正仿宋_GBK" w:eastAsia="方正仿宋_GBK"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6">
    <w:name w:val="Default"/>
    <w:basedOn w:val="7"/>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7">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3633</Words>
  <Characters>3937</Characters>
  <Lines>0</Lines>
  <Paragraphs>0</Paragraphs>
  <TotalTime>15</TotalTime>
  <ScaleCrop>false</ScaleCrop>
  <LinksUpToDate>false</LinksUpToDate>
  <CharactersWithSpaces>3938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2025-03-24T02:39:00Z</dcterms:created>
  <dc:creator>DELL</dc:creator>
  <cp:lastModifiedBy>思~</cp:lastModifiedBy>
  <dcterms:modified xsi:type="dcterms:W3CDTF">2025-04-18T09:36:24Z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eyJoZGlkIjoiYjhiMTc0YTdkZDczNjU0OGUyOWZmNTIzZTNhMjdiNjYiLCJ1c2VySWQiOiI5ODAxMTg2MjkifQ==</vt:lpwstr>
  </property>
  <property fmtid="{D5CDD505-2E9C-101B-9397-08002B2CF9AE}" pid="4" name="ICV">
    <vt:lpwstr>A6F3214030D74FA0AC46F9F3FD3ADA06_13</vt:lpwstr>
  </property>
</Properties>
</file>