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DC" w:rsidRDefault="001155DC" w:rsidP="001155DC">
      <w:pPr>
        <w:jc w:val="center"/>
        <w:rPr>
          <w:rFonts w:ascii="方正小标宋简体" w:eastAsia="方正小标宋简体" w:hAnsi="黑体" w:cs="宋体" w:hint="eastAsia"/>
          <w:sz w:val="36"/>
          <w:szCs w:val="36"/>
        </w:rPr>
      </w:pPr>
      <w:r w:rsidRPr="002B3DF3">
        <w:rPr>
          <w:rFonts w:ascii="方正小标宋简体" w:eastAsia="方正小标宋简体" w:hAnsi="黑体" w:cs="宋体" w:hint="eastAsia"/>
          <w:sz w:val="36"/>
          <w:szCs w:val="36"/>
        </w:rPr>
        <w:t>表三：支出决算表</w:t>
      </w:r>
    </w:p>
    <w:p w:rsidR="001155DC" w:rsidRPr="002B3DF3" w:rsidRDefault="001155DC" w:rsidP="001155DC">
      <w:pPr>
        <w:jc w:val="right"/>
        <w:rPr>
          <w:rFonts w:ascii="方正小标宋简体" w:eastAsia="方正小标宋简体" w:hAnsi="黑体"/>
          <w:szCs w:val="24"/>
        </w:rPr>
      </w:pPr>
      <w:r w:rsidRPr="002B3DF3">
        <w:rPr>
          <w:rFonts w:ascii="宋体" w:hAnsi="宋体" w:hint="eastAsia"/>
        </w:rPr>
        <w:t>单位：万元</w:t>
      </w:r>
    </w:p>
    <w:tbl>
      <w:tblPr>
        <w:tblpPr w:leftFromText="180" w:rightFromText="180" w:vertAnchor="text" w:horzAnchor="page" w:tblpX="1528" w:tblpY="989"/>
        <w:tblOverlap w:val="never"/>
        <w:tblW w:w="0" w:type="auto"/>
        <w:tblLayout w:type="fixed"/>
        <w:tblLook w:val="04A0"/>
      </w:tblPr>
      <w:tblGrid>
        <w:gridCol w:w="1180"/>
        <w:gridCol w:w="2110"/>
        <w:gridCol w:w="1687"/>
        <w:gridCol w:w="1842"/>
        <w:gridCol w:w="1701"/>
        <w:gridCol w:w="1701"/>
        <w:gridCol w:w="1843"/>
        <w:gridCol w:w="1911"/>
      </w:tblGrid>
      <w:tr w:rsidR="001155DC" w:rsidRPr="002B3DF3" w:rsidTr="005475F4">
        <w:trPr>
          <w:trHeight w:val="288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项</w:t>
            </w:r>
            <w:r w:rsidRPr="002B3DF3">
              <w:rPr>
                <w:rFonts w:ascii="宋体" w:hAnsi="宋体" w:cs="Arial" w:hint="eastAsia"/>
              </w:rPr>
              <w:t xml:space="preserve"> </w:t>
            </w:r>
            <w:r w:rsidRPr="002B3DF3">
              <w:rPr>
                <w:rFonts w:ascii="宋体" w:hAnsi="宋体" w:cs="Arial" w:hint="eastAsia"/>
              </w:rPr>
              <w:t>目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本年支出合计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项目支出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上缴上级支出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经营支出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对附属单位补助支出</w:t>
            </w:r>
          </w:p>
        </w:tc>
      </w:tr>
      <w:tr w:rsidR="001155DC" w:rsidRPr="002B3DF3" w:rsidTr="005475F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科目编码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科目名称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</w:p>
        </w:tc>
      </w:tr>
      <w:tr w:rsidR="001155DC" w:rsidRPr="002B3DF3" w:rsidTr="005475F4">
        <w:trPr>
          <w:trHeight w:val="288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900" w:firstLine="1980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栏次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400" w:firstLine="880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400" w:firstLine="880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400" w:firstLine="880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400" w:firstLine="880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6</w:t>
            </w:r>
          </w:p>
        </w:tc>
      </w:tr>
      <w:tr w:rsidR="001155DC" w:rsidRPr="002B3DF3" w:rsidTr="005475F4">
        <w:trPr>
          <w:trHeight w:val="288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900" w:firstLine="1980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合计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36144.15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3584.03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32517.05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43.07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1155DC" w:rsidRPr="002B3DF3" w:rsidTr="005475F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2013299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其他公共服务支出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1155DC" w:rsidRPr="002B3DF3" w:rsidTr="005475F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2050302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中专教育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3941.77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1129.10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2809.14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3.53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1155DC" w:rsidRPr="002B3DF3" w:rsidTr="005475F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2050303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技校教育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872.70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312.58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560.12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33.55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1155DC" w:rsidRPr="002B3DF3" w:rsidTr="005475F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2050305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高等职业教育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1155DC" w:rsidRPr="002B3DF3" w:rsidTr="005475F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2050499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其他成人教育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502.89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82.62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380.73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39.54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1155DC" w:rsidRPr="002B3DF3" w:rsidTr="005475F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2080801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死亡抚恤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208.48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201.57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6.9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1155DC" w:rsidRPr="002B3DF3" w:rsidTr="005475F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lastRenderedPageBreak/>
              <w:t>2100501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行政单位医疗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47.22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47.22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1155DC" w:rsidRPr="002B3DF3" w:rsidTr="005475F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2100502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事业单位医疗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60.15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60.15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1155DC" w:rsidRPr="002B3DF3" w:rsidTr="005475F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2150603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机关服务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150.34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108.92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41.43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1155DC" w:rsidRPr="002B3DF3" w:rsidTr="005475F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2150601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行政运行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1461.70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1432.44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29.26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1155DC" w:rsidRPr="002B3DF3" w:rsidTr="005475F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20150602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一般行政管理事务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174.43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174.43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1155DC" w:rsidRPr="002B3DF3" w:rsidTr="005475F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2150305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安全监管监察专项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4647.95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4647.95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1155DC" w:rsidRPr="002B3DF3" w:rsidTr="005475F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2150606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应急救援支出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241.25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48.36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192.89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1155DC" w:rsidRPr="002B3DF3" w:rsidTr="005475F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2150699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  <w:sz w:val="18"/>
                <w:szCs w:val="18"/>
              </w:rPr>
            </w:pPr>
            <w:r w:rsidRPr="002B3DF3">
              <w:rPr>
                <w:rFonts w:ascii="宋体" w:hAnsi="宋体" w:cs="Arial" w:hint="eastAsia"/>
                <w:sz w:val="18"/>
                <w:szCs w:val="18"/>
              </w:rPr>
              <w:t xml:space="preserve">其他安全生产监管支出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2669.20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2669.20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1155DC" w:rsidRPr="002B3DF3" w:rsidTr="005475F4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2210201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住房公积金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161.07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161.07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5DC" w:rsidRPr="002B3DF3" w:rsidRDefault="001155DC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</w:tbl>
    <w:p w:rsidR="001155DC" w:rsidRPr="002B3DF3" w:rsidRDefault="001155DC" w:rsidP="001155DC">
      <w:pPr>
        <w:rPr>
          <w:rFonts w:ascii="Times New Roman" w:hAnsi="Times New Roman"/>
          <w:szCs w:val="24"/>
        </w:rPr>
      </w:pPr>
    </w:p>
    <w:p w:rsidR="001155DC" w:rsidRPr="002B3DF3" w:rsidRDefault="001155DC" w:rsidP="001155DC">
      <w:pPr>
        <w:rPr>
          <w:rFonts w:ascii="Times New Roman" w:hAnsi="Times New Roman"/>
          <w:szCs w:val="24"/>
        </w:rPr>
      </w:pPr>
    </w:p>
    <w:p w:rsidR="001155DC" w:rsidRPr="002B3DF3" w:rsidRDefault="001155DC" w:rsidP="001155DC">
      <w:pPr>
        <w:rPr>
          <w:rFonts w:ascii="Times New Roman" w:hAnsi="Times New Roman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1155D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DokChamp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155DC"/>
    <w:rsid w:val="00323B43"/>
    <w:rsid w:val="003D37D8"/>
    <w:rsid w:val="00426133"/>
    <w:rsid w:val="004358AB"/>
    <w:rsid w:val="008B7726"/>
    <w:rsid w:val="00D31D50"/>
    <w:rsid w:val="00E0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2017-08-25T03:08:00Z</dcterms:modified>
</cp:coreProperties>
</file>