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191919"/>
          <w:spacing w:val="0"/>
          <w:sz w:val="44"/>
          <w:szCs w:val="44"/>
          <w:shd w:val="clear" w:color="auto" w:fill="FFFFFF"/>
        </w:rPr>
        <w:t>2021年</w:t>
      </w:r>
      <w:r>
        <w:rPr>
          <w:rFonts w:hint="eastAsia" w:ascii="方正黑体_GBK" w:hAnsi="方正黑体_GBK" w:eastAsia="方正黑体_GBK" w:cs="方正黑体_GBK"/>
          <w:i w:val="0"/>
          <w:caps w:val="0"/>
          <w:color w:val="191919"/>
          <w:spacing w:val="0"/>
          <w:sz w:val="44"/>
          <w:szCs w:val="44"/>
          <w:shd w:val="clear" w:color="auto" w:fill="FFFFFF"/>
          <w:lang w:eastAsia="zh-CN"/>
        </w:rPr>
        <w:t>一至三季度</w:t>
      </w:r>
      <w:r>
        <w:rPr>
          <w:rFonts w:hint="eastAsia" w:ascii="方正黑体_GBK" w:hAnsi="方正黑体_GBK" w:eastAsia="方正黑体_GBK" w:cs="方正黑体_GBK"/>
          <w:i w:val="0"/>
          <w:caps w:val="0"/>
          <w:color w:val="191919"/>
          <w:spacing w:val="0"/>
          <w:sz w:val="44"/>
          <w:szCs w:val="44"/>
          <w:shd w:val="clear" w:color="auto" w:fill="FFFFFF"/>
        </w:rPr>
        <w:t>全区生产安全事故情况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今年一至三季度，</w:t>
      </w:r>
      <w:r>
        <w:rPr>
          <w:rFonts w:hint="eastAsia" w:ascii="仿宋" w:hAnsi="仿宋" w:eastAsia="仿宋"/>
          <w:sz w:val="32"/>
          <w:szCs w:val="32"/>
        </w:rPr>
        <w:t>全区通过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安全生产综合统计</w:t>
      </w:r>
      <w:r>
        <w:rPr>
          <w:rFonts w:hint="eastAsia" w:ascii="仿宋" w:hAnsi="仿宋" w:eastAsia="仿宋"/>
          <w:sz w:val="32"/>
          <w:szCs w:val="32"/>
        </w:rPr>
        <w:t>直报系统报送</w:t>
      </w:r>
      <w:r>
        <w:rPr>
          <w:rFonts w:hint="eastAsia" w:ascii="仿宋" w:hAnsi="仿宋" w:eastAsia="仿宋"/>
          <w:color w:val="auto"/>
          <w:sz w:val="32"/>
          <w:szCs w:val="32"/>
        </w:rPr>
        <w:t>各类生产安全事故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1636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起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死亡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1225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人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受伤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1065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人。与2020年同比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事故起数、死亡人数、受伤人数分别下降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21.35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%、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5.41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%和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35.77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与2019年同比，事故起数、死亡人数、受伤人数分别下降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37.96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%、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%和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54.85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其中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较大事故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起、死亡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74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人、受伤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人。与2020年同比，事故起数、受伤人数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分别上升10.53%和10.34%，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死亡人数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下降3.9%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；与2019年同比，事故起数、死亡人数、受伤人数分别下降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%、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19.57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%和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80.37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%。全区没有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发生重特大事故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各行业事故如图所示：</w:t>
      </w:r>
    </w:p>
    <w:p>
      <w:pPr>
        <w:pStyle w:val="2"/>
        <w:jc w:val="center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0500" cy="2049145"/>
            <wp:effectExtent l="9525" t="9525" r="1587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4914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说明：以上数据为安全生产综合统计信息直报系统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日实时数据。不同时间采集的网络数据或因事故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信息变更、事故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核销等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原因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有所改变。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50B55"/>
    <w:rsid w:val="6CF5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2021-11-04T03:01:00Z</dcterms:created>
  <dc:creator>NTKO</dc:creator>
  <cp:lastModifiedBy>NTKO</cp:lastModifiedBy>
  <dcterms:modified xsi:type="dcterms:W3CDTF">2021-11-04T03:03:51Z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