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A1DA6">
      <w:pPr>
        <w:keepNext w:val="0"/>
        <w:keepLines w:val="0"/>
        <w:pageBreakBefore w:val="0"/>
        <w:kinsoku/>
        <w:wordWrap/>
        <w:autoSpaceDE/>
        <w:autoSpaceDN/>
        <w:bidi w:val="0"/>
        <w:adjustRightInd/>
        <w:spacing w:line="560" w:lineRule="exact"/>
        <w:jc w:val="left"/>
        <w:rPr>
          <w:rFonts w:hint="default" w:ascii="Times New Roman" w:hAnsi="Times New Roman" w:cs="Times New Roman"/>
          <w:lang w:val="en-US" w:eastAsia="zh-CN"/>
        </w:rPr>
      </w:pPr>
      <w:bookmarkStart w:id="0" w:name="OLE_LINK21"/>
      <w:r>
        <w:rPr>
          <w:rFonts w:hint="default" w:ascii="Times New Roman" w:hAnsi="Times New Roman" w:eastAsia="黑体" w:cs="Times New Roman"/>
          <w:snapToGrid w:val="0"/>
          <w:color w:val="000000"/>
          <w:kern w:val="2"/>
          <w:sz w:val="32"/>
          <w:szCs w:val="32"/>
          <w:lang w:val="en-US" w:eastAsia="zh-CN" w:bidi="ar-SA"/>
        </w:rPr>
        <w:t>附件4</w:t>
      </w:r>
      <w:bookmarkStart w:id="1" w:name="_GoBack"/>
      <w:bookmarkEnd w:id="1"/>
    </w:p>
    <w:p w14:paraId="32A78AF8">
      <w:pPr>
        <w:keepNext w:val="0"/>
        <w:keepLines w:val="0"/>
        <w:pageBreakBefore w:val="0"/>
        <w:widowControl/>
        <w:suppressLineNumbers w:val="0"/>
        <w:kinsoku/>
        <w:wordWrap/>
        <w:autoSpaceDE/>
        <w:autoSpaceDN/>
        <w:bidi w:val="0"/>
        <w:adjustRightInd/>
        <w:spacing w:line="560" w:lineRule="exact"/>
        <w:jc w:val="center"/>
        <w:textAlignment w:val="center"/>
        <w:rPr>
          <w:rFonts w:hint="default" w:ascii="Times New Roman" w:hAnsi="Times New Roman" w:eastAsia="方正小标宋简体" w:cs="Times New Roman"/>
          <w:b w:val="0"/>
          <w:bCs/>
          <w:color w:val="000000"/>
          <w:kern w:val="2"/>
          <w:sz w:val="40"/>
          <w:szCs w:val="40"/>
          <w:lang w:val="en-US" w:eastAsia="zh-CN" w:bidi="ar-SA"/>
        </w:rPr>
      </w:pPr>
      <w:r>
        <w:rPr>
          <w:rFonts w:hint="default" w:ascii="Times New Roman" w:hAnsi="Times New Roman" w:eastAsia="方正小标宋简体" w:cs="Times New Roman"/>
          <w:b w:val="0"/>
          <w:bCs/>
          <w:color w:val="000000"/>
          <w:kern w:val="2"/>
          <w:sz w:val="40"/>
          <w:szCs w:val="40"/>
          <w:lang w:val="en-US" w:eastAsia="zh-CN" w:bidi="ar-SA"/>
        </w:rPr>
        <w:t>2025年1~10月份较大事故明细表</w:t>
      </w:r>
    </w:p>
    <w:tbl>
      <w:tblPr>
        <w:tblStyle w:val="5"/>
        <w:tblpPr w:leftFromText="180" w:rightFromText="180" w:vertAnchor="text" w:horzAnchor="page" w:tblpX="1716" w:tblpY="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70"/>
        <w:gridCol w:w="1340"/>
        <w:gridCol w:w="785"/>
        <w:gridCol w:w="799"/>
        <w:gridCol w:w="892"/>
        <w:gridCol w:w="722"/>
        <w:gridCol w:w="738"/>
        <w:gridCol w:w="5664"/>
        <w:gridCol w:w="1009"/>
      </w:tblGrid>
      <w:tr w14:paraId="55D6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73A1546">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color w:val="000000"/>
                <w:sz w:val="24"/>
                <w:szCs w:val="24"/>
              </w:rPr>
            </w:pPr>
            <w:r>
              <w:rPr>
                <w:rFonts w:hint="default" w:ascii="Times New Roman" w:hAnsi="Times New Roman" w:eastAsia="黑体" w:cs="Times New Roman"/>
                <w:b w:val="0"/>
                <w:bCs/>
                <w:i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5FA289A">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事故</w:t>
            </w:r>
          </w:p>
          <w:p w14:paraId="7E92DBB4">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color w:val="000000"/>
                <w:sz w:val="24"/>
                <w:szCs w:val="24"/>
              </w:rPr>
            </w:pPr>
            <w:r>
              <w:rPr>
                <w:rStyle w:val="7"/>
                <w:rFonts w:hint="default" w:ascii="Times New Roman" w:hAnsi="Times New Roman" w:eastAsia="黑体" w:cs="Times New Roman"/>
                <w:b w:val="0"/>
                <w:bCs/>
                <w:sz w:val="24"/>
                <w:szCs w:val="24"/>
                <w:lang w:bidi="ar"/>
              </w:rPr>
              <w:t>发生时间</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BBE3227">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事故发生单位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6387719">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事故</w:t>
            </w:r>
          </w:p>
          <w:p w14:paraId="0C390072">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color w:val="000000"/>
                <w:sz w:val="24"/>
                <w:szCs w:val="24"/>
              </w:rPr>
            </w:pPr>
            <w:r>
              <w:rPr>
                <w:rFonts w:hint="default" w:ascii="Times New Roman" w:hAnsi="Times New Roman" w:eastAsia="黑体" w:cs="Times New Roman"/>
                <w:b w:val="0"/>
                <w:bCs/>
                <w:i w:val="0"/>
                <w:color w:val="000000"/>
                <w:kern w:val="0"/>
                <w:sz w:val="24"/>
                <w:szCs w:val="24"/>
                <w:u w:val="none"/>
                <w:lang w:val="en-US" w:eastAsia="zh-CN" w:bidi="ar"/>
              </w:rPr>
              <w:t>发生市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8DB544C">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事故</w:t>
            </w:r>
          </w:p>
          <w:p w14:paraId="2591B150">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color w:val="000000"/>
                <w:sz w:val="24"/>
                <w:szCs w:val="24"/>
              </w:rPr>
            </w:pPr>
            <w:r>
              <w:rPr>
                <w:rStyle w:val="7"/>
                <w:rFonts w:hint="default" w:ascii="Times New Roman" w:hAnsi="Times New Roman" w:eastAsia="黑体" w:cs="Times New Roman"/>
                <w:b w:val="0"/>
                <w:bCs/>
                <w:sz w:val="24"/>
                <w:szCs w:val="24"/>
                <w:lang w:bidi="ar"/>
              </w:rPr>
              <w:t>发生县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4661B63">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管理</w:t>
            </w:r>
          </w:p>
          <w:p w14:paraId="7A0F6C76">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color w:val="000000"/>
                <w:sz w:val="24"/>
                <w:szCs w:val="24"/>
              </w:rPr>
            </w:pPr>
            <w:r>
              <w:rPr>
                <w:rFonts w:hint="default" w:ascii="Times New Roman" w:hAnsi="Times New Roman" w:eastAsia="黑体" w:cs="Times New Roman"/>
                <w:b w:val="0"/>
                <w:bCs/>
                <w:i w:val="0"/>
                <w:color w:val="000000"/>
                <w:kern w:val="0"/>
                <w:sz w:val="24"/>
                <w:szCs w:val="24"/>
                <w:u w:val="none"/>
                <w:lang w:val="en-US" w:eastAsia="zh-CN" w:bidi="ar"/>
              </w:rPr>
              <w:t>分类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856797E">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死亡</w:t>
            </w:r>
          </w:p>
          <w:p w14:paraId="5DDC0186">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color w:val="000000"/>
                <w:sz w:val="24"/>
                <w:szCs w:val="24"/>
              </w:rPr>
            </w:pPr>
            <w:r>
              <w:rPr>
                <w:rStyle w:val="7"/>
                <w:rFonts w:hint="default" w:ascii="Times New Roman" w:hAnsi="Times New Roman" w:eastAsia="黑体" w:cs="Times New Roman"/>
                <w:b w:val="0"/>
                <w:bCs/>
                <w:sz w:val="24"/>
                <w:szCs w:val="24"/>
                <w:lang w:bidi="ar"/>
              </w:rPr>
              <w:t>人数</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8479FCC">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受伤</w:t>
            </w:r>
          </w:p>
          <w:p w14:paraId="018C5539">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color w:val="000000"/>
                <w:sz w:val="24"/>
                <w:szCs w:val="24"/>
              </w:rPr>
            </w:pPr>
            <w:r>
              <w:rPr>
                <w:rStyle w:val="7"/>
                <w:rFonts w:hint="default" w:ascii="Times New Roman" w:hAnsi="Times New Roman" w:eastAsia="黑体" w:cs="Times New Roman"/>
                <w:b w:val="0"/>
                <w:bCs/>
                <w:sz w:val="24"/>
                <w:szCs w:val="24"/>
                <w:lang w:bidi="ar"/>
              </w:rPr>
              <w:t>人数</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082814A1">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color w:val="000000"/>
                <w:sz w:val="24"/>
                <w:szCs w:val="24"/>
              </w:rPr>
            </w:pPr>
            <w:r>
              <w:rPr>
                <w:rFonts w:hint="default" w:ascii="Times New Roman" w:hAnsi="Times New Roman" w:eastAsia="黑体" w:cs="Times New Roman"/>
                <w:b w:val="0"/>
                <w:bCs/>
                <w:i w:val="0"/>
                <w:color w:val="000000"/>
                <w:kern w:val="0"/>
                <w:sz w:val="24"/>
                <w:szCs w:val="24"/>
                <w:u w:val="none"/>
                <w:lang w:val="en-US" w:eastAsia="zh-CN" w:bidi="ar"/>
              </w:rPr>
              <w:t>事故概况</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D6455A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调查</w:t>
            </w:r>
          </w:p>
          <w:p w14:paraId="55B57107">
            <w:pPr>
              <w:keepNext w:val="0"/>
              <w:keepLines w:val="0"/>
              <w:pageBreakBefore w:val="0"/>
              <w:widowControl/>
              <w:suppressLineNumbers w:val="0"/>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4"/>
                <w:szCs w:val="24"/>
                <w:lang w:eastAsia="zh-CN"/>
              </w:rPr>
            </w:pPr>
            <w:r>
              <w:rPr>
                <w:rStyle w:val="7"/>
                <w:rFonts w:hint="default" w:ascii="Times New Roman" w:hAnsi="Times New Roman" w:eastAsia="黑体" w:cs="Times New Roman"/>
                <w:b w:val="0"/>
                <w:bCs/>
                <w:sz w:val="24"/>
                <w:szCs w:val="24"/>
                <w:lang w:val="en-US" w:eastAsia="zh-CN" w:bidi="ar"/>
              </w:rPr>
              <w:t>情况</w:t>
            </w:r>
          </w:p>
        </w:tc>
      </w:tr>
      <w:bookmarkEnd w:id="0"/>
      <w:tr w14:paraId="1AF5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3FC2674E">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5BB974B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3CDD5D33">
            <w:pPr>
              <w:pStyle w:val="3"/>
              <w:rPr>
                <w:rFonts w:hint="default" w:ascii="Times New Roman" w:hAnsi="Times New Roman" w:eastAsia="仿宋" w:cs="Times New Roman"/>
                <w:sz w:val="18"/>
                <w:szCs w:val="18"/>
                <w:lang w:val="en-US" w:eastAsia="zh-CN"/>
              </w:rPr>
            </w:pPr>
          </w:p>
          <w:p w14:paraId="53415BB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1月17日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79DCAB8">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广西中复工程技术有限公司</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AE47EA3">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南宁市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9FC263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良庆区</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58700B6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建筑施工</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B020D9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590F11F">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74C29759">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月17日，在南宁市良庆区325国道那马段，南宁市供电局对原有的铁塔电路进行维护，其中一根铁塔突然倒塌砸到路过一辆货车，电线缠绕汽车，随后汽车拉扯电线导致另外两根铁塔同时被拉倒，造成3人从高处坠落。事故造成3人死亡，1人受伤。</w:t>
            </w:r>
          </w:p>
        </w:tc>
        <w:tc>
          <w:tcPr>
            <w:tcW w:w="1009" w:type="dxa"/>
            <w:noWrap w:val="0"/>
            <w:vAlign w:val="center"/>
          </w:tcPr>
          <w:p w14:paraId="5F0E1E8E">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1CE2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696AE44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F42FF4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59B607D4">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2月19日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593E2D4">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桂平市全发物流有限公司</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155666C">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梧州市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FC9554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藤县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142C018">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道路运输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4466D01">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D628EF">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65DF54C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2月19日，梧州市藤县国道G358线（原南梧二级公路）藤县藤州镇丽新村路段，一辆重型半挂牵引车与一辆面包车相撞。事故造成6人死亡，2人受伤。</w:t>
            </w:r>
          </w:p>
        </w:tc>
        <w:tc>
          <w:tcPr>
            <w:tcW w:w="1009" w:type="dxa"/>
            <w:noWrap w:val="0"/>
            <w:vAlign w:val="center"/>
          </w:tcPr>
          <w:p w14:paraId="48A321CC">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515E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03ACF64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1926BC1D">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00FC9848">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2月19日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2C0F9F6">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桂</w:t>
            </w:r>
            <w:r>
              <w:rPr>
                <w:rStyle w:val="8"/>
                <w:rFonts w:hint="default" w:ascii="Times New Roman" w:hAnsi="Times New Roman" w:eastAsia="仿宋" w:cs="Times New Roman"/>
                <w:sz w:val="18"/>
                <w:szCs w:val="18"/>
                <w:lang w:val="en-US" w:eastAsia="zh-CN" w:bidi="ar"/>
              </w:rPr>
              <w:t>C89112号重型半挂牵引车</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A54087D">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贺州市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E95E22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钟山县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6B3D049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道路运输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F18FBF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9FE87D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7E048F0E">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2月19日，贺州市钟山县，一小型轿车沿G78汕昆高速桂林往贺州方向行驶，与前方同向行驶的一重型半挂牵引车发生追尾碰撞。事故造成3人死亡，2人受伤。</w:t>
            </w:r>
          </w:p>
        </w:tc>
        <w:tc>
          <w:tcPr>
            <w:tcW w:w="1009" w:type="dxa"/>
            <w:noWrap w:val="0"/>
            <w:vAlign w:val="center"/>
          </w:tcPr>
          <w:p w14:paraId="7E88117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3723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62143D81">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6C7721F">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6F694C81">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2月24日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E9047CB">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鲁</w:t>
            </w:r>
            <w:r>
              <w:rPr>
                <w:rStyle w:val="9"/>
                <w:rFonts w:hint="default" w:ascii="Times New Roman" w:hAnsi="Times New Roman" w:eastAsia="仿宋" w:cs="Times New Roman"/>
                <w:sz w:val="18"/>
                <w:szCs w:val="18"/>
                <w:lang w:val="en-US" w:eastAsia="zh-CN" w:bidi="ar"/>
              </w:rPr>
              <w:t>H39W07</w:t>
            </w:r>
            <w:r>
              <w:rPr>
                <w:rFonts w:hint="default" w:ascii="Times New Roman" w:hAnsi="Times New Roman" w:eastAsia="仿宋" w:cs="Times New Roman"/>
                <w:i w:val="0"/>
                <w:color w:val="000000"/>
                <w:kern w:val="0"/>
                <w:sz w:val="18"/>
                <w:szCs w:val="18"/>
                <w:u w:val="none"/>
                <w:lang w:val="en-US" w:eastAsia="zh-CN" w:bidi="ar"/>
              </w:rPr>
              <w:t>重型半挂牵引车</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7FACC11">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贺州市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5158428">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钟山县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34B7F03">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道路运输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8EE5C3C">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5E28C8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18958AF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2月24日，贺州市钟山县，一微型面包车由清塘镇英家街往清塘镇周家村方向行驶，该车行驶至白沙井交叉路口与由清塘方向往公安方向行驶的一重型半挂牵引车发生碰撞。事故造成6人死亡，3 人受伤。</w:t>
            </w:r>
          </w:p>
        </w:tc>
        <w:tc>
          <w:tcPr>
            <w:tcW w:w="1009" w:type="dxa"/>
            <w:noWrap w:val="0"/>
            <w:vAlign w:val="center"/>
          </w:tcPr>
          <w:p w14:paraId="37F631D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4C0B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5C9C90E9">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763135E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0482C5D4">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5月3日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40AEB1F">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桂F79126重型货车</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038BCE9">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南宁市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AE42C3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上林县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7F288F89">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道路运输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8C3650E">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3798161">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0</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10F6A15E">
            <w:pPr>
              <w:keepNext w:val="0"/>
              <w:keepLines w:val="0"/>
              <w:widowControl/>
              <w:suppressLineNumbers w:val="0"/>
              <w:jc w:val="both"/>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w:t>
            </w:r>
            <w:r>
              <w:rPr>
                <w:rStyle w:val="10"/>
                <w:rFonts w:hint="default" w:ascii="Times New Roman" w:hAnsi="Times New Roman" w:eastAsia="仿宋" w:cs="Times New Roman"/>
                <w:sz w:val="18"/>
                <w:szCs w:val="18"/>
                <w:lang w:val="en-US" w:eastAsia="zh-CN" w:bidi="ar"/>
              </w:rPr>
              <w:t>月</w:t>
            </w:r>
            <w:r>
              <w:rPr>
                <w:rFonts w:hint="default" w:ascii="Times New Roman" w:hAnsi="Times New Roman" w:eastAsia="仿宋" w:cs="Times New Roman"/>
                <w:i w:val="0"/>
                <w:color w:val="000000"/>
                <w:kern w:val="0"/>
                <w:sz w:val="18"/>
                <w:szCs w:val="18"/>
                <w:u w:val="none"/>
                <w:lang w:val="en-US" w:eastAsia="zh-CN" w:bidi="ar"/>
              </w:rPr>
              <w:t>3</w:t>
            </w:r>
            <w:r>
              <w:rPr>
                <w:rStyle w:val="10"/>
                <w:rFonts w:hint="default" w:ascii="Times New Roman" w:hAnsi="Times New Roman" w:eastAsia="仿宋" w:cs="Times New Roman"/>
                <w:sz w:val="18"/>
                <w:szCs w:val="18"/>
                <w:lang w:val="en-US" w:eastAsia="zh-CN" w:bidi="ar"/>
              </w:rPr>
              <w:t>日，南宁市上林县，一电动三轮车行驶中车辆突然失控侧翻后撞到停放在路外的一重型货车右侧。事故造成</w:t>
            </w:r>
            <w:r>
              <w:rPr>
                <w:rFonts w:hint="default" w:ascii="Times New Roman" w:hAnsi="Times New Roman" w:eastAsia="仿宋" w:cs="Times New Roman"/>
                <w:i w:val="0"/>
                <w:color w:val="000000"/>
                <w:kern w:val="0"/>
                <w:sz w:val="18"/>
                <w:szCs w:val="18"/>
                <w:u w:val="none"/>
                <w:lang w:val="en-US" w:eastAsia="zh-CN" w:bidi="ar"/>
              </w:rPr>
              <w:t>3</w:t>
            </w:r>
            <w:r>
              <w:rPr>
                <w:rStyle w:val="10"/>
                <w:rFonts w:hint="default" w:ascii="Times New Roman" w:hAnsi="Times New Roman" w:eastAsia="仿宋" w:cs="Times New Roman"/>
                <w:sz w:val="18"/>
                <w:szCs w:val="18"/>
                <w:lang w:val="en-US" w:eastAsia="zh-CN" w:bidi="ar"/>
              </w:rPr>
              <w:t>人死亡。</w:t>
            </w:r>
          </w:p>
        </w:tc>
        <w:tc>
          <w:tcPr>
            <w:tcW w:w="1009" w:type="dxa"/>
            <w:noWrap w:val="0"/>
            <w:vAlign w:val="center"/>
          </w:tcPr>
          <w:p w14:paraId="30C8F2B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已完成调查(核销审批中)</w:t>
            </w:r>
          </w:p>
        </w:tc>
      </w:tr>
      <w:tr w14:paraId="39B0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3BDEF3F8">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244EF86">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11D36FC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5月3日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4ABBB56B">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桂J18096重型半挂货车</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2AA21D1">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桂林市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8F1A37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平乐县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8025A9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道路运输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71DC31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85025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10BED26C">
            <w:pPr>
              <w:keepNext w:val="0"/>
              <w:keepLines w:val="0"/>
              <w:widowControl/>
              <w:suppressLineNumbers w:val="0"/>
              <w:jc w:val="both"/>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5月3日，桂林市平乐县，一小轿车与对向行驶的大货车相撞事故。事故造成3人死亡，1受伤。</w:t>
            </w:r>
          </w:p>
        </w:tc>
        <w:tc>
          <w:tcPr>
            <w:tcW w:w="1009" w:type="dxa"/>
            <w:noWrap w:val="0"/>
            <w:vAlign w:val="center"/>
          </w:tcPr>
          <w:p w14:paraId="3C9AA83F">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24B5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6DA294C3">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7</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F7AD6B1">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5AB291CF">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5月25日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078626F">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豫G83721货车</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B8DAEAD">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桂林市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917F22D">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恭城县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BB1ACB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both"/>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道路运输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03F7A5C">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686194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3DEE0996">
            <w:pPr>
              <w:keepNext w:val="0"/>
              <w:keepLines w:val="0"/>
              <w:widowControl/>
              <w:suppressLineNumbers w:val="0"/>
              <w:jc w:val="both"/>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5月25日，桂林市恭城县，一大货车与一辆面包车相撞，造成面包车4人被困。事故造成3人死亡，1人受伤。</w:t>
            </w:r>
          </w:p>
        </w:tc>
        <w:tc>
          <w:tcPr>
            <w:tcW w:w="1009" w:type="dxa"/>
            <w:noWrap w:val="0"/>
            <w:vAlign w:val="center"/>
          </w:tcPr>
          <w:p w14:paraId="1F088E8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1696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19467ABE">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8</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F801A29">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29F2524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5月31日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0D1D2E2">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鲁Q688QS重型半挂牵引车</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B16A9F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贺州市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2FA1222">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富川县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68ADD28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道路运输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6D70C34">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0AE699C">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0</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2D19EB1F">
            <w:pPr>
              <w:keepNext w:val="0"/>
              <w:keepLines w:val="0"/>
              <w:widowControl/>
              <w:suppressLineNumbers w:val="0"/>
              <w:jc w:val="both"/>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5月31日，贺州市富川县，一辆重型半挂牵引车沿S13钟富高速公路由钟山县方向往富川县方向行驶时，碰撞停放在应急车道的小型轿车和站在路边的3名乘车人。事故造成3人死亡。</w:t>
            </w:r>
          </w:p>
        </w:tc>
        <w:tc>
          <w:tcPr>
            <w:tcW w:w="1009" w:type="dxa"/>
            <w:noWrap w:val="0"/>
            <w:vAlign w:val="center"/>
          </w:tcPr>
          <w:p w14:paraId="78AD0EE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10DB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3D5B2143">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C700D7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w:t>
            </w:r>
          </w:p>
          <w:p w14:paraId="6CC55F6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6月5日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4101A2B6">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车牌：桂KD02673号小型普通客车</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BD8BBCD">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玉林市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75A797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博白县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531DD906">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道路运输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4B85E7C">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40A7BAC">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5E78D546">
            <w:pPr>
              <w:keepNext w:val="0"/>
              <w:keepLines w:val="0"/>
              <w:widowControl/>
              <w:suppressLineNumbers w:val="0"/>
              <w:jc w:val="both"/>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6月5日，玉林市博白县，一小型普通客车与一方向盘式拖拉机相碰撞，碰撞发生后一小型轿车又与该小型普通客车相碰撞，事故造成4人死亡，3人受伤。</w:t>
            </w:r>
          </w:p>
        </w:tc>
        <w:tc>
          <w:tcPr>
            <w:tcW w:w="1009" w:type="dxa"/>
            <w:noWrap w:val="0"/>
            <w:vAlign w:val="center"/>
          </w:tcPr>
          <w:p w14:paraId="7D0C020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1C38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5C3BB8D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7C70F68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2025年7月24日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A3D280A">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贺州市八步区南乡镇垌新村</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046F41">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贺州市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669F013">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八步区</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7611837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其他</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99B8BA2">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60425B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0</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6147AAEA">
            <w:pPr>
              <w:keepNext w:val="0"/>
              <w:keepLines w:val="0"/>
              <w:widowControl/>
              <w:suppressLineNumbers w:val="0"/>
              <w:jc w:val="both"/>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7月24日7时许，贺州市八步区南乡镇张公岭一历史遗留废弃窿硐发生一起村民非法进入而造成3人窒息死亡的较大事故。</w:t>
            </w:r>
          </w:p>
        </w:tc>
        <w:tc>
          <w:tcPr>
            <w:tcW w:w="1009" w:type="dxa"/>
            <w:noWrap w:val="0"/>
            <w:vAlign w:val="center"/>
          </w:tcPr>
          <w:p w14:paraId="37AD468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已完成调查</w:t>
            </w:r>
          </w:p>
        </w:tc>
      </w:tr>
      <w:tr w14:paraId="7A46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5A8FC9A6">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1EF29BB">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2025年7月28日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14843F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罗泽恒，吴明兵，潘光启</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2F076B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河池市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5249324">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巴马瑶族自治县</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627C7B9">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其他</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8D6D592">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ED148F6">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0</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36C2E430">
            <w:pPr>
              <w:keepNext w:val="0"/>
              <w:keepLines w:val="0"/>
              <w:widowControl/>
              <w:suppressLineNumbers w:val="0"/>
              <w:jc w:val="both"/>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7月28日，河池市巴马县西山乡巴纳村弄怀屯附近山顶某山洞发生一起一氧化碳中毒事故，造成3人死亡。</w:t>
            </w:r>
          </w:p>
        </w:tc>
        <w:tc>
          <w:tcPr>
            <w:tcW w:w="1009" w:type="dxa"/>
            <w:noWrap w:val="0"/>
            <w:vAlign w:val="center"/>
          </w:tcPr>
          <w:p w14:paraId="2618DEF2">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正在调查</w:t>
            </w:r>
          </w:p>
        </w:tc>
      </w:tr>
      <w:tr w14:paraId="3B9C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0"/>
            <w:vAlign w:val="center"/>
          </w:tcPr>
          <w:p w14:paraId="3B745118">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12</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2B19095">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 xml:space="preserve">2025年8月3日  </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9E562C7">
            <w:pPr>
              <w:keepNext w:val="0"/>
              <w:keepLines w:val="0"/>
              <w:widowControl/>
              <w:suppressLineNumbers w:val="0"/>
              <w:jc w:val="center"/>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龙圩区城南大道93号一居民楼（李琨生屋）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994D02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梧州市</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9DA74F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龙圩区</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D6E27D7">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其他</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FCD5673">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5</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2337F3A">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0</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1F726DB1">
            <w:pPr>
              <w:keepNext w:val="0"/>
              <w:keepLines w:val="0"/>
              <w:widowControl/>
              <w:suppressLineNumbers w:val="0"/>
              <w:jc w:val="both"/>
              <w:textAlignment w:val="center"/>
              <w:rPr>
                <w:rFonts w:hint="default" w:ascii="Times New Roman" w:hAnsi="Times New Roman" w:eastAsia="仿宋"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8月3日，梧州市龙圩区城南大道93号一居民楼发生一起火灾事故，造成5人死亡。</w:t>
            </w:r>
          </w:p>
        </w:tc>
        <w:tc>
          <w:tcPr>
            <w:tcW w:w="1009" w:type="dxa"/>
            <w:noWrap w:val="0"/>
            <w:vAlign w:val="center"/>
          </w:tcPr>
          <w:p w14:paraId="5B6585B0">
            <w:pPr>
              <w:keepNext w:val="0"/>
              <w:keepLines w:val="0"/>
              <w:pageBreakBefore w:val="0"/>
              <w:widowControl/>
              <w:suppressLineNumbers w:val="0"/>
              <w:shd w:val="clear" w:color="auto" w:fill="auto"/>
              <w:kinsoku/>
              <w:wordWrap/>
              <w:overflowPunct w:val="0"/>
              <w:topLinePunct/>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sz w:val="18"/>
                <w:szCs w:val="18"/>
              </w:rPr>
            </w:pPr>
            <w:r>
              <w:rPr>
                <w:rFonts w:hint="default" w:ascii="Times New Roman" w:hAnsi="Times New Roman" w:eastAsia="仿宋" w:cs="Times New Roman"/>
                <w:i w:val="0"/>
                <w:color w:val="000000"/>
                <w:kern w:val="0"/>
                <w:sz w:val="18"/>
                <w:szCs w:val="18"/>
                <w:u w:val="none"/>
                <w:lang w:val="en-US" w:eastAsia="zh-CN" w:bidi="ar"/>
              </w:rPr>
              <w:t>正在调查</w:t>
            </w:r>
          </w:p>
        </w:tc>
      </w:tr>
    </w:tbl>
    <w:p w14:paraId="490B316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666731-AC25-4940-9910-A9936A4CBB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1455BDC-AD54-4D8E-B1BF-C3BE7B0C577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Dialog">
    <w:altName w:val="Times New Roman"/>
    <w:panose1 w:val="00000000000000000000"/>
    <w:charset w:val="00"/>
    <w:family w:val="auto"/>
    <w:pitch w:val="default"/>
    <w:sig w:usb0="00000000" w:usb1="00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EC81C7A4-449D-4664-A037-4623DD279AB9}"/>
  </w:font>
  <w:font w:name="仿宋">
    <w:panose1 w:val="02010609060101010101"/>
    <w:charset w:val="86"/>
    <w:family w:val="auto"/>
    <w:pitch w:val="default"/>
    <w:sig w:usb0="800002BF" w:usb1="38CF7CFA" w:usb2="00000016" w:usb3="00000000" w:csb0="00040001" w:csb1="00000000"/>
    <w:embedRegular r:id="rId4" w:fontKey="{4EF2FD44-6F1F-4C87-96BC-BED6031EF6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E1FED"/>
    <w:rsid w:val="1D0E1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shd w:val="clear" w:color="auto" w:fill="auto"/>
      <w:ind w:left="100" w:leftChars="2500"/>
      <w:jc w:val="both"/>
    </w:pPr>
    <w:rPr>
      <w:rFonts w:ascii="Calibri" w:hAnsi="Calibri" w:eastAsia="宋体" w:cs="Times New Roman"/>
      <w:kern w:val="2"/>
      <w:sz w:val="21"/>
      <w:szCs w:val="24"/>
      <w:lang w:val="en-US" w:eastAsia="zh-CN" w:bidi="ar-SA"/>
    </w:rPr>
  </w:style>
  <w:style w:type="paragraph" w:styleId="3">
    <w:name w:val="footer"/>
    <w:basedOn w:val="1"/>
    <w:next w:val="2"/>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eastAsia" w:ascii="宋体" w:hAnsi="宋体" w:eastAsia="宋体" w:cs="宋体"/>
      <w:b/>
      <w:color w:val="000000"/>
      <w:sz w:val="28"/>
      <w:szCs w:val="28"/>
      <w:u w:val="none"/>
    </w:rPr>
  </w:style>
  <w:style w:type="character" w:customStyle="1" w:styleId="8">
    <w:name w:val="font01"/>
    <w:basedOn w:val="6"/>
    <w:qFormat/>
    <w:uiPriority w:val="0"/>
    <w:rPr>
      <w:rFonts w:hint="eastAsia" w:ascii="宋体" w:hAnsi="宋体" w:eastAsia="宋体" w:cs="宋体"/>
      <w:color w:val="000000"/>
      <w:sz w:val="24"/>
      <w:szCs w:val="24"/>
      <w:u w:val="none"/>
    </w:rPr>
  </w:style>
  <w:style w:type="character" w:customStyle="1" w:styleId="9">
    <w:name w:val="font11"/>
    <w:basedOn w:val="6"/>
    <w:qFormat/>
    <w:uiPriority w:val="0"/>
    <w:rPr>
      <w:rFonts w:ascii="Dialog" w:hAnsi="Dialog" w:eastAsia="Dialog" w:cs="Dialog"/>
      <w:color w:val="000000"/>
      <w:sz w:val="24"/>
      <w:szCs w:val="24"/>
      <w:u w:val="none"/>
    </w:rPr>
  </w:style>
  <w:style w:type="character" w:customStyle="1" w:styleId="10">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2025-11-25T09:36:00Z</dcterms:created>
  <dc:creator>度</dc:creator>
  <cp:lastModifiedBy>度</cp:lastModifiedBy>
  <dcterms:modified xsi:type="dcterms:W3CDTF">2025-11-25T09:36:33Z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A0E07A6ABDDD44E9B8232AF743DE68F4_11</vt:lpwstr>
  </property>
  <property fmtid="{D5CDD505-2E9C-101B-9397-08002B2CF9AE}" pid="4" name="KSOTemplateDocerSaveRecord">
    <vt:lpwstr>eyJoZGlkIjoiMjVmNTU5NzRmM2U2NWM4ZmUwMGQ1ZWFmZjdjMDFjZDUiLCJ1c2VySWQiOiI0MDY4ODA0NjcifQ==</vt:lpwstr>
  </property>
</Properties>
</file>