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DC" w:rsidRDefault="009856DC" w:rsidP="009856DC">
      <w:pPr>
        <w:spacing w:line="560" w:lineRule="exact"/>
        <w:jc w:val="center"/>
        <w:rPr>
          <w:rFonts w:ascii="仿宋_GB2312"/>
          <w:color w:val="000000"/>
          <w:szCs w:val="32"/>
        </w:rPr>
      </w:pPr>
      <w:bookmarkStart w:id="0" w:name="文号"/>
      <w:r>
        <w:rPr>
          <w:rFonts w:ascii="仿宋_GB2312" w:hint="eastAsia"/>
          <w:color w:val="000000"/>
          <w:szCs w:val="32"/>
        </w:rPr>
        <w:t>桂交安监发〔2021〕21号</w:t>
      </w:r>
      <w:bookmarkEnd w:id="0"/>
    </w:p>
    <w:p w:rsidR="009856DC" w:rsidRDefault="009856DC" w:rsidP="009856DC">
      <w:pPr>
        <w:spacing w:line="560" w:lineRule="exact"/>
        <w:rPr>
          <w:rFonts w:ascii="仿宋_GB2312"/>
          <w:color w:val="000000"/>
          <w:szCs w:val="32"/>
        </w:rPr>
      </w:pPr>
    </w:p>
    <w:p w:rsidR="009856DC" w:rsidRDefault="009856DC" w:rsidP="009856DC">
      <w:pPr>
        <w:spacing w:line="560" w:lineRule="exact"/>
        <w:rPr>
          <w:rFonts w:ascii="仿宋_GB2312"/>
          <w:color w:val="000000"/>
          <w:szCs w:val="32"/>
        </w:rPr>
      </w:pPr>
    </w:p>
    <w:p w:rsidR="009856DC" w:rsidRDefault="009856DC" w:rsidP="009856DC">
      <w:pPr>
        <w:spacing w:line="560" w:lineRule="exact"/>
        <w:jc w:val="center"/>
        <w:rPr>
          <w:rFonts w:ascii="创艺简标宋" w:eastAsia="创艺简标宋"/>
          <w:color w:val="000000"/>
          <w:sz w:val="44"/>
          <w:szCs w:val="44"/>
        </w:rPr>
      </w:pPr>
      <w:bookmarkStart w:id="1" w:name="发文标题"/>
      <w:r>
        <w:rPr>
          <w:rFonts w:ascii="创艺简标宋" w:eastAsia="创艺简标宋" w:hint="eastAsia"/>
          <w:color w:val="000000"/>
          <w:sz w:val="44"/>
          <w:szCs w:val="44"/>
        </w:rPr>
        <w:t>广西壮族自治区交通运输厅关于印发</w:t>
      </w:r>
    </w:p>
    <w:p w:rsidR="009856DC" w:rsidRPr="00C101F7" w:rsidRDefault="009856DC" w:rsidP="009856DC">
      <w:pPr>
        <w:spacing w:line="560" w:lineRule="exact"/>
        <w:jc w:val="center"/>
        <w:rPr>
          <w:rFonts w:ascii="创艺简标宋" w:eastAsia="创艺简标宋"/>
          <w:color w:val="000000"/>
          <w:sz w:val="44"/>
          <w:szCs w:val="44"/>
        </w:rPr>
      </w:pPr>
      <w:r>
        <w:rPr>
          <w:rFonts w:ascii="创艺简标宋" w:eastAsia="创艺简标宋" w:hint="eastAsia"/>
          <w:color w:val="000000"/>
          <w:sz w:val="44"/>
          <w:szCs w:val="44"/>
        </w:rPr>
        <w:t>广西公路交通突发事件应急预案的通知</w:t>
      </w:r>
      <w:bookmarkEnd w:id="1"/>
    </w:p>
    <w:p w:rsidR="009856DC" w:rsidRPr="00363DCD" w:rsidRDefault="009856DC" w:rsidP="009856DC">
      <w:pPr>
        <w:spacing w:line="540" w:lineRule="exact"/>
        <w:ind w:firstLineChars="200" w:firstLine="640"/>
        <w:rPr>
          <w:rFonts w:ascii="仿宋_GB2312"/>
        </w:rPr>
      </w:pPr>
    </w:p>
    <w:p w:rsidR="009856DC" w:rsidRPr="00363DCD" w:rsidRDefault="009856DC" w:rsidP="009856DC">
      <w:pPr>
        <w:spacing w:line="540" w:lineRule="exact"/>
        <w:rPr>
          <w:rFonts w:ascii="仿宋_GB2312"/>
        </w:rPr>
      </w:pPr>
      <w:bookmarkStart w:id="2" w:name="主送"/>
      <w:r w:rsidRPr="00363DCD">
        <w:rPr>
          <w:rFonts w:ascii="仿宋_GB2312" w:hint="eastAsia"/>
        </w:rPr>
        <w:t>各市交通运输局，厅直属各单位</w:t>
      </w:r>
      <w:bookmarkEnd w:id="2"/>
      <w:r w:rsidRPr="00363DCD">
        <w:rPr>
          <w:rFonts w:ascii="仿宋_GB2312" w:hint="eastAsia"/>
        </w:rPr>
        <w:t>:</w:t>
      </w:r>
    </w:p>
    <w:p w:rsidR="009856DC" w:rsidRPr="00363DCD" w:rsidRDefault="009856DC" w:rsidP="009856DC">
      <w:pPr>
        <w:spacing w:line="540" w:lineRule="exact"/>
        <w:ind w:firstLineChars="200" w:firstLine="640"/>
        <w:rPr>
          <w:rFonts w:ascii="仿宋_GB2312"/>
        </w:rPr>
      </w:pPr>
      <w:bookmarkStart w:id="3" w:name="Content"/>
      <w:r w:rsidRPr="00363DCD">
        <w:rPr>
          <w:rFonts w:ascii="仿宋_GB2312" w:hint="eastAsia"/>
        </w:rPr>
        <w:t>根据交通运输部《公路交通突发事件应急预案》相关要求，我厅组织修订了《广西公路交通突发事件应急预案》，经第三次厅长办公室审议通过，现印发给你们，请遵照执行。</w:t>
      </w: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rightChars="400" w:right="1280" w:firstLineChars="200" w:firstLine="640"/>
        <w:jc w:val="right"/>
        <w:rPr>
          <w:rFonts w:ascii="仿宋_GB2312"/>
        </w:rPr>
      </w:pPr>
      <w:r w:rsidRPr="00363DCD">
        <w:rPr>
          <w:rFonts w:ascii="仿宋_GB2312" w:hint="eastAsia"/>
        </w:rPr>
        <w:t>2021年4月</w:t>
      </w:r>
      <w:r>
        <w:rPr>
          <w:rFonts w:ascii="仿宋_GB2312" w:hint="eastAsia"/>
        </w:rPr>
        <w:t>12</w:t>
      </w:r>
      <w:r w:rsidRPr="00363DCD">
        <w:rPr>
          <w:rFonts w:ascii="仿宋_GB2312" w:hint="eastAsia"/>
        </w:rPr>
        <w:t>日</w:t>
      </w:r>
    </w:p>
    <w:p w:rsidR="009856DC" w:rsidRPr="00363DCD" w:rsidRDefault="009856DC" w:rsidP="009856DC">
      <w:pPr>
        <w:spacing w:line="560" w:lineRule="exact"/>
        <w:ind w:firstLineChars="200" w:firstLine="640"/>
        <w:rPr>
          <w:rFonts w:ascii="仿宋_GB2312"/>
        </w:rPr>
      </w:pPr>
      <w:r w:rsidRPr="00363DCD">
        <w:rPr>
          <w:rFonts w:ascii="仿宋_GB2312" w:hint="eastAsia"/>
        </w:rPr>
        <w:t>（此件公开发布）</w:t>
      </w:r>
    </w:p>
    <w:p w:rsidR="009856DC" w:rsidRDefault="009856DC" w:rsidP="009856DC">
      <w:pPr>
        <w:rPr>
          <w:rFonts w:ascii="仿宋_GB2312"/>
          <w:color w:val="000000"/>
          <w:szCs w:val="32"/>
        </w:rPr>
      </w:pPr>
      <w:r>
        <w:rPr>
          <w:rFonts w:ascii="仿宋_GB2312"/>
          <w:color w:val="000000"/>
          <w:szCs w:val="32"/>
        </w:rPr>
        <w:br w:type="page"/>
      </w:r>
    </w:p>
    <w:p w:rsidR="009856DC" w:rsidRDefault="009856DC" w:rsidP="009856DC">
      <w:pPr>
        <w:rPr>
          <w:rFonts w:ascii="仿宋_GB2312"/>
          <w:color w:val="000000"/>
          <w:szCs w:val="32"/>
        </w:rPr>
      </w:pPr>
    </w:p>
    <w:p w:rsidR="009856DC" w:rsidRDefault="009856DC" w:rsidP="009856DC">
      <w:pPr>
        <w:rPr>
          <w:rFonts w:ascii="仿宋_GB2312"/>
          <w:color w:val="000000"/>
          <w:szCs w:val="32"/>
        </w:rPr>
      </w:pPr>
    </w:p>
    <w:p w:rsidR="009856DC" w:rsidRDefault="009856DC" w:rsidP="009856DC">
      <w:pPr>
        <w:rPr>
          <w:rFonts w:ascii="仿宋_GB2312"/>
          <w:color w:val="000000"/>
          <w:szCs w:val="32"/>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Pr="0095583B" w:rsidRDefault="009856DC" w:rsidP="009856DC">
      <w:pPr>
        <w:spacing w:line="360" w:lineRule="auto"/>
        <w:jc w:val="center"/>
        <w:rPr>
          <w:rFonts w:ascii="创艺简标宋" w:eastAsia="创艺简标宋" w:hAnsi="宋体" w:cs="宋体"/>
          <w:bCs/>
          <w:sz w:val="48"/>
          <w:szCs w:val="44"/>
        </w:rPr>
      </w:pPr>
      <w:r w:rsidRPr="0095583B">
        <w:rPr>
          <w:rFonts w:ascii="创艺简标宋" w:eastAsia="创艺简标宋" w:hAnsi="宋体" w:cs="宋体" w:hint="eastAsia"/>
          <w:bCs/>
          <w:sz w:val="48"/>
          <w:szCs w:val="44"/>
        </w:rPr>
        <w:t>广西公路交通突发事件应急预案</w:t>
      </w:r>
    </w:p>
    <w:p w:rsidR="009856DC" w:rsidRDefault="009856DC" w:rsidP="009856DC">
      <w:pPr>
        <w:spacing w:line="360" w:lineRule="auto"/>
        <w:jc w:val="center"/>
        <w:rPr>
          <w:rFonts w:ascii="宋体" w:hAnsi="宋体" w:cs="宋体"/>
          <w:sz w:val="44"/>
          <w:szCs w:val="44"/>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Default="009856DC" w:rsidP="009856DC">
      <w:pPr>
        <w:spacing w:line="360" w:lineRule="auto"/>
        <w:jc w:val="center"/>
        <w:rPr>
          <w:rFonts w:ascii="宋体" w:hAnsi="宋体" w:cs="宋体"/>
          <w:sz w:val="30"/>
          <w:szCs w:val="30"/>
        </w:rPr>
      </w:pPr>
    </w:p>
    <w:p w:rsidR="009856DC" w:rsidRPr="00363DCD" w:rsidRDefault="009856DC" w:rsidP="009856DC">
      <w:pPr>
        <w:spacing w:line="360" w:lineRule="auto"/>
        <w:jc w:val="center"/>
        <w:rPr>
          <w:rFonts w:ascii="宋体" w:hAnsi="宋体" w:cs="宋体"/>
          <w:szCs w:val="30"/>
        </w:rPr>
      </w:pPr>
      <w:r w:rsidRPr="00363DCD">
        <w:rPr>
          <w:rFonts w:ascii="宋体" w:hAnsi="宋体" w:cs="宋体" w:hint="eastAsia"/>
          <w:szCs w:val="30"/>
        </w:rPr>
        <w:t>广西壮族自治区交通运输厅</w:t>
      </w:r>
    </w:p>
    <w:p w:rsidR="009856DC" w:rsidRPr="00363DCD" w:rsidRDefault="009856DC" w:rsidP="009856DC">
      <w:pPr>
        <w:spacing w:line="360" w:lineRule="auto"/>
        <w:jc w:val="center"/>
        <w:rPr>
          <w:rFonts w:ascii="宋体" w:hAnsi="宋体" w:cs="宋体"/>
          <w:szCs w:val="30"/>
        </w:rPr>
      </w:pPr>
      <w:r w:rsidRPr="00363DCD">
        <w:rPr>
          <w:rFonts w:ascii="宋体" w:hAnsi="宋体" w:cs="宋体" w:hint="eastAsia"/>
          <w:szCs w:val="30"/>
        </w:rPr>
        <w:t>二○二一年四月</w:t>
      </w:r>
    </w:p>
    <w:p w:rsidR="009856DC" w:rsidRPr="0003570E" w:rsidRDefault="009856DC" w:rsidP="009856DC">
      <w:pPr>
        <w:spacing w:line="360" w:lineRule="auto"/>
        <w:jc w:val="center"/>
        <w:rPr>
          <w:rFonts w:ascii="宋体" w:hAnsi="宋体" w:cs="宋体"/>
          <w:b/>
          <w:szCs w:val="32"/>
        </w:rPr>
      </w:pPr>
      <w:r>
        <w:rPr>
          <w:rFonts w:ascii="宋体" w:hAnsi="宋体" w:cs="宋体" w:hint="eastAsia"/>
          <w:sz w:val="30"/>
          <w:szCs w:val="30"/>
        </w:rPr>
        <w:br w:type="page"/>
      </w:r>
      <w:r>
        <w:rPr>
          <w:rFonts w:ascii="宋体" w:hAnsi="宋体" w:cs="宋体" w:hint="eastAsia"/>
          <w:b/>
          <w:szCs w:val="32"/>
        </w:rPr>
        <w:lastRenderedPageBreak/>
        <w:t>目</w:t>
      </w:r>
      <w:r>
        <w:rPr>
          <w:rFonts w:ascii="宋体" w:hAnsi="宋体" w:cs="宋体" w:hint="eastAsia"/>
          <w:b/>
          <w:szCs w:val="32"/>
        </w:rPr>
        <w:t xml:space="preserve">  </w:t>
      </w:r>
      <w:r>
        <w:rPr>
          <w:rFonts w:ascii="宋体" w:hAnsi="宋体" w:cs="宋体" w:hint="eastAsia"/>
          <w:b/>
          <w:szCs w:val="32"/>
        </w:rPr>
        <w:t>录</w:t>
      </w:r>
    </w:p>
    <w:p w:rsidR="009856DC" w:rsidRPr="0003570E" w:rsidRDefault="00E870EF" w:rsidP="009856DC">
      <w:pPr>
        <w:pStyle w:val="10"/>
        <w:tabs>
          <w:tab w:val="right" w:leader="dot" w:pos="9168"/>
        </w:tabs>
        <w:rPr>
          <w:rFonts w:eastAsia="宋体"/>
          <w:noProof/>
          <w:szCs w:val="32"/>
        </w:rPr>
      </w:pPr>
      <w:r w:rsidRPr="00E870EF">
        <w:rPr>
          <w:rFonts w:ascii="仿宋" w:eastAsia="仿宋" w:hAnsi="仿宋" w:cs="宋体" w:hint="eastAsia"/>
          <w:szCs w:val="32"/>
        </w:rPr>
        <w:fldChar w:fldCharType="begin"/>
      </w:r>
      <w:r w:rsidR="009856DC" w:rsidRPr="0003570E">
        <w:rPr>
          <w:rFonts w:ascii="仿宋" w:eastAsia="仿宋" w:hAnsi="仿宋" w:cs="宋体" w:hint="eastAsia"/>
          <w:szCs w:val="32"/>
        </w:rPr>
        <w:instrText xml:space="preserve"> TOC \o "1-3" \h \z \u </w:instrText>
      </w:r>
      <w:r w:rsidRPr="00E870EF">
        <w:rPr>
          <w:rFonts w:ascii="仿宋" w:eastAsia="仿宋" w:hAnsi="仿宋" w:cs="宋体" w:hint="eastAsia"/>
          <w:szCs w:val="32"/>
        </w:rPr>
        <w:fldChar w:fldCharType="separate"/>
      </w:r>
      <w:hyperlink w:anchor="_Toc69136034" w:history="1">
        <w:r w:rsidR="009856DC" w:rsidRPr="0003570E">
          <w:rPr>
            <w:rStyle w:val="a5"/>
            <w:noProof/>
            <w:szCs w:val="32"/>
          </w:rPr>
          <w:t xml:space="preserve">1  </w:t>
        </w:r>
        <w:r w:rsidR="009856DC" w:rsidRPr="0003570E">
          <w:rPr>
            <w:rStyle w:val="a5"/>
            <w:rFonts w:hint="eastAsia"/>
            <w:noProof/>
            <w:szCs w:val="32"/>
          </w:rPr>
          <w:t>总则</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_Toc69136034 \h </w:instrText>
        </w:r>
        <w:r w:rsidRPr="0003570E">
          <w:rPr>
            <w:noProof/>
            <w:webHidden/>
            <w:szCs w:val="32"/>
          </w:rPr>
        </w:r>
        <w:r w:rsidRPr="0003570E">
          <w:rPr>
            <w:noProof/>
            <w:webHidden/>
            <w:szCs w:val="32"/>
          </w:rPr>
          <w:fldChar w:fldCharType="separate"/>
        </w:r>
        <w:r w:rsidR="009856DC">
          <w:rPr>
            <w:noProof/>
            <w:webHidden/>
            <w:szCs w:val="32"/>
          </w:rPr>
          <w:t>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35" w:history="1">
        <w:r w:rsidR="009856DC" w:rsidRPr="0003570E">
          <w:rPr>
            <w:rStyle w:val="a5"/>
            <w:noProof/>
            <w:szCs w:val="32"/>
          </w:rPr>
          <w:t xml:space="preserve">1.1  </w:t>
        </w:r>
        <w:r w:rsidR="009856DC" w:rsidRPr="0003570E">
          <w:rPr>
            <w:rStyle w:val="a5"/>
            <w:rFonts w:hint="eastAsia"/>
            <w:noProof/>
            <w:szCs w:val="32"/>
          </w:rPr>
          <w:t>编制目的</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_Toc69136035 \h </w:instrText>
        </w:r>
        <w:r w:rsidRPr="0003570E">
          <w:rPr>
            <w:noProof/>
            <w:webHidden/>
            <w:szCs w:val="32"/>
          </w:rPr>
        </w:r>
        <w:r w:rsidRPr="0003570E">
          <w:rPr>
            <w:noProof/>
            <w:webHidden/>
            <w:szCs w:val="32"/>
          </w:rPr>
          <w:fldChar w:fldCharType="separate"/>
        </w:r>
        <w:r w:rsidR="009856DC">
          <w:rPr>
            <w:noProof/>
            <w:webHidden/>
            <w:szCs w:val="32"/>
          </w:rPr>
          <w:t>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36" w:history="1">
        <w:r w:rsidR="009856DC" w:rsidRPr="0003570E">
          <w:rPr>
            <w:rStyle w:val="a5"/>
            <w:noProof/>
            <w:szCs w:val="32"/>
          </w:rPr>
          <w:t xml:space="preserve">1.2  </w:t>
        </w:r>
        <w:r w:rsidR="009856DC" w:rsidRPr="0003570E">
          <w:rPr>
            <w:rStyle w:val="a5"/>
            <w:rFonts w:hint="eastAsia"/>
            <w:noProof/>
            <w:szCs w:val="32"/>
          </w:rPr>
          <w:t>编制依据</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_Toc69136036 \h </w:instrText>
        </w:r>
        <w:r w:rsidRPr="0003570E">
          <w:rPr>
            <w:noProof/>
            <w:webHidden/>
            <w:szCs w:val="32"/>
          </w:rPr>
        </w:r>
        <w:r w:rsidRPr="0003570E">
          <w:rPr>
            <w:noProof/>
            <w:webHidden/>
            <w:szCs w:val="32"/>
          </w:rPr>
          <w:fldChar w:fldCharType="separate"/>
        </w:r>
        <w:r w:rsidR="009856DC">
          <w:rPr>
            <w:noProof/>
            <w:webHidden/>
            <w:szCs w:val="32"/>
          </w:rPr>
          <w:t>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37" w:history="1">
        <w:r w:rsidR="009856DC" w:rsidRPr="0003570E">
          <w:rPr>
            <w:rStyle w:val="a5"/>
            <w:noProof/>
            <w:szCs w:val="32"/>
          </w:rPr>
          <w:t xml:space="preserve">1.3  </w:t>
        </w:r>
        <w:r w:rsidR="009856DC" w:rsidRPr="0003570E">
          <w:rPr>
            <w:rStyle w:val="a5"/>
            <w:rFonts w:hint="eastAsia"/>
            <w:noProof/>
            <w:szCs w:val="32"/>
          </w:rPr>
          <w:t>事件分级</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_Toc69136037 \h </w:instrText>
        </w:r>
        <w:r w:rsidRPr="0003570E">
          <w:rPr>
            <w:noProof/>
            <w:webHidden/>
            <w:szCs w:val="32"/>
          </w:rPr>
        </w:r>
        <w:r w:rsidRPr="0003570E">
          <w:rPr>
            <w:noProof/>
            <w:webHidden/>
            <w:szCs w:val="32"/>
          </w:rPr>
          <w:fldChar w:fldCharType="separate"/>
        </w:r>
        <w:r w:rsidR="009856DC">
          <w:rPr>
            <w:noProof/>
            <w:webHidden/>
            <w:szCs w:val="32"/>
          </w:rPr>
          <w:t>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38" w:history="1">
        <w:r w:rsidR="009856DC" w:rsidRPr="0003570E">
          <w:rPr>
            <w:rStyle w:val="a5"/>
            <w:noProof/>
            <w:szCs w:val="32"/>
          </w:rPr>
          <w:t xml:space="preserve">1.4  </w:t>
        </w:r>
        <w:r w:rsidR="009856DC" w:rsidRPr="0003570E">
          <w:rPr>
            <w:rStyle w:val="a5"/>
            <w:rFonts w:hint="eastAsia"/>
            <w:noProof/>
            <w:szCs w:val="32"/>
          </w:rPr>
          <w:t>适用范围</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_Toc69136038 \h </w:instrText>
        </w:r>
        <w:r w:rsidRPr="0003570E">
          <w:rPr>
            <w:noProof/>
            <w:webHidden/>
            <w:szCs w:val="32"/>
          </w:rPr>
        </w:r>
        <w:r w:rsidRPr="0003570E">
          <w:rPr>
            <w:noProof/>
            <w:webHidden/>
            <w:szCs w:val="32"/>
          </w:rPr>
          <w:fldChar w:fldCharType="separate"/>
        </w:r>
        <w:r w:rsidR="009856DC">
          <w:rPr>
            <w:noProof/>
            <w:webHidden/>
            <w:szCs w:val="32"/>
          </w:rPr>
          <w:t>6</w:t>
        </w:r>
        <w:r w:rsidRPr="0003570E">
          <w:rPr>
            <w:noProof/>
            <w:webHidden/>
            <w:szCs w:val="32"/>
          </w:rPr>
          <w:fldChar w:fldCharType="end"/>
        </w:r>
      </w:hyperlink>
    </w:p>
    <w:p w:rsidR="009856DC" w:rsidRDefault="00E870EF" w:rsidP="009856DC">
      <w:pPr>
        <w:pStyle w:val="20"/>
        <w:tabs>
          <w:tab w:val="right" w:leader="dot" w:pos="9168"/>
        </w:tabs>
        <w:ind w:left="640"/>
        <w:rPr>
          <w:rStyle w:val="a5"/>
          <w:noProof/>
          <w:szCs w:val="32"/>
        </w:rPr>
      </w:pPr>
      <w:hyperlink w:anchor="_Toc69136039" w:history="1">
        <w:r w:rsidR="009856DC" w:rsidRPr="0003570E">
          <w:rPr>
            <w:rStyle w:val="a5"/>
            <w:noProof/>
            <w:szCs w:val="32"/>
          </w:rPr>
          <w:t xml:space="preserve">1.5  </w:t>
        </w:r>
        <w:r w:rsidR="009856DC" w:rsidRPr="0003570E">
          <w:rPr>
            <w:rStyle w:val="a5"/>
            <w:rFonts w:hint="eastAsia"/>
            <w:noProof/>
            <w:szCs w:val="32"/>
          </w:rPr>
          <w:t>工作原则</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_Toc69136039 \h </w:instrText>
        </w:r>
        <w:r w:rsidRPr="0003570E">
          <w:rPr>
            <w:noProof/>
            <w:webHidden/>
            <w:szCs w:val="32"/>
          </w:rPr>
        </w:r>
        <w:r w:rsidRPr="0003570E">
          <w:rPr>
            <w:noProof/>
            <w:webHidden/>
            <w:szCs w:val="32"/>
          </w:rPr>
          <w:fldChar w:fldCharType="separate"/>
        </w:r>
        <w:r w:rsidR="009856DC">
          <w:rPr>
            <w:noProof/>
            <w:webHidden/>
            <w:szCs w:val="32"/>
          </w:rPr>
          <w:t>7</w:t>
        </w:r>
        <w:r w:rsidRPr="0003570E">
          <w:rPr>
            <w:noProof/>
            <w:webHidden/>
            <w:szCs w:val="32"/>
          </w:rPr>
          <w:fldChar w:fldCharType="end"/>
        </w:r>
      </w:hyperlink>
    </w:p>
    <w:p w:rsidR="009856DC" w:rsidRPr="00670FC9" w:rsidRDefault="009856DC" w:rsidP="009856DC">
      <w:pPr>
        <w:ind w:rightChars="-11" w:right="-35"/>
      </w:pPr>
      <w:r>
        <w:rPr>
          <w:rFonts w:hint="eastAsia"/>
        </w:rPr>
        <w:t xml:space="preserve">    1.6  </w:t>
      </w:r>
      <w:r>
        <w:rPr>
          <w:rFonts w:hint="eastAsia"/>
        </w:rPr>
        <w:t>应急预案体系</w:t>
      </w:r>
      <w:r>
        <w:rPr>
          <w:rFonts w:hint="eastAsia"/>
        </w:rPr>
        <w:t>...................................................................... 8</w:t>
      </w:r>
    </w:p>
    <w:p w:rsidR="009856DC" w:rsidRPr="0003570E" w:rsidRDefault="00E870EF" w:rsidP="009856DC">
      <w:pPr>
        <w:pStyle w:val="10"/>
        <w:tabs>
          <w:tab w:val="right" w:leader="dot" w:pos="9168"/>
        </w:tabs>
        <w:rPr>
          <w:rFonts w:eastAsia="宋体"/>
          <w:noProof/>
          <w:szCs w:val="32"/>
        </w:rPr>
      </w:pPr>
      <w:hyperlink w:anchor="_Toc69136040" w:history="1">
        <w:r w:rsidR="009856DC" w:rsidRPr="0003570E">
          <w:rPr>
            <w:rStyle w:val="a5"/>
            <w:noProof/>
            <w:szCs w:val="32"/>
          </w:rPr>
          <w:t xml:space="preserve">2  </w:t>
        </w:r>
        <w:r w:rsidR="009856DC" w:rsidRPr="0003570E">
          <w:rPr>
            <w:rStyle w:val="a5"/>
            <w:rFonts w:hint="eastAsia"/>
            <w:noProof/>
            <w:szCs w:val="32"/>
          </w:rPr>
          <w:t>组织体系及职责</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_Toc69136040 \h </w:instrText>
        </w:r>
        <w:r w:rsidRPr="0003570E">
          <w:rPr>
            <w:noProof/>
            <w:webHidden/>
            <w:szCs w:val="32"/>
          </w:rPr>
        </w:r>
        <w:r w:rsidRPr="0003570E">
          <w:rPr>
            <w:noProof/>
            <w:webHidden/>
            <w:szCs w:val="32"/>
          </w:rPr>
          <w:fldChar w:fldCharType="separate"/>
        </w:r>
        <w:r w:rsidR="009856DC">
          <w:rPr>
            <w:noProof/>
            <w:webHidden/>
            <w:szCs w:val="32"/>
          </w:rPr>
          <w:t>8</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41" w:history="1">
        <w:r w:rsidR="009856DC" w:rsidRPr="0003570E">
          <w:rPr>
            <w:rStyle w:val="a5"/>
            <w:noProof/>
            <w:szCs w:val="32"/>
          </w:rPr>
          <w:t xml:space="preserve">2.1  </w:t>
        </w:r>
        <w:r w:rsidR="009856DC" w:rsidRPr="0003570E">
          <w:rPr>
            <w:rStyle w:val="a5"/>
            <w:rFonts w:hint="eastAsia"/>
            <w:noProof/>
            <w:szCs w:val="32"/>
          </w:rPr>
          <w:t>自治区交通运输厅应急组织机构</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_Toc69136041 \h </w:instrText>
        </w:r>
        <w:r w:rsidRPr="0003570E">
          <w:rPr>
            <w:noProof/>
            <w:webHidden/>
            <w:szCs w:val="32"/>
          </w:rPr>
        </w:r>
        <w:r w:rsidRPr="0003570E">
          <w:rPr>
            <w:noProof/>
            <w:webHidden/>
            <w:szCs w:val="32"/>
          </w:rPr>
          <w:fldChar w:fldCharType="separate"/>
        </w:r>
        <w:r w:rsidR="009856DC">
          <w:rPr>
            <w:noProof/>
            <w:webHidden/>
            <w:szCs w:val="32"/>
          </w:rPr>
          <w:t>9</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42" w:history="1">
        <w:r w:rsidR="009856DC" w:rsidRPr="0003570E">
          <w:rPr>
            <w:rStyle w:val="a5"/>
            <w:noProof/>
            <w:szCs w:val="32"/>
          </w:rPr>
          <w:t xml:space="preserve">2.2  </w:t>
        </w:r>
        <w:r w:rsidR="009856DC" w:rsidRPr="0003570E">
          <w:rPr>
            <w:rStyle w:val="a5"/>
            <w:rFonts w:hint="eastAsia"/>
            <w:noProof/>
            <w:szCs w:val="32"/>
          </w:rPr>
          <w:t>专项应急工作组</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_Toc69136042 \h </w:instrText>
        </w:r>
        <w:r w:rsidRPr="0003570E">
          <w:rPr>
            <w:noProof/>
            <w:webHidden/>
            <w:szCs w:val="32"/>
          </w:rPr>
        </w:r>
        <w:r w:rsidRPr="0003570E">
          <w:rPr>
            <w:noProof/>
            <w:webHidden/>
            <w:szCs w:val="32"/>
          </w:rPr>
          <w:fldChar w:fldCharType="separate"/>
        </w:r>
        <w:r w:rsidR="009856DC">
          <w:rPr>
            <w:noProof/>
            <w:webHidden/>
            <w:szCs w:val="32"/>
          </w:rPr>
          <w:t>14</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43" w:history="1">
        <w:r w:rsidR="009856DC" w:rsidRPr="0003570E">
          <w:rPr>
            <w:rStyle w:val="a5"/>
            <w:noProof/>
            <w:szCs w:val="32"/>
          </w:rPr>
          <w:t xml:space="preserve">2.3  </w:t>
        </w:r>
        <w:r w:rsidR="009856DC" w:rsidRPr="0003570E">
          <w:rPr>
            <w:rStyle w:val="a5"/>
            <w:rFonts w:hint="eastAsia"/>
            <w:noProof/>
            <w:szCs w:val="32"/>
          </w:rPr>
          <w:t>地方应急组织机构</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_Toc69136043 \h </w:instrText>
        </w:r>
        <w:r w:rsidRPr="0003570E">
          <w:rPr>
            <w:noProof/>
            <w:webHidden/>
            <w:szCs w:val="32"/>
          </w:rPr>
        </w:r>
        <w:r w:rsidRPr="0003570E">
          <w:rPr>
            <w:noProof/>
            <w:webHidden/>
            <w:szCs w:val="32"/>
          </w:rPr>
          <w:fldChar w:fldCharType="separate"/>
        </w:r>
        <w:r w:rsidR="009856DC">
          <w:rPr>
            <w:noProof/>
            <w:webHidden/>
            <w:szCs w:val="32"/>
          </w:rPr>
          <w:t>14</w:t>
        </w:r>
        <w:r w:rsidRPr="0003570E">
          <w:rPr>
            <w:noProof/>
            <w:webHidden/>
            <w:szCs w:val="32"/>
          </w:rPr>
          <w:fldChar w:fldCharType="end"/>
        </w:r>
      </w:hyperlink>
    </w:p>
    <w:p w:rsidR="009856DC" w:rsidRPr="0003570E" w:rsidRDefault="00E870EF" w:rsidP="009856DC">
      <w:pPr>
        <w:pStyle w:val="10"/>
        <w:tabs>
          <w:tab w:val="right" w:leader="dot" w:pos="9168"/>
        </w:tabs>
        <w:rPr>
          <w:rFonts w:eastAsia="宋体"/>
          <w:noProof/>
          <w:szCs w:val="32"/>
        </w:rPr>
      </w:pPr>
      <w:hyperlink w:anchor="_Toc69136044" w:history="1">
        <w:r w:rsidR="009856DC" w:rsidRPr="0003570E">
          <w:rPr>
            <w:rStyle w:val="a5"/>
            <w:noProof/>
            <w:szCs w:val="32"/>
          </w:rPr>
          <w:t xml:space="preserve">3  </w:t>
        </w:r>
        <w:r w:rsidR="009856DC" w:rsidRPr="0003570E">
          <w:rPr>
            <w:rStyle w:val="a5"/>
            <w:rFonts w:hint="eastAsia"/>
            <w:noProof/>
            <w:szCs w:val="32"/>
          </w:rPr>
          <w:t>预防与预警</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_Toc69136044 \h </w:instrText>
        </w:r>
        <w:r w:rsidRPr="0003570E">
          <w:rPr>
            <w:noProof/>
            <w:webHidden/>
            <w:szCs w:val="32"/>
          </w:rPr>
        </w:r>
        <w:r w:rsidRPr="0003570E">
          <w:rPr>
            <w:noProof/>
            <w:webHidden/>
            <w:szCs w:val="32"/>
          </w:rPr>
          <w:fldChar w:fldCharType="separate"/>
        </w:r>
        <w:r w:rsidR="009856DC">
          <w:rPr>
            <w:noProof/>
            <w:webHidden/>
            <w:szCs w:val="32"/>
          </w:rPr>
          <w:t>15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45" w:history="1">
        <w:r w:rsidR="009856DC" w:rsidRPr="0003570E">
          <w:rPr>
            <w:rStyle w:val="a5"/>
            <w:noProof/>
            <w:szCs w:val="32"/>
          </w:rPr>
          <w:t xml:space="preserve">3.1  </w:t>
        </w:r>
        <w:r w:rsidR="009856DC" w:rsidRPr="0003570E">
          <w:rPr>
            <w:rStyle w:val="a5"/>
            <w:rFonts w:hint="eastAsia"/>
            <w:noProof/>
            <w:szCs w:val="32"/>
          </w:rPr>
          <w:t>预警机制</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_Toc69136045 \h </w:instrText>
        </w:r>
        <w:r w:rsidRPr="0003570E">
          <w:rPr>
            <w:noProof/>
            <w:webHidden/>
            <w:szCs w:val="32"/>
          </w:rPr>
        </w:r>
        <w:r w:rsidRPr="0003570E">
          <w:rPr>
            <w:noProof/>
            <w:webHidden/>
            <w:szCs w:val="32"/>
          </w:rPr>
          <w:fldChar w:fldCharType="separate"/>
        </w:r>
        <w:r w:rsidR="009856DC">
          <w:rPr>
            <w:noProof/>
            <w:webHidden/>
            <w:szCs w:val="32"/>
          </w:rPr>
          <w:t>15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46" w:history="1">
        <w:r w:rsidR="009856DC" w:rsidRPr="0003570E">
          <w:rPr>
            <w:rStyle w:val="a5"/>
            <w:noProof/>
            <w:szCs w:val="32"/>
          </w:rPr>
          <w:t xml:space="preserve">3.2  </w:t>
        </w:r>
        <w:r w:rsidR="009856DC" w:rsidRPr="0003570E">
          <w:rPr>
            <w:rStyle w:val="a5"/>
            <w:rFonts w:hint="eastAsia"/>
            <w:noProof/>
            <w:szCs w:val="32"/>
          </w:rPr>
          <w:t>预警信息收集</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_Toc69136046 \h </w:instrText>
        </w:r>
        <w:r w:rsidRPr="0003570E">
          <w:rPr>
            <w:noProof/>
            <w:webHidden/>
            <w:szCs w:val="32"/>
          </w:rPr>
        </w:r>
        <w:r w:rsidRPr="0003570E">
          <w:rPr>
            <w:noProof/>
            <w:webHidden/>
            <w:szCs w:val="32"/>
          </w:rPr>
          <w:fldChar w:fldCharType="separate"/>
        </w:r>
        <w:r w:rsidR="009856DC">
          <w:rPr>
            <w:noProof/>
            <w:webHidden/>
            <w:szCs w:val="32"/>
          </w:rPr>
          <w:t>15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47" w:history="1">
        <w:r w:rsidR="009856DC" w:rsidRPr="0003570E">
          <w:rPr>
            <w:rStyle w:val="a5"/>
            <w:noProof/>
            <w:szCs w:val="32"/>
          </w:rPr>
          <w:t xml:space="preserve">3.3  </w:t>
        </w:r>
        <w:r w:rsidR="009856DC" w:rsidRPr="0003570E">
          <w:rPr>
            <w:rStyle w:val="a5"/>
            <w:rFonts w:hint="eastAsia"/>
            <w:noProof/>
            <w:szCs w:val="32"/>
          </w:rPr>
          <w:t>预警信息发布</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_Toc69136047 \h </w:instrText>
        </w:r>
        <w:r w:rsidRPr="0003570E">
          <w:rPr>
            <w:noProof/>
            <w:webHidden/>
            <w:szCs w:val="32"/>
          </w:rPr>
        </w:r>
        <w:r w:rsidRPr="0003570E">
          <w:rPr>
            <w:noProof/>
            <w:webHidden/>
            <w:szCs w:val="32"/>
          </w:rPr>
          <w:fldChar w:fldCharType="separate"/>
        </w:r>
        <w:r w:rsidR="009856DC">
          <w:rPr>
            <w:noProof/>
            <w:webHidden/>
            <w:szCs w:val="32"/>
          </w:rPr>
          <w:t>16</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48" w:history="1">
        <w:r w:rsidR="009856DC" w:rsidRPr="0003570E">
          <w:rPr>
            <w:rStyle w:val="a5"/>
            <w:noProof/>
            <w:szCs w:val="32"/>
          </w:rPr>
          <w:t xml:space="preserve">3.4  </w:t>
        </w:r>
        <w:r w:rsidR="009856DC" w:rsidRPr="0003570E">
          <w:rPr>
            <w:rStyle w:val="a5"/>
            <w:rFonts w:hint="eastAsia"/>
            <w:noProof/>
            <w:szCs w:val="32"/>
          </w:rPr>
          <w:t>防御响应</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_Toc69136048 \h </w:instrText>
        </w:r>
        <w:r w:rsidRPr="0003570E">
          <w:rPr>
            <w:noProof/>
            <w:webHidden/>
            <w:szCs w:val="32"/>
          </w:rPr>
        </w:r>
        <w:r w:rsidRPr="0003570E">
          <w:rPr>
            <w:noProof/>
            <w:webHidden/>
            <w:szCs w:val="32"/>
          </w:rPr>
          <w:fldChar w:fldCharType="separate"/>
        </w:r>
        <w:r w:rsidR="009856DC">
          <w:rPr>
            <w:noProof/>
            <w:webHidden/>
            <w:szCs w:val="32"/>
          </w:rPr>
          <w:t>17</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49" w:history="1">
        <w:r w:rsidR="009856DC" w:rsidRPr="0003570E">
          <w:rPr>
            <w:rStyle w:val="a5"/>
            <w:noProof/>
            <w:szCs w:val="32"/>
          </w:rPr>
          <w:t xml:space="preserve">3.5  </w:t>
        </w:r>
        <w:r w:rsidR="009856DC" w:rsidRPr="0003570E">
          <w:rPr>
            <w:rStyle w:val="a5"/>
            <w:rFonts w:hint="eastAsia"/>
            <w:noProof/>
            <w:szCs w:val="32"/>
          </w:rPr>
          <w:t>预警级别调整及终止</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_Toc69136049 \h </w:instrText>
        </w:r>
        <w:r w:rsidRPr="0003570E">
          <w:rPr>
            <w:noProof/>
            <w:webHidden/>
            <w:szCs w:val="32"/>
          </w:rPr>
        </w:r>
        <w:r w:rsidRPr="0003570E">
          <w:rPr>
            <w:noProof/>
            <w:webHidden/>
            <w:szCs w:val="32"/>
          </w:rPr>
          <w:fldChar w:fldCharType="separate"/>
        </w:r>
        <w:r w:rsidR="009856DC">
          <w:rPr>
            <w:noProof/>
            <w:webHidden/>
            <w:szCs w:val="32"/>
          </w:rPr>
          <w:t>18</w:t>
        </w:r>
        <w:r w:rsidRPr="0003570E">
          <w:rPr>
            <w:noProof/>
            <w:webHidden/>
            <w:szCs w:val="32"/>
          </w:rPr>
          <w:fldChar w:fldCharType="end"/>
        </w:r>
      </w:hyperlink>
    </w:p>
    <w:p w:rsidR="009856DC" w:rsidRPr="0003570E" w:rsidRDefault="00E870EF" w:rsidP="009856DC">
      <w:pPr>
        <w:pStyle w:val="10"/>
        <w:tabs>
          <w:tab w:val="right" w:leader="dot" w:pos="9168"/>
        </w:tabs>
        <w:rPr>
          <w:rFonts w:eastAsia="宋体"/>
          <w:noProof/>
          <w:szCs w:val="32"/>
        </w:rPr>
      </w:pPr>
      <w:hyperlink w:anchor="_Toc69136050" w:history="1">
        <w:r w:rsidR="009856DC" w:rsidRPr="0003570E">
          <w:rPr>
            <w:rStyle w:val="a5"/>
            <w:noProof/>
            <w:szCs w:val="32"/>
          </w:rPr>
          <w:t xml:space="preserve">4  </w:t>
        </w:r>
        <w:r w:rsidR="009856DC" w:rsidRPr="0003570E">
          <w:rPr>
            <w:rStyle w:val="a5"/>
            <w:rFonts w:hint="eastAsia"/>
            <w:noProof/>
            <w:szCs w:val="32"/>
          </w:rPr>
          <w:t>应急处置</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_Toc69136050 \h </w:instrText>
        </w:r>
        <w:r w:rsidRPr="0003570E">
          <w:rPr>
            <w:noProof/>
            <w:webHidden/>
            <w:szCs w:val="32"/>
          </w:rPr>
        </w:r>
        <w:r w:rsidRPr="0003570E">
          <w:rPr>
            <w:noProof/>
            <w:webHidden/>
            <w:szCs w:val="32"/>
          </w:rPr>
          <w:fldChar w:fldCharType="separate"/>
        </w:r>
        <w:r w:rsidR="009856DC">
          <w:rPr>
            <w:noProof/>
            <w:webHidden/>
            <w:szCs w:val="32"/>
          </w:rPr>
          <w:t>19</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51" w:history="1">
        <w:r w:rsidR="009856DC" w:rsidRPr="0003570E">
          <w:rPr>
            <w:rStyle w:val="a5"/>
            <w:noProof/>
            <w:szCs w:val="32"/>
          </w:rPr>
          <w:t xml:space="preserve">4.1  </w:t>
        </w:r>
        <w:r w:rsidR="009856DC" w:rsidRPr="0003570E">
          <w:rPr>
            <w:rStyle w:val="a5"/>
            <w:rFonts w:hint="eastAsia"/>
            <w:noProof/>
            <w:szCs w:val="32"/>
          </w:rPr>
          <w:t>分级响应</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_Toc69136051 \h </w:instrText>
        </w:r>
        <w:r w:rsidRPr="0003570E">
          <w:rPr>
            <w:noProof/>
            <w:webHidden/>
            <w:szCs w:val="32"/>
          </w:rPr>
        </w:r>
        <w:r w:rsidRPr="0003570E">
          <w:rPr>
            <w:noProof/>
            <w:webHidden/>
            <w:szCs w:val="32"/>
          </w:rPr>
          <w:fldChar w:fldCharType="separate"/>
        </w:r>
        <w:r w:rsidR="009856DC">
          <w:rPr>
            <w:noProof/>
            <w:webHidden/>
            <w:szCs w:val="32"/>
          </w:rPr>
          <w:t>19</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52" w:history="1">
        <w:r w:rsidR="009856DC" w:rsidRPr="0003570E">
          <w:rPr>
            <w:rStyle w:val="a5"/>
            <w:noProof/>
            <w:szCs w:val="32"/>
          </w:rPr>
          <w:t xml:space="preserve">4.2  </w:t>
        </w:r>
        <w:r w:rsidR="009856DC" w:rsidRPr="0003570E">
          <w:rPr>
            <w:rStyle w:val="a5"/>
            <w:rFonts w:hint="eastAsia"/>
            <w:noProof/>
            <w:szCs w:val="32"/>
          </w:rPr>
          <w:t>响应启动程序</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_Toc69136052 \h </w:instrText>
        </w:r>
        <w:r w:rsidRPr="0003570E">
          <w:rPr>
            <w:noProof/>
            <w:webHidden/>
            <w:szCs w:val="32"/>
          </w:rPr>
        </w:r>
        <w:r w:rsidRPr="0003570E">
          <w:rPr>
            <w:noProof/>
            <w:webHidden/>
            <w:szCs w:val="32"/>
          </w:rPr>
          <w:fldChar w:fldCharType="separate"/>
        </w:r>
        <w:r w:rsidR="009856DC">
          <w:rPr>
            <w:noProof/>
            <w:webHidden/>
            <w:szCs w:val="32"/>
          </w:rPr>
          <w:t>20</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53" w:history="1">
        <w:r w:rsidR="009856DC" w:rsidRPr="0003570E">
          <w:rPr>
            <w:rStyle w:val="a5"/>
            <w:noProof/>
            <w:szCs w:val="32"/>
          </w:rPr>
          <w:t xml:space="preserve">4.3  </w:t>
        </w:r>
        <w:r w:rsidR="009856DC" w:rsidRPr="0003570E">
          <w:rPr>
            <w:rStyle w:val="a5"/>
            <w:rFonts w:hint="eastAsia"/>
            <w:noProof/>
            <w:szCs w:val="32"/>
          </w:rPr>
          <w:t>信息报告与处理</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_Toc69136053 \h </w:instrText>
        </w:r>
        <w:r w:rsidRPr="0003570E">
          <w:rPr>
            <w:noProof/>
            <w:webHidden/>
            <w:szCs w:val="32"/>
          </w:rPr>
        </w:r>
        <w:r w:rsidRPr="0003570E">
          <w:rPr>
            <w:noProof/>
            <w:webHidden/>
            <w:szCs w:val="32"/>
          </w:rPr>
          <w:fldChar w:fldCharType="separate"/>
        </w:r>
        <w:r w:rsidR="009856DC">
          <w:rPr>
            <w:noProof/>
            <w:webHidden/>
            <w:szCs w:val="32"/>
          </w:rPr>
          <w:t>21</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54" w:history="1">
        <w:r w:rsidR="009856DC" w:rsidRPr="0003570E">
          <w:rPr>
            <w:rStyle w:val="a5"/>
            <w:noProof/>
            <w:szCs w:val="32"/>
          </w:rPr>
          <w:t xml:space="preserve">4.4  </w:t>
        </w:r>
        <w:r w:rsidR="009856DC" w:rsidRPr="0003570E">
          <w:rPr>
            <w:rStyle w:val="a5"/>
            <w:rFonts w:hint="eastAsia"/>
            <w:noProof/>
            <w:szCs w:val="32"/>
          </w:rPr>
          <w:t>响应终止</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_Toc69136054 \h </w:instrText>
        </w:r>
        <w:r w:rsidRPr="0003570E">
          <w:rPr>
            <w:noProof/>
            <w:webHidden/>
            <w:szCs w:val="32"/>
          </w:rPr>
        </w:r>
        <w:r w:rsidRPr="0003570E">
          <w:rPr>
            <w:noProof/>
            <w:webHidden/>
            <w:szCs w:val="32"/>
          </w:rPr>
          <w:fldChar w:fldCharType="separate"/>
        </w:r>
        <w:r w:rsidR="009856DC">
          <w:rPr>
            <w:noProof/>
            <w:webHidden/>
            <w:szCs w:val="32"/>
          </w:rPr>
          <w:t>22</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55" w:history="1">
        <w:r w:rsidR="009856DC" w:rsidRPr="0003570E">
          <w:rPr>
            <w:rStyle w:val="a5"/>
            <w:noProof/>
            <w:szCs w:val="32"/>
          </w:rPr>
          <w:t xml:space="preserve">4.5  </w:t>
        </w:r>
        <w:r w:rsidR="009856DC" w:rsidRPr="0003570E">
          <w:rPr>
            <w:rStyle w:val="a5"/>
            <w:rFonts w:hint="eastAsia"/>
            <w:noProof/>
            <w:szCs w:val="32"/>
          </w:rPr>
          <w:t>总结评估</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_Toc69136055 \h </w:instrText>
        </w:r>
        <w:r w:rsidRPr="0003570E">
          <w:rPr>
            <w:noProof/>
            <w:webHidden/>
            <w:szCs w:val="32"/>
          </w:rPr>
        </w:r>
        <w:r w:rsidRPr="0003570E">
          <w:rPr>
            <w:noProof/>
            <w:webHidden/>
            <w:szCs w:val="32"/>
          </w:rPr>
          <w:fldChar w:fldCharType="separate"/>
        </w:r>
        <w:r w:rsidR="009856DC">
          <w:rPr>
            <w:noProof/>
            <w:webHidden/>
            <w:szCs w:val="32"/>
          </w:rPr>
          <w:t>23</w:t>
        </w:r>
        <w:r w:rsidRPr="0003570E">
          <w:rPr>
            <w:noProof/>
            <w:webHidden/>
            <w:szCs w:val="32"/>
          </w:rPr>
          <w:fldChar w:fldCharType="end"/>
        </w:r>
      </w:hyperlink>
    </w:p>
    <w:p w:rsidR="009856DC" w:rsidRPr="0003570E" w:rsidRDefault="00E870EF" w:rsidP="009856DC">
      <w:pPr>
        <w:pStyle w:val="10"/>
        <w:tabs>
          <w:tab w:val="right" w:leader="dot" w:pos="9168"/>
        </w:tabs>
        <w:rPr>
          <w:rFonts w:eastAsia="宋体"/>
          <w:noProof/>
          <w:szCs w:val="32"/>
        </w:rPr>
      </w:pPr>
      <w:hyperlink w:anchor="_Toc69136056" w:history="1">
        <w:r w:rsidR="009856DC" w:rsidRPr="0003570E">
          <w:rPr>
            <w:rStyle w:val="a5"/>
            <w:noProof/>
            <w:szCs w:val="32"/>
          </w:rPr>
          <w:t xml:space="preserve">5  </w:t>
        </w:r>
        <w:r w:rsidR="009856DC" w:rsidRPr="0003570E">
          <w:rPr>
            <w:rStyle w:val="a5"/>
            <w:rFonts w:hint="eastAsia"/>
            <w:noProof/>
            <w:szCs w:val="32"/>
          </w:rPr>
          <w:t>应急保障</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_Toc69136056 \h </w:instrText>
        </w:r>
        <w:r w:rsidRPr="0003570E">
          <w:rPr>
            <w:noProof/>
            <w:webHidden/>
            <w:szCs w:val="32"/>
          </w:rPr>
        </w:r>
        <w:r w:rsidRPr="0003570E">
          <w:rPr>
            <w:noProof/>
            <w:webHidden/>
            <w:szCs w:val="32"/>
          </w:rPr>
          <w:fldChar w:fldCharType="separate"/>
        </w:r>
        <w:r w:rsidR="009856DC">
          <w:rPr>
            <w:noProof/>
            <w:webHidden/>
            <w:szCs w:val="32"/>
          </w:rPr>
          <w:t>23</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57" w:history="1">
        <w:r w:rsidR="009856DC" w:rsidRPr="0003570E">
          <w:rPr>
            <w:rStyle w:val="a5"/>
            <w:noProof/>
            <w:szCs w:val="32"/>
          </w:rPr>
          <w:t xml:space="preserve">5.1  </w:t>
        </w:r>
        <w:r w:rsidR="009856DC" w:rsidRPr="0003570E">
          <w:rPr>
            <w:rStyle w:val="a5"/>
            <w:rFonts w:hint="eastAsia"/>
            <w:noProof/>
            <w:szCs w:val="32"/>
          </w:rPr>
          <w:t>队伍保障</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_Toc69136057 \h </w:instrText>
        </w:r>
        <w:r w:rsidRPr="0003570E">
          <w:rPr>
            <w:noProof/>
            <w:webHidden/>
            <w:szCs w:val="32"/>
          </w:rPr>
        </w:r>
        <w:r w:rsidRPr="0003570E">
          <w:rPr>
            <w:noProof/>
            <w:webHidden/>
            <w:szCs w:val="32"/>
          </w:rPr>
          <w:fldChar w:fldCharType="separate"/>
        </w:r>
        <w:r w:rsidR="009856DC">
          <w:rPr>
            <w:noProof/>
            <w:webHidden/>
            <w:szCs w:val="32"/>
          </w:rPr>
          <w:t>23</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58" w:history="1">
        <w:r w:rsidR="009856DC" w:rsidRPr="0003570E">
          <w:rPr>
            <w:rStyle w:val="a5"/>
            <w:noProof/>
            <w:szCs w:val="32"/>
          </w:rPr>
          <w:t xml:space="preserve">5.2  </w:t>
        </w:r>
        <w:r w:rsidR="009856DC" w:rsidRPr="0003570E">
          <w:rPr>
            <w:rStyle w:val="a5"/>
            <w:rFonts w:hint="eastAsia"/>
            <w:noProof/>
            <w:szCs w:val="32"/>
          </w:rPr>
          <w:t>装备物资保障</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_Toc69136058 \h </w:instrText>
        </w:r>
        <w:r w:rsidRPr="0003570E">
          <w:rPr>
            <w:noProof/>
            <w:webHidden/>
            <w:szCs w:val="32"/>
          </w:rPr>
        </w:r>
        <w:r w:rsidRPr="0003570E">
          <w:rPr>
            <w:noProof/>
            <w:webHidden/>
            <w:szCs w:val="32"/>
          </w:rPr>
          <w:fldChar w:fldCharType="separate"/>
        </w:r>
        <w:r w:rsidR="009856DC">
          <w:rPr>
            <w:noProof/>
            <w:webHidden/>
            <w:szCs w:val="32"/>
          </w:rPr>
          <w:t>24</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59" w:history="1">
        <w:r w:rsidR="009856DC" w:rsidRPr="0003570E">
          <w:rPr>
            <w:rStyle w:val="a5"/>
            <w:noProof/>
            <w:szCs w:val="32"/>
          </w:rPr>
          <w:t xml:space="preserve">5.3  </w:t>
        </w:r>
        <w:r w:rsidR="009856DC" w:rsidRPr="0003570E">
          <w:rPr>
            <w:rStyle w:val="a5"/>
            <w:rFonts w:hint="eastAsia"/>
            <w:noProof/>
            <w:szCs w:val="32"/>
          </w:rPr>
          <w:t>通信保障</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_Toc69136059 \h </w:instrText>
        </w:r>
        <w:r w:rsidRPr="0003570E">
          <w:rPr>
            <w:noProof/>
            <w:webHidden/>
            <w:szCs w:val="32"/>
          </w:rPr>
        </w:r>
        <w:r w:rsidRPr="0003570E">
          <w:rPr>
            <w:noProof/>
            <w:webHidden/>
            <w:szCs w:val="32"/>
          </w:rPr>
          <w:fldChar w:fldCharType="separate"/>
        </w:r>
        <w:r w:rsidR="009856DC">
          <w:rPr>
            <w:noProof/>
            <w:webHidden/>
            <w:szCs w:val="32"/>
          </w:rPr>
          <w:t>24</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60" w:history="1">
        <w:r w:rsidR="009856DC" w:rsidRPr="0003570E">
          <w:rPr>
            <w:rStyle w:val="a5"/>
            <w:noProof/>
            <w:szCs w:val="32"/>
          </w:rPr>
          <w:t xml:space="preserve">5.4  </w:t>
        </w:r>
        <w:r w:rsidR="009856DC" w:rsidRPr="0003570E">
          <w:rPr>
            <w:rStyle w:val="a5"/>
            <w:rFonts w:hint="eastAsia"/>
            <w:noProof/>
            <w:szCs w:val="32"/>
          </w:rPr>
          <w:t>技术保障</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_Toc69136060 \h </w:instrText>
        </w:r>
        <w:r w:rsidRPr="0003570E">
          <w:rPr>
            <w:noProof/>
            <w:webHidden/>
            <w:szCs w:val="32"/>
          </w:rPr>
        </w:r>
        <w:r w:rsidRPr="0003570E">
          <w:rPr>
            <w:noProof/>
            <w:webHidden/>
            <w:szCs w:val="32"/>
          </w:rPr>
          <w:fldChar w:fldCharType="separate"/>
        </w:r>
        <w:r w:rsidR="009856DC">
          <w:rPr>
            <w:noProof/>
            <w:webHidden/>
            <w:szCs w:val="32"/>
          </w:rPr>
          <w:t>25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61" w:history="1">
        <w:r w:rsidR="009856DC" w:rsidRPr="0003570E">
          <w:rPr>
            <w:rStyle w:val="a5"/>
            <w:noProof/>
            <w:szCs w:val="32"/>
          </w:rPr>
          <w:t xml:space="preserve">5.5  </w:t>
        </w:r>
        <w:r w:rsidR="009856DC" w:rsidRPr="0003570E">
          <w:rPr>
            <w:rStyle w:val="a5"/>
            <w:rFonts w:hint="eastAsia"/>
            <w:noProof/>
            <w:szCs w:val="32"/>
          </w:rPr>
          <w:t>资金保障</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_Toc69136061 \h </w:instrText>
        </w:r>
        <w:r w:rsidRPr="0003570E">
          <w:rPr>
            <w:noProof/>
            <w:webHidden/>
            <w:szCs w:val="32"/>
          </w:rPr>
        </w:r>
        <w:r w:rsidRPr="0003570E">
          <w:rPr>
            <w:noProof/>
            <w:webHidden/>
            <w:szCs w:val="32"/>
          </w:rPr>
          <w:fldChar w:fldCharType="separate"/>
        </w:r>
        <w:r w:rsidR="009856DC">
          <w:rPr>
            <w:noProof/>
            <w:webHidden/>
            <w:szCs w:val="32"/>
          </w:rPr>
          <w:t>25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62" w:history="1">
        <w:r w:rsidR="009856DC" w:rsidRPr="0003570E">
          <w:rPr>
            <w:rStyle w:val="a5"/>
            <w:noProof/>
            <w:szCs w:val="32"/>
          </w:rPr>
          <w:t xml:space="preserve">5.6  </w:t>
        </w:r>
        <w:r w:rsidR="009856DC" w:rsidRPr="0003570E">
          <w:rPr>
            <w:rStyle w:val="a5"/>
            <w:rFonts w:hint="eastAsia"/>
            <w:noProof/>
            <w:szCs w:val="32"/>
          </w:rPr>
          <w:t>应急演练</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_Toc69136062 \h </w:instrText>
        </w:r>
        <w:r w:rsidRPr="0003570E">
          <w:rPr>
            <w:noProof/>
            <w:webHidden/>
            <w:szCs w:val="32"/>
          </w:rPr>
        </w:r>
        <w:r w:rsidRPr="0003570E">
          <w:rPr>
            <w:noProof/>
            <w:webHidden/>
            <w:szCs w:val="32"/>
          </w:rPr>
          <w:fldChar w:fldCharType="separate"/>
        </w:r>
        <w:r w:rsidR="009856DC">
          <w:rPr>
            <w:noProof/>
            <w:webHidden/>
            <w:szCs w:val="32"/>
          </w:rPr>
          <w:t>25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63" w:history="1">
        <w:r w:rsidR="009856DC" w:rsidRPr="0003570E">
          <w:rPr>
            <w:rStyle w:val="a5"/>
            <w:noProof/>
            <w:szCs w:val="32"/>
          </w:rPr>
          <w:t xml:space="preserve">5.7  </w:t>
        </w:r>
        <w:r w:rsidR="009856DC" w:rsidRPr="0003570E">
          <w:rPr>
            <w:rStyle w:val="a5"/>
            <w:rFonts w:hint="eastAsia"/>
            <w:noProof/>
            <w:szCs w:val="32"/>
          </w:rPr>
          <w:t>应急培训</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_Toc69136063 \h </w:instrText>
        </w:r>
        <w:r w:rsidRPr="0003570E">
          <w:rPr>
            <w:noProof/>
            <w:webHidden/>
            <w:szCs w:val="32"/>
          </w:rPr>
        </w:r>
        <w:r w:rsidRPr="0003570E">
          <w:rPr>
            <w:noProof/>
            <w:webHidden/>
            <w:szCs w:val="32"/>
          </w:rPr>
          <w:fldChar w:fldCharType="separate"/>
        </w:r>
        <w:r w:rsidR="009856DC">
          <w:rPr>
            <w:noProof/>
            <w:webHidden/>
            <w:szCs w:val="32"/>
          </w:rPr>
          <w:t>26</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64" w:history="1">
        <w:r w:rsidR="009856DC" w:rsidRPr="0003570E">
          <w:rPr>
            <w:rStyle w:val="a5"/>
            <w:noProof/>
            <w:szCs w:val="32"/>
          </w:rPr>
          <w:t xml:space="preserve">5.8  </w:t>
        </w:r>
        <w:r w:rsidR="009856DC" w:rsidRPr="0003570E">
          <w:rPr>
            <w:rStyle w:val="a5"/>
            <w:rFonts w:hint="eastAsia"/>
            <w:noProof/>
            <w:szCs w:val="32"/>
          </w:rPr>
          <w:t>责任与奖惩</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_Toc69136064 \h </w:instrText>
        </w:r>
        <w:r w:rsidRPr="0003570E">
          <w:rPr>
            <w:noProof/>
            <w:webHidden/>
            <w:szCs w:val="32"/>
          </w:rPr>
        </w:r>
        <w:r w:rsidRPr="0003570E">
          <w:rPr>
            <w:noProof/>
            <w:webHidden/>
            <w:szCs w:val="32"/>
          </w:rPr>
          <w:fldChar w:fldCharType="separate"/>
        </w:r>
        <w:r w:rsidR="009856DC">
          <w:rPr>
            <w:noProof/>
            <w:webHidden/>
            <w:szCs w:val="32"/>
          </w:rPr>
          <w:t>26</w:t>
        </w:r>
        <w:r w:rsidRPr="0003570E">
          <w:rPr>
            <w:noProof/>
            <w:webHidden/>
            <w:szCs w:val="32"/>
          </w:rPr>
          <w:fldChar w:fldCharType="end"/>
        </w:r>
      </w:hyperlink>
    </w:p>
    <w:p w:rsidR="009856DC" w:rsidRPr="0003570E" w:rsidRDefault="00E870EF" w:rsidP="009856DC">
      <w:pPr>
        <w:pStyle w:val="10"/>
        <w:tabs>
          <w:tab w:val="right" w:leader="dot" w:pos="9168"/>
        </w:tabs>
        <w:rPr>
          <w:rFonts w:eastAsia="宋体"/>
          <w:noProof/>
          <w:szCs w:val="32"/>
        </w:rPr>
      </w:pPr>
      <w:hyperlink w:anchor="_Toc69136065" w:history="1">
        <w:r w:rsidR="009856DC" w:rsidRPr="0003570E">
          <w:rPr>
            <w:rStyle w:val="a5"/>
            <w:noProof/>
            <w:szCs w:val="32"/>
          </w:rPr>
          <w:t xml:space="preserve">6  </w:t>
        </w:r>
        <w:r w:rsidR="009856DC" w:rsidRPr="0003570E">
          <w:rPr>
            <w:rStyle w:val="a5"/>
            <w:rFonts w:hint="eastAsia"/>
            <w:noProof/>
            <w:szCs w:val="32"/>
          </w:rPr>
          <w:t>附则</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_Toc69136065 \h </w:instrText>
        </w:r>
        <w:r w:rsidRPr="0003570E">
          <w:rPr>
            <w:noProof/>
            <w:webHidden/>
            <w:szCs w:val="32"/>
          </w:rPr>
        </w:r>
        <w:r w:rsidRPr="0003570E">
          <w:rPr>
            <w:noProof/>
            <w:webHidden/>
            <w:szCs w:val="32"/>
          </w:rPr>
          <w:fldChar w:fldCharType="separate"/>
        </w:r>
        <w:r w:rsidR="009856DC">
          <w:rPr>
            <w:noProof/>
            <w:webHidden/>
            <w:szCs w:val="32"/>
          </w:rPr>
          <w:t>26</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66" w:history="1">
        <w:r w:rsidR="009856DC" w:rsidRPr="0003570E">
          <w:rPr>
            <w:rStyle w:val="a5"/>
            <w:noProof/>
            <w:szCs w:val="32"/>
          </w:rPr>
          <w:t xml:space="preserve">6.1  </w:t>
        </w:r>
        <w:r w:rsidR="009856DC" w:rsidRPr="0003570E">
          <w:rPr>
            <w:rStyle w:val="a5"/>
            <w:rFonts w:hint="eastAsia"/>
            <w:noProof/>
            <w:szCs w:val="32"/>
          </w:rPr>
          <w:t>预案管理与更新</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_Toc69136066 \h </w:instrText>
        </w:r>
        <w:r w:rsidRPr="0003570E">
          <w:rPr>
            <w:noProof/>
            <w:webHidden/>
            <w:szCs w:val="32"/>
          </w:rPr>
        </w:r>
        <w:r w:rsidRPr="0003570E">
          <w:rPr>
            <w:noProof/>
            <w:webHidden/>
            <w:szCs w:val="32"/>
          </w:rPr>
          <w:fldChar w:fldCharType="separate"/>
        </w:r>
        <w:r w:rsidR="009856DC">
          <w:rPr>
            <w:noProof/>
            <w:webHidden/>
            <w:szCs w:val="32"/>
          </w:rPr>
          <w:t>26</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67" w:history="1">
        <w:r w:rsidR="009856DC" w:rsidRPr="0003570E">
          <w:rPr>
            <w:rStyle w:val="a5"/>
            <w:noProof/>
            <w:szCs w:val="32"/>
          </w:rPr>
          <w:t xml:space="preserve">6.2  </w:t>
        </w:r>
        <w:r w:rsidR="009856DC" w:rsidRPr="0003570E">
          <w:rPr>
            <w:rStyle w:val="a5"/>
            <w:rFonts w:hint="eastAsia"/>
            <w:noProof/>
            <w:szCs w:val="32"/>
          </w:rPr>
          <w:t>预案监督与检查</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_Toc69136067 \h </w:instrText>
        </w:r>
        <w:r w:rsidRPr="0003570E">
          <w:rPr>
            <w:noProof/>
            <w:webHidden/>
            <w:szCs w:val="32"/>
          </w:rPr>
        </w:r>
        <w:r w:rsidRPr="0003570E">
          <w:rPr>
            <w:noProof/>
            <w:webHidden/>
            <w:szCs w:val="32"/>
          </w:rPr>
          <w:fldChar w:fldCharType="separate"/>
        </w:r>
        <w:r w:rsidR="009856DC">
          <w:rPr>
            <w:noProof/>
            <w:webHidden/>
            <w:szCs w:val="32"/>
          </w:rPr>
          <w:t>27</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68" w:history="1">
        <w:r w:rsidR="009856DC" w:rsidRPr="0003570E">
          <w:rPr>
            <w:rStyle w:val="a5"/>
            <w:noProof/>
            <w:szCs w:val="32"/>
          </w:rPr>
          <w:t xml:space="preserve">6.3  </w:t>
        </w:r>
        <w:r w:rsidR="009856DC" w:rsidRPr="0003570E">
          <w:rPr>
            <w:rStyle w:val="a5"/>
            <w:rFonts w:hint="eastAsia"/>
            <w:noProof/>
            <w:szCs w:val="32"/>
          </w:rPr>
          <w:t>预案制定与解释</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_Toc69136068 \h </w:instrText>
        </w:r>
        <w:r w:rsidRPr="0003570E">
          <w:rPr>
            <w:noProof/>
            <w:webHidden/>
            <w:szCs w:val="32"/>
          </w:rPr>
        </w:r>
        <w:r w:rsidRPr="0003570E">
          <w:rPr>
            <w:noProof/>
            <w:webHidden/>
            <w:szCs w:val="32"/>
          </w:rPr>
          <w:fldChar w:fldCharType="separate"/>
        </w:r>
        <w:r w:rsidR="009856DC">
          <w:rPr>
            <w:noProof/>
            <w:webHidden/>
            <w:szCs w:val="32"/>
          </w:rPr>
          <w:t>27</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69" w:history="1">
        <w:r w:rsidR="009856DC" w:rsidRPr="0003570E">
          <w:rPr>
            <w:rStyle w:val="a5"/>
            <w:noProof/>
            <w:szCs w:val="32"/>
          </w:rPr>
          <w:t xml:space="preserve">6.4  </w:t>
        </w:r>
        <w:r w:rsidR="009856DC" w:rsidRPr="0003570E">
          <w:rPr>
            <w:rStyle w:val="a5"/>
            <w:rFonts w:hint="eastAsia"/>
            <w:noProof/>
            <w:szCs w:val="32"/>
          </w:rPr>
          <w:t>预案实施时间</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_Toc69136069 \h </w:instrText>
        </w:r>
        <w:r w:rsidRPr="0003570E">
          <w:rPr>
            <w:noProof/>
            <w:webHidden/>
            <w:szCs w:val="32"/>
          </w:rPr>
        </w:r>
        <w:r w:rsidRPr="0003570E">
          <w:rPr>
            <w:noProof/>
            <w:webHidden/>
            <w:szCs w:val="32"/>
          </w:rPr>
          <w:fldChar w:fldCharType="separate"/>
        </w:r>
        <w:r w:rsidR="009856DC">
          <w:rPr>
            <w:noProof/>
            <w:webHidden/>
            <w:szCs w:val="32"/>
          </w:rPr>
          <w:t>27</w:t>
        </w:r>
        <w:r w:rsidRPr="0003570E">
          <w:rPr>
            <w:noProof/>
            <w:webHidden/>
            <w:szCs w:val="32"/>
          </w:rPr>
          <w:fldChar w:fldCharType="end"/>
        </w:r>
      </w:hyperlink>
    </w:p>
    <w:p w:rsidR="009856DC" w:rsidRPr="0003570E" w:rsidRDefault="00E870EF" w:rsidP="009856DC">
      <w:pPr>
        <w:pStyle w:val="10"/>
        <w:tabs>
          <w:tab w:val="right" w:leader="dot" w:pos="9168"/>
        </w:tabs>
        <w:rPr>
          <w:rFonts w:eastAsia="宋体"/>
          <w:noProof/>
          <w:szCs w:val="32"/>
        </w:rPr>
      </w:pPr>
      <w:hyperlink w:anchor="_Toc69136070" w:history="1">
        <w:r w:rsidR="009856DC" w:rsidRPr="0003570E">
          <w:rPr>
            <w:rStyle w:val="a5"/>
            <w:noProof/>
            <w:szCs w:val="32"/>
          </w:rPr>
          <w:t xml:space="preserve">7  </w:t>
        </w:r>
        <w:r w:rsidR="009856DC" w:rsidRPr="0003570E">
          <w:rPr>
            <w:rStyle w:val="a5"/>
            <w:rFonts w:hint="eastAsia"/>
            <w:noProof/>
            <w:szCs w:val="32"/>
          </w:rPr>
          <w:t>附件</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_Toc69136070 \h </w:instrText>
        </w:r>
        <w:r w:rsidRPr="0003570E">
          <w:rPr>
            <w:noProof/>
            <w:webHidden/>
            <w:szCs w:val="32"/>
          </w:rPr>
        </w:r>
        <w:r w:rsidRPr="0003570E">
          <w:rPr>
            <w:noProof/>
            <w:webHidden/>
            <w:szCs w:val="32"/>
          </w:rPr>
          <w:fldChar w:fldCharType="separate"/>
        </w:r>
        <w:r w:rsidR="009856DC">
          <w:rPr>
            <w:noProof/>
            <w:webHidden/>
            <w:szCs w:val="32"/>
          </w:rPr>
          <w:t>27</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71" w:history="1">
        <w:r w:rsidR="009856DC" w:rsidRPr="0003570E">
          <w:rPr>
            <w:rStyle w:val="a5"/>
            <w:rFonts w:ascii="黑体" w:eastAsia="黑体" w:hAnsi="黑体" w:cs="宋体" w:hint="eastAsia"/>
            <w:noProof/>
            <w:szCs w:val="32"/>
          </w:rPr>
          <w:t>附件</w:t>
        </w:r>
        <w:r w:rsidR="009856DC" w:rsidRPr="0003570E">
          <w:rPr>
            <w:rStyle w:val="a5"/>
            <w:rFonts w:ascii="黑体" w:eastAsia="黑体" w:hAnsi="黑体" w:cs="宋体"/>
            <w:noProof/>
            <w:szCs w:val="32"/>
          </w:rPr>
          <w:t>1</w:t>
        </w:r>
        <w:r w:rsidR="009856DC" w:rsidRPr="0003570E">
          <w:rPr>
            <w:rStyle w:val="a5"/>
            <w:rFonts w:ascii="黑体" w:eastAsia="黑体" w:hAnsi="黑体" w:cs="宋体" w:hint="eastAsia"/>
            <w:noProof/>
            <w:szCs w:val="32"/>
          </w:rPr>
          <w:t>广西公路交通突发事件预警分级表</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_Toc69136071 \h </w:instrText>
        </w:r>
        <w:r w:rsidRPr="0003570E">
          <w:rPr>
            <w:noProof/>
            <w:webHidden/>
            <w:szCs w:val="32"/>
          </w:rPr>
        </w:r>
        <w:r w:rsidRPr="0003570E">
          <w:rPr>
            <w:noProof/>
            <w:webHidden/>
            <w:szCs w:val="32"/>
          </w:rPr>
          <w:fldChar w:fldCharType="separate"/>
        </w:r>
        <w:r w:rsidR="009856DC">
          <w:rPr>
            <w:noProof/>
            <w:webHidden/>
            <w:szCs w:val="32"/>
          </w:rPr>
          <w:t>28</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73" w:history="1">
        <w:r w:rsidR="009856DC" w:rsidRPr="0003570E">
          <w:rPr>
            <w:rStyle w:val="a5"/>
            <w:rFonts w:ascii="黑体" w:eastAsia="黑体" w:hAnsi="黑体" w:cs="宋体" w:hint="eastAsia"/>
            <w:noProof/>
            <w:szCs w:val="32"/>
          </w:rPr>
          <w:t>附件</w:t>
        </w:r>
        <w:r w:rsidR="009856DC" w:rsidRPr="0003570E">
          <w:rPr>
            <w:rStyle w:val="a5"/>
            <w:rFonts w:ascii="黑体" w:eastAsia="黑体" w:hAnsi="黑体" w:cs="宋体"/>
            <w:noProof/>
            <w:kern w:val="0"/>
            <w:szCs w:val="32"/>
          </w:rPr>
          <w:t>2</w:t>
        </w:r>
        <w:r w:rsidR="009856DC" w:rsidRPr="0003570E">
          <w:rPr>
            <w:rStyle w:val="a5"/>
            <w:rFonts w:ascii="黑体" w:eastAsia="黑体" w:hAnsi="黑体" w:cs="宋体" w:hint="eastAsia"/>
            <w:noProof/>
            <w:kern w:val="0"/>
            <w:szCs w:val="32"/>
          </w:rPr>
          <w:t>广西公路交通突发事件响应分级表</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_Toc69136073 \h </w:instrText>
        </w:r>
        <w:r w:rsidRPr="0003570E">
          <w:rPr>
            <w:noProof/>
            <w:webHidden/>
            <w:szCs w:val="32"/>
          </w:rPr>
        </w:r>
        <w:r w:rsidRPr="0003570E">
          <w:rPr>
            <w:noProof/>
            <w:webHidden/>
            <w:szCs w:val="32"/>
          </w:rPr>
          <w:fldChar w:fldCharType="separate"/>
        </w:r>
        <w:r w:rsidR="009856DC">
          <w:rPr>
            <w:noProof/>
            <w:webHidden/>
            <w:szCs w:val="32"/>
          </w:rPr>
          <w:t>30</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75" w:history="1">
        <w:r w:rsidR="009856DC" w:rsidRPr="0003570E">
          <w:rPr>
            <w:rStyle w:val="a5"/>
            <w:rFonts w:ascii="黑体" w:eastAsia="黑体" w:hAnsi="黑体" w:cs="宋体" w:hint="eastAsia"/>
            <w:noProof/>
            <w:kern w:val="0"/>
            <w:szCs w:val="32"/>
          </w:rPr>
          <w:t>附件</w:t>
        </w:r>
        <w:r w:rsidR="009856DC" w:rsidRPr="0003570E">
          <w:rPr>
            <w:rStyle w:val="a5"/>
            <w:rFonts w:ascii="黑体" w:eastAsia="黑体" w:hAnsi="黑体" w:cs="宋体"/>
            <w:noProof/>
            <w:kern w:val="0"/>
            <w:szCs w:val="32"/>
          </w:rPr>
          <w:t>3</w:t>
        </w:r>
        <w:r w:rsidR="009856DC" w:rsidRPr="0003570E">
          <w:rPr>
            <w:rStyle w:val="a5"/>
            <w:rFonts w:ascii="黑体" w:eastAsia="黑体" w:hAnsi="黑体" w:cs="宋体" w:hint="eastAsia"/>
            <w:noProof/>
            <w:kern w:val="0"/>
            <w:szCs w:val="32"/>
          </w:rPr>
          <w:t>广西公路交通突发事件信息来源一览表</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_Toc69136075 \h </w:instrText>
        </w:r>
        <w:r w:rsidRPr="0003570E">
          <w:rPr>
            <w:noProof/>
            <w:webHidden/>
            <w:szCs w:val="32"/>
          </w:rPr>
        </w:r>
        <w:r w:rsidRPr="0003570E">
          <w:rPr>
            <w:noProof/>
            <w:webHidden/>
            <w:szCs w:val="32"/>
          </w:rPr>
          <w:fldChar w:fldCharType="separate"/>
        </w:r>
        <w:r w:rsidR="009856DC">
          <w:rPr>
            <w:noProof/>
            <w:webHidden/>
            <w:szCs w:val="32"/>
          </w:rPr>
          <w:t>32</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77" w:history="1">
        <w:r w:rsidR="009856DC" w:rsidRPr="0003570E">
          <w:rPr>
            <w:rStyle w:val="a5"/>
            <w:rFonts w:ascii="黑体" w:eastAsia="黑体" w:hAnsi="黑体" w:cs="宋体" w:hint="eastAsia"/>
            <w:noProof/>
            <w:kern w:val="0"/>
            <w:szCs w:val="32"/>
          </w:rPr>
          <w:t>附件</w:t>
        </w:r>
        <w:r w:rsidR="009856DC" w:rsidRPr="0003570E">
          <w:rPr>
            <w:rStyle w:val="a5"/>
            <w:rFonts w:ascii="黑体" w:eastAsia="黑体" w:hAnsi="黑体" w:cs="宋体"/>
            <w:noProof/>
            <w:kern w:val="0"/>
            <w:szCs w:val="32"/>
          </w:rPr>
          <w:t>4</w:t>
        </w:r>
        <w:r w:rsidR="009856DC" w:rsidRPr="0003570E">
          <w:rPr>
            <w:rStyle w:val="a5"/>
            <w:rFonts w:ascii="黑体" w:eastAsia="黑体" w:hAnsi="黑体" w:cs="宋体" w:hint="eastAsia"/>
            <w:noProof/>
            <w:kern w:val="0"/>
            <w:szCs w:val="32"/>
          </w:rPr>
          <w:t>值守部门工作人员应急通讯联络信息表</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_Toc69136077 \h </w:instrText>
        </w:r>
        <w:r w:rsidRPr="0003570E">
          <w:rPr>
            <w:noProof/>
            <w:webHidden/>
            <w:szCs w:val="32"/>
          </w:rPr>
        </w:r>
        <w:r w:rsidRPr="0003570E">
          <w:rPr>
            <w:noProof/>
            <w:webHidden/>
            <w:szCs w:val="32"/>
          </w:rPr>
          <w:fldChar w:fldCharType="separate"/>
        </w:r>
        <w:r w:rsidR="009856DC">
          <w:rPr>
            <w:noProof/>
            <w:webHidden/>
            <w:szCs w:val="32"/>
          </w:rPr>
          <w:t>33</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79" w:history="1">
        <w:r w:rsidR="009856DC" w:rsidRPr="0003570E">
          <w:rPr>
            <w:rStyle w:val="a5"/>
            <w:rFonts w:ascii="黑体" w:eastAsia="黑体" w:hAnsi="黑体" w:hint="eastAsia"/>
            <w:noProof/>
            <w:szCs w:val="32"/>
          </w:rPr>
          <w:t>附件</w:t>
        </w:r>
        <w:r w:rsidR="009856DC" w:rsidRPr="0003570E">
          <w:rPr>
            <w:rStyle w:val="a5"/>
            <w:rFonts w:ascii="黑体" w:eastAsia="黑体" w:hAnsi="黑体"/>
            <w:noProof/>
            <w:szCs w:val="32"/>
          </w:rPr>
          <w:t>5</w:t>
        </w:r>
        <w:r w:rsidR="009856DC" w:rsidRPr="0003570E">
          <w:rPr>
            <w:rStyle w:val="a5"/>
            <w:rFonts w:ascii="黑体" w:eastAsia="黑体" w:hAnsi="黑体" w:hint="eastAsia"/>
            <w:noProof/>
            <w:szCs w:val="32"/>
          </w:rPr>
          <w:t>关于启动Ⅱ级预警的通知</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_Toc69136079 \h </w:instrText>
        </w:r>
        <w:r w:rsidRPr="0003570E">
          <w:rPr>
            <w:noProof/>
            <w:webHidden/>
            <w:szCs w:val="32"/>
          </w:rPr>
        </w:r>
        <w:r w:rsidRPr="0003570E">
          <w:rPr>
            <w:noProof/>
            <w:webHidden/>
            <w:szCs w:val="32"/>
          </w:rPr>
          <w:fldChar w:fldCharType="separate"/>
        </w:r>
        <w:r w:rsidR="009856DC">
          <w:rPr>
            <w:noProof/>
            <w:webHidden/>
            <w:szCs w:val="32"/>
          </w:rPr>
          <w:t>34</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81" w:history="1">
        <w:r w:rsidR="009856DC" w:rsidRPr="0003570E">
          <w:rPr>
            <w:rStyle w:val="a5"/>
            <w:rFonts w:ascii="黑体" w:eastAsia="黑体" w:hAnsi="黑体" w:hint="eastAsia"/>
            <w:noProof/>
            <w:szCs w:val="32"/>
          </w:rPr>
          <w:t>附件</w:t>
        </w:r>
        <w:r w:rsidR="009856DC" w:rsidRPr="0003570E">
          <w:rPr>
            <w:rStyle w:val="a5"/>
            <w:rFonts w:ascii="黑体" w:eastAsia="黑体" w:hAnsi="黑体"/>
            <w:noProof/>
            <w:szCs w:val="32"/>
          </w:rPr>
          <w:t>6</w:t>
        </w:r>
        <w:r w:rsidR="009856DC" w:rsidRPr="0003570E">
          <w:rPr>
            <w:rStyle w:val="a5"/>
            <w:rFonts w:ascii="黑体" w:eastAsia="黑体" w:hAnsi="黑体" w:hint="eastAsia"/>
            <w:noProof/>
            <w:szCs w:val="32"/>
          </w:rPr>
          <w:t>关于终止Ⅱ级预警的通知</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_Toc69136081 \h </w:instrText>
        </w:r>
        <w:r w:rsidRPr="0003570E">
          <w:rPr>
            <w:noProof/>
            <w:webHidden/>
            <w:szCs w:val="32"/>
          </w:rPr>
        </w:r>
        <w:r w:rsidRPr="0003570E">
          <w:rPr>
            <w:noProof/>
            <w:webHidden/>
            <w:szCs w:val="32"/>
          </w:rPr>
          <w:fldChar w:fldCharType="separate"/>
        </w:r>
        <w:r w:rsidR="009856DC">
          <w:rPr>
            <w:noProof/>
            <w:webHidden/>
            <w:szCs w:val="32"/>
          </w:rPr>
          <w:t>35</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83" w:history="1">
        <w:r w:rsidR="009856DC" w:rsidRPr="0003570E">
          <w:rPr>
            <w:rStyle w:val="a5"/>
            <w:rFonts w:ascii="黑体" w:eastAsia="黑体" w:hAnsi="黑体" w:hint="eastAsia"/>
            <w:noProof/>
            <w:szCs w:val="32"/>
          </w:rPr>
          <w:t>附件</w:t>
        </w:r>
        <w:r w:rsidR="009856DC" w:rsidRPr="0003570E">
          <w:rPr>
            <w:rStyle w:val="a5"/>
            <w:rFonts w:ascii="黑体" w:eastAsia="黑体" w:hAnsi="黑体"/>
            <w:noProof/>
            <w:szCs w:val="32"/>
          </w:rPr>
          <w:t>7</w:t>
        </w:r>
        <w:r w:rsidR="009856DC" w:rsidRPr="0003570E">
          <w:rPr>
            <w:rStyle w:val="a5"/>
            <w:rFonts w:ascii="黑体" w:eastAsia="黑体" w:hAnsi="黑体" w:hint="eastAsia"/>
            <w:noProof/>
            <w:szCs w:val="32"/>
          </w:rPr>
          <w:t>关于启动Ⅱ级应急响应的通知</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_Toc69136083 \h </w:instrText>
        </w:r>
        <w:r w:rsidRPr="0003570E">
          <w:rPr>
            <w:noProof/>
            <w:webHidden/>
            <w:szCs w:val="32"/>
          </w:rPr>
        </w:r>
        <w:r w:rsidRPr="0003570E">
          <w:rPr>
            <w:noProof/>
            <w:webHidden/>
            <w:szCs w:val="32"/>
          </w:rPr>
          <w:fldChar w:fldCharType="separate"/>
        </w:r>
        <w:r w:rsidR="009856DC">
          <w:rPr>
            <w:noProof/>
            <w:webHidden/>
            <w:szCs w:val="32"/>
          </w:rPr>
          <w:t>36</w:t>
        </w:r>
        <w:r w:rsidRPr="0003570E">
          <w:rPr>
            <w:noProof/>
            <w:webHidden/>
            <w:szCs w:val="32"/>
          </w:rPr>
          <w:fldChar w:fldCharType="end"/>
        </w:r>
      </w:hyperlink>
    </w:p>
    <w:p w:rsidR="009856DC" w:rsidRPr="0003570E" w:rsidRDefault="00E870EF" w:rsidP="009856DC">
      <w:pPr>
        <w:pStyle w:val="20"/>
        <w:tabs>
          <w:tab w:val="right" w:leader="dot" w:pos="9168"/>
        </w:tabs>
        <w:ind w:left="640"/>
        <w:rPr>
          <w:rFonts w:eastAsia="宋体"/>
          <w:noProof/>
          <w:szCs w:val="32"/>
        </w:rPr>
      </w:pPr>
      <w:hyperlink w:anchor="_Toc69136085" w:history="1">
        <w:r w:rsidR="009856DC" w:rsidRPr="0003570E">
          <w:rPr>
            <w:rStyle w:val="a5"/>
            <w:rFonts w:ascii="黑体" w:eastAsia="黑体" w:hAnsi="黑体" w:hint="eastAsia"/>
            <w:noProof/>
            <w:szCs w:val="32"/>
          </w:rPr>
          <w:t>附件</w:t>
        </w:r>
        <w:r w:rsidR="009856DC" w:rsidRPr="0003570E">
          <w:rPr>
            <w:rStyle w:val="a5"/>
            <w:rFonts w:ascii="黑体" w:eastAsia="黑体" w:hAnsi="黑体"/>
            <w:noProof/>
            <w:szCs w:val="32"/>
          </w:rPr>
          <w:t>8</w:t>
        </w:r>
        <w:r w:rsidR="009856DC" w:rsidRPr="0003570E">
          <w:rPr>
            <w:rStyle w:val="a5"/>
            <w:rFonts w:ascii="黑体" w:eastAsia="黑体" w:hAnsi="黑体" w:hint="eastAsia"/>
            <w:noProof/>
            <w:szCs w:val="32"/>
          </w:rPr>
          <w:t>关于终止Ⅱ级应急响应的通知</w:t>
        </w:r>
        <w:r w:rsidR="009856DC" w:rsidRPr="0003570E">
          <w:rPr>
            <w:noProof/>
            <w:webHidden/>
            <w:szCs w:val="32"/>
          </w:rPr>
          <w:tab/>
        </w:r>
        <w:r w:rsidRPr="0003570E">
          <w:rPr>
            <w:noProof/>
            <w:webHidden/>
            <w:szCs w:val="32"/>
          </w:rPr>
          <w:fldChar w:fldCharType="begin"/>
        </w:r>
        <w:r w:rsidR="009856DC" w:rsidRPr="0003570E">
          <w:rPr>
            <w:noProof/>
            <w:webHidden/>
            <w:szCs w:val="32"/>
          </w:rPr>
          <w:instrText xml:space="preserve"> PAGEREF _Toc69136085 \h </w:instrText>
        </w:r>
        <w:r w:rsidRPr="0003570E">
          <w:rPr>
            <w:noProof/>
            <w:webHidden/>
            <w:szCs w:val="32"/>
          </w:rPr>
        </w:r>
        <w:r w:rsidRPr="0003570E">
          <w:rPr>
            <w:noProof/>
            <w:webHidden/>
            <w:szCs w:val="32"/>
          </w:rPr>
          <w:fldChar w:fldCharType="separate"/>
        </w:r>
        <w:r w:rsidR="009856DC">
          <w:rPr>
            <w:noProof/>
            <w:webHidden/>
            <w:szCs w:val="32"/>
          </w:rPr>
          <w:t>37</w:t>
        </w:r>
        <w:r w:rsidRPr="0003570E">
          <w:rPr>
            <w:noProof/>
            <w:webHidden/>
            <w:szCs w:val="32"/>
          </w:rPr>
          <w:fldChar w:fldCharType="end"/>
        </w:r>
      </w:hyperlink>
    </w:p>
    <w:p w:rsidR="009856DC" w:rsidRDefault="00E870EF" w:rsidP="009856DC">
      <w:pPr>
        <w:spacing w:line="520" w:lineRule="exact"/>
        <w:outlineLvl w:val="0"/>
        <w:rPr>
          <w:rFonts w:ascii="宋体" w:eastAsia="宋体" w:hAnsi="宋体" w:cs="宋体"/>
          <w:sz w:val="30"/>
          <w:szCs w:val="30"/>
        </w:rPr>
      </w:pPr>
      <w:r w:rsidRPr="0003570E">
        <w:rPr>
          <w:rFonts w:ascii="仿宋" w:eastAsia="仿宋" w:hAnsi="仿宋" w:cs="宋体" w:hint="eastAsia"/>
          <w:bCs/>
          <w:caps/>
          <w:szCs w:val="32"/>
        </w:rPr>
        <w:fldChar w:fldCharType="end"/>
      </w:r>
    </w:p>
    <w:p w:rsidR="009856DC" w:rsidRDefault="009856DC" w:rsidP="009856DC">
      <w:pPr>
        <w:widowControl/>
        <w:spacing w:line="360" w:lineRule="auto"/>
        <w:jc w:val="left"/>
        <w:rPr>
          <w:rFonts w:ascii="宋体" w:hAnsi="宋体" w:cs="宋体"/>
          <w:sz w:val="30"/>
          <w:szCs w:val="30"/>
        </w:rPr>
        <w:sectPr w:rsidR="009856DC" w:rsidSect="00363DCD">
          <w:headerReference w:type="default" r:id="rId6"/>
          <w:pgSz w:w="12240" w:h="15840"/>
          <w:pgMar w:top="2041" w:right="1531" w:bottom="2041" w:left="1531" w:header="720" w:footer="720" w:gutter="0"/>
          <w:pgNumType w:start="1"/>
          <w:cols w:space="720"/>
          <w:docGrid w:linePitch="435"/>
        </w:sectPr>
      </w:pPr>
    </w:p>
    <w:p w:rsidR="009856DC" w:rsidRPr="0003570E" w:rsidRDefault="009856DC" w:rsidP="009856DC">
      <w:pPr>
        <w:pStyle w:val="1"/>
        <w:ind w:firstLine="640"/>
      </w:pPr>
      <w:bookmarkStart w:id="4" w:name="_Toc69136034"/>
      <w:r w:rsidRPr="0003570E">
        <w:rPr>
          <w:rFonts w:hint="eastAsia"/>
        </w:rPr>
        <w:lastRenderedPageBreak/>
        <w:t xml:space="preserve">1  </w:t>
      </w:r>
      <w:r w:rsidRPr="0003570E">
        <w:rPr>
          <w:rFonts w:hint="eastAsia"/>
        </w:rPr>
        <w:t>总则</w:t>
      </w:r>
      <w:bookmarkEnd w:id="4"/>
    </w:p>
    <w:p w:rsidR="009856DC" w:rsidRPr="00363DCD" w:rsidRDefault="009856DC" w:rsidP="009856DC">
      <w:pPr>
        <w:pStyle w:val="2"/>
        <w:ind w:firstLine="640"/>
      </w:pPr>
      <w:bookmarkStart w:id="5" w:name="_Toc69136035"/>
      <w:r w:rsidRPr="00363DCD">
        <w:rPr>
          <w:rFonts w:hint="eastAsia"/>
        </w:rPr>
        <w:t xml:space="preserve">1.1  </w:t>
      </w:r>
      <w:r w:rsidRPr="00363DCD">
        <w:rPr>
          <w:rFonts w:hint="eastAsia"/>
        </w:rPr>
        <w:t>编制目的</w:t>
      </w:r>
      <w:bookmarkEnd w:id="5"/>
    </w:p>
    <w:p w:rsidR="009856DC" w:rsidRPr="00363DCD" w:rsidRDefault="009856DC" w:rsidP="009856DC">
      <w:pPr>
        <w:spacing w:line="560" w:lineRule="exact"/>
        <w:ind w:firstLineChars="200" w:firstLine="640"/>
        <w:rPr>
          <w:rFonts w:ascii="仿宋_GB2312"/>
        </w:rPr>
      </w:pPr>
      <w:r w:rsidRPr="00363DCD">
        <w:rPr>
          <w:rFonts w:ascii="仿宋_GB2312" w:hint="eastAsia"/>
        </w:rPr>
        <w:t>为规范和加强公路交通突发事件的应急管理工作，指导、协调全区各级交通运输主管部门、公路交通企事业单位建立和完善应急预案体系，有效应对公路交通突发事件，及时保障、恢复公路交通正常运行，制定本预案。</w:t>
      </w:r>
    </w:p>
    <w:p w:rsidR="009856DC" w:rsidRPr="00363DCD" w:rsidRDefault="009856DC" w:rsidP="009856DC">
      <w:pPr>
        <w:pStyle w:val="2"/>
        <w:ind w:firstLine="640"/>
      </w:pPr>
      <w:bookmarkStart w:id="6" w:name="_Toc69136036"/>
      <w:r w:rsidRPr="00363DCD">
        <w:rPr>
          <w:rFonts w:hint="eastAsia"/>
        </w:rPr>
        <w:t xml:space="preserve">1.2  </w:t>
      </w:r>
      <w:r w:rsidRPr="00363DCD">
        <w:rPr>
          <w:rFonts w:hint="eastAsia"/>
        </w:rPr>
        <w:t>编制依据</w:t>
      </w:r>
      <w:bookmarkEnd w:id="6"/>
    </w:p>
    <w:p w:rsidR="009856DC" w:rsidRPr="00363DCD" w:rsidRDefault="009856DC" w:rsidP="009856DC">
      <w:pPr>
        <w:spacing w:line="560" w:lineRule="exact"/>
        <w:ind w:firstLineChars="200" w:firstLine="640"/>
        <w:rPr>
          <w:rFonts w:ascii="仿宋_GB2312"/>
        </w:rPr>
      </w:pPr>
      <w:r w:rsidRPr="00363DCD">
        <w:rPr>
          <w:rFonts w:ascii="仿宋_GB2312" w:hint="eastAsia"/>
        </w:rPr>
        <w:t>依据《中华人民共和国突发事件应对法》、《中华人民共和国公路法》、《公路安全保护条例》、《突发事件应急预案管理办法》、《国家突发公共事件总体应急预案》；交通运输部《交通运输综合应急预案》、《公路交通突发事件应急预案》、《交通运输突发事件应急管理规定》、《交通运输部突发事件应急工作规范》；《广西壮族自治区突发公共事件总体应急预案》、《广西壮族自治区突发地质灾害应急预案》；《广西交通运输突发事件应急预案》、《广西壮族自治区交通运输厅突发事件应急工作规范》等有关规定。</w:t>
      </w:r>
    </w:p>
    <w:p w:rsidR="009856DC" w:rsidRPr="00363DCD" w:rsidRDefault="009856DC" w:rsidP="009856DC">
      <w:pPr>
        <w:pStyle w:val="2"/>
        <w:ind w:firstLine="640"/>
      </w:pPr>
      <w:bookmarkStart w:id="7" w:name="_Toc69136037"/>
      <w:r w:rsidRPr="00363DCD">
        <w:rPr>
          <w:rFonts w:hint="eastAsia"/>
        </w:rPr>
        <w:t xml:space="preserve">1.3  </w:t>
      </w:r>
      <w:r w:rsidRPr="00363DCD">
        <w:rPr>
          <w:rFonts w:hint="eastAsia"/>
        </w:rPr>
        <w:t>事件分级</w:t>
      </w:r>
      <w:bookmarkEnd w:id="7"/>
    </w:p>
    <w:p w:rsidR="009856DC" w:rsidRPr="00363DCD" w:rsidRDefault="009856DC" w:rsidP="009856DC">
      <w:pPr>
        <w:spacing w:line="560" w:lineRule="exact"/>
        <w:ind w:firstLineChars="200" w:firstLine="640"/>
        <w:rPr>
          <w:rFonts w:ascii="仿宋_GB2312"/>
        </w:rPr>
      </w:pPr>
      <w:r w:rsidRPr="00363DCD">
        <w:rPr>
          <w:rFonts w:ascii="仿宋_GB2312" w:hint="eastAsia"/>
        </w:rPr>
        <w:t>本预案所称公路交通突发事件，是指由于自然灾害、事故等原因引发，造成或者可能造成公路交通运行中断，需要及时进行抢修保通、恢复通行能力的，以及由于重要物资、人员运输特殊要求，需要提供公路应急通行保障的紧急事件。</w:t>
      </w:r>
    </w:p>
    <w:p w:rsidR="009856DC" w:rsidRPr="00363DCD" w:rsidRDefault="009856DC" w:rsidP="009856DC">
      <w:pPr>
        <w:spacing w:line="560" w:lineRule="exact"/>
        <w:ind w:firstLineChars="200" w:firstLine="640"/>
        <w:rPr>
          <w:rFonts w:ascii="仿宋_GB2312"/>
        </w:rPr>
      </w:pPr>
      <w:r w:rsidRPr="00363DCD">
        <w:rPr>
          <w:rFonts w:ascii="仿宋_GB2312" w:hint="eastAsia"/>
        </w:rPr>
        <w:t>公路交通突发事件按其性质类型、严重程度、可控性和影响范围等因素，分为四个等级：I级（特别重大）、Ⅱ级（重大）、Ⅲ级（较大）和IV级（一般）。</w:t>
      </w:r>
    </w:p>
    <w:p w:rsidR="009856DC" w:rsidRPr="00363DCD" w:rsidRDefault="009856DC" w:rsidP="009856DC">
      <w:pPr>
        <w:spacing w:line="560" w:lineRule="exact"/>
        <w:ind w:firstLineChars="200" w:firstLine="640"/>
        <w:rPr>
          <w:rFonts w:ascii="仿宋_GB2312"/>
        </w:rPr>
      </w:pPr>
      <w:r>
        <w:rPr>
          <w:rFonts w:ascii="仿宋_GB2312" w:hint="eastAsia"/>
        </w:rPr>
        <w:lastRenderedPageBreak/>
        <w:t>（</w:t>
      </w:r>
      <w:r w:rsidRPr="00363DCD">
        <w:rPr>
          <w:rFonts w:ascii="仿宋_GB2312" w:hint="eastAsia"/>
        </w:rPr>
        <w:t>1</w:t>
      </w:r>
      <w:r>
        <w:rPr>
          <w:rFonts w:ascii="仿宋_GB2312" w:hint="eastAsia"/>
        </w:rPr>
        <w:t>）</w:t>
      </w:r>
      <w:r w:rsidRPr="00363DCD">
        <w:rPr>
          <w:rFonts w:ascii="仿宋_GB2312" w:hint="eastAsia"/>
        </w:rPr>
        <w:t>I级事件。事态非常复杂，已经或可能造成特别重大人员伤亡、特别重大财产损失，需交通运输部或自治区人民政府组织协调多方面力量和资源进行应急处置的公路交通突发事件。</w:t>
      </w:r>
    </w:p>
    <w:p w:rsidR="009856DC" w:rsidRPr="00363DCD" w:rsidRDefault="009856DC" w:rsidP="009856DC">
      <w:pPr>
        <w:spacing w:line="560" w:lineRule="exact"/>
        <w:ind w:firstLineChars="200" w:firstLine="640"/>
        <w:rPr>
          <w:rFonts w:ascii="仿宋_GB2312"/>
        </w:rPr>
      </w:pPr>
      <w:r>
        <w:rPr>
          <w:rFonts w:ascii="仿宋_GB2312" w:hint="eastAsia"/>
        </w:rPr>
        <w:t>（</w:t>
      </w:r>
      <w:r w:rsidRPr="00363DCD">
        <w:rPr>
          <w:rFonts w:ascii="仿宋_GB2312" w:hint="eastAsia"/>
        </w:rPr>
        <w:t>2</w:t>
      </w:r>
      <w:r>
        <w:rPr>
          <w:rFonts w:ascii="仿宋_GB2312" w:hint="eastAsia"/>
        </w:rPr>
        <w:t>）</w:t>
      </w:r>
      <w:r w:rsidRPr="00363DCD">
        <w:rPr>
          <w:rFonts w:ascii="仿宋_GB2312" w:hint="eastAsia"/>
        </w:rPr>
        <w:t>Ⅱ级事件。事态复杂，已经或可能造成重大人员伤亡、重大财产损失，需自治区交通运输主管部门或授权的厅直属相关单位组织协调系统内多方面力量和资源进行应急处置的公路交通突发事件。</w:t>
      </w:r>
    </w:p>
    <w:p w:rsidR="009856DC" w:rsidRPr="00363DCD" w:rsidRDefault="009856DC" w:rsidP="009856DC">
      <w:pPr>
        <w:spacing w:line="560" w:lineRule="exact"/>
        <w:ind w:firstLineChars="200" w:firstLine="640"/>
        <w:rPr>
          <w:rFonts w:ascii="仿宋_GB2312"/>
        </w:rPr>
      </w:pPr>
      <w:r>
        <w:rPr>
          <w:rFonts w:ascii="仿宋_GB2312" w:hint="eastAsia"/>
        </w:rPr>
        <w:t>（</w:t>
      </w:r>
      <w:r w:rsidRPr="00363DCD">
        <w:rPr>
          <w:rFonts w:ascii="仿宋_GB2312" w:hint="eastAsia"/>
        </w:rPr>
        <w:t>3</w:t>
      </w:r>
      <w:r>
        <w:rPr>
          <w:rFonts w:ascii="仿宋_GB2312" w:hint="eastAsia"/>
        </w:rPr>
        <w:t>）</w:t>
      </w:r>
      <w:r w:rsidRPr="00363DCD">
        <w:rPr>
          <w:rFonts w:ascii="仿宋_GB2312" w:hint="eastAsia"/>
        </w:rPr>
        <w:t>Ⅲ级事件。事态较为复杂，已经或可能造成较大人员伤亡、较大财产损失，需市级交通运输主管部门或市级公路部门组织协调系统内多方面力量和资源进行应急处置的公路交通突发事件。</w:t>
      </w:r>
    </w:p>
    <w:p w:rsidR="009856DC" w:rsidRPr="00363DCD" w:rsidRDefault="009856DC" w:rsidP="009856DC">
      <w:pPr>
        <w:spacing w:line="560" w:lineRule="exact"/>
        <w:ind w:firstLineChars="200" w:firstLine="640"/>
        <w:rPr>
          <w:rFonts w:ascii="仿宋_GB2312"/>
        </w:rPr>
      </w:pPr>
      <w:r>
        <w:rPr>
          <w:rFonts w:ascii="仿宋_GB2312" w:hint="eastAsia"/>
        </w:rPr>
        <w:t>（</w:t>
      </w:r>
      <w:r w:rsidRPr="00363DCD">
        <w:rPr>
          <w:rFonts w:ascii="仿宋_GB2312" w:hint="eastAsia"/>
        </w:rPr>
        <w:t>4</w:t>
      </w:r>
      <w:r>
        <w:rPr>
          <w:rFonts w:ascii="仿宋_GB2312" w:hint="eastAsia"/>
        </w:rPr>
        <w:t>）</w:t>
      </w:r>
      <w:r w:rsidRPr="00363DCD">
        <w:rPr>
          <w:rFonts w:ascii="仿宋_GB2312" w:hint="eastAsia"/>
        </w:rPr>
        <w:t>IV级事件。事态比较简单，已经或可能造成人员伤亡、财产损失，需县级交通运输主管部门或县级公路部门组织协调系统内多方面力量和资源进行应急处置的公路交通突发事件。</w:t>
      </w:r>
    </w:p>
    <w:p w:rsidR="009856DC" w:rsidRPr="00363DCD" w:rsidRDefault="009856DC" w:rsidP="009856DC">
      <w:pPr>
        <w:spacing w:line="560" w:lineRule="exact"/>
        <w:ind w:firstLineChars="200" w:firstLine="640"/>
        <w:rPr>
          <w:rFonts w:ascii="仿宋_GB2312"/>
        </w:rPr>
      </w:pPr>
      <w:r w:rsidRPr="00363DCD">
        <w:rPr>
          <w:rFonts w:ascii="仿宋_GB2312" w:hint="eastAsia"/>
        </w:rPr>
        <w:t>自然灾害等对公路交通的影响尚不明确，而国家专项应急预案或自治区人民政府及相关主管部门已明确事件等级标准的，参照执行。</w:t>
      </w:r>
    </w:p>
    <w:p w:rsidR="009856DC" w:rsidRPr="00363DCD" w:rsidRDefault="009856DC" w:rsidP="009856DC">
      <w:pPr>
        <w:pStyle w:val="2"/>
        <w:ind w:firstLine="640"/>
      </w:pPr>
      <w:bookmarkStart w:id="8" w:name="_Toc69136038"/>
      <w:r w:rsidRPr="00363DCD">
        <w:rPr>
          <w:rFonts w:hint="eastAsia"/>
        </w:rPr>
        <w:t xml:space="preserve">1.4  </w:t>
      </w:r>
      <w:r w:rsidRPr="00363DCD">
        <w:rPr>
          <w:rFonts w:hint="eastAsia"/>
        </w:rPr>
        <w:t>适用范围</w:t>
      </w:r>
      <w:bookmarkEnd w:id="8"/>
    </w:p>
    <w:p w:rsidR="009856DC" w:rsidRPr="00363DCD" w:rsidRDefault="009856DC" w:rsidP="009856DC">
      <w:pPr>
        <w:spacing w:line="560" w:lineRule="exact"/>
        <w:ind w:firstLineChars="200" w:firstLine="640"/>
        <w:rPr>
          <w:rFonts w:ascii="仿宋_GB2312"/>
        </w:rPr>
      </w:pPr>
      <w:r w:rsidRPr="00363DCD">
        <w:rPr>
          <w:rFonts w:ascii="仿宋_GB2312" w:hint="eastAsia"/>
        </w:rPr>
        <w:t>本预案适用于：</w:t>
      </w:r>
    </w:p>
    <w:p w:rsidR="009856DC" w:rsidRPr="00363DCD" w:rsidRDefault="009856DC" w:rsidP="009856DC">
      <w:pPr>
        <w:spacing w:line="560" w:lineRule="exact"/>
        <w:ind w:firstLineChars="200" w:firstLine="640"/>
        <w:rPr>
          <w:rFonts w:ascii="仿宋_GB2312"/>
        </w:rPr>
      </w:pPr>
      <w:r w:rsidRPr="00363DCD">
        <w:rPr>
          <w:rFonts w:ascii="仿宋_GB2312" w:hint="eastAsia"/>
        </w:rPr>
        <w:t>（1）自治区行政区域内发生的Ⅱ级公路交通突发事件的应对工作。</w:t>
      </w:r>
    </w:p>
    <w:p w:rsidR="009856DC" w:rsidRPr="00363DCD" w:rsidRDefault="009856DC" w:rsidP="009856DC">
      <w:pPr>
        <w:spacing w:line="560" w:lineRule="exact"/>
        <w:ind w:firstLineChars="200" w:firstLine="640"/>
        <w:rPr>
          <w:rFonts w:ascii="仿宋_GB2312"/>
        </w:rPr>
      </w:pPr>
      <w:r w:rsidRPr="00363DCD">
        <w:rPr>
          <w:rFonts w:ascii="仿宋_GB2312" w:hint="eastAsia"/>
        </w:rPr>
        <w:t>（2）自治区人民政府授权自治区交通运输厅统一领导、</w:t>
      </w:r>
      <w:r w:rsidRPr="00363DCD">
        <w:rPr>
          <w:rFonts w:ascii="仿宋_GB2312" w:hint="eastAsia"/>
        </w:rPr>
        <w:lastRenderedPageBreak/>
        <w:t>组织和指挥应急处置的公路交通突发事件应急处置工作。</w:t>
      </w:r>
    </w:p>
    <w:p w:rsidR="009856DC" w:rsidRPr="00363DCD" w:rsidRDefault="009856DC" w:rsidP="009856DC">
      <w:pPr>
        <w:spacing w:line="560" w:lineRule="exact"/>
        <w:ind w:firstLineChars="200" w:firstLine="640"/>
        <w:rPr>
          <w:rFonts w:ascii="仿宋_GB2312"/>
        </w:rPr>
      </w:pPr>
      <w:r w:rsidRPr="00363DCD">
        <w:rPr>
          <w:rFonts w:ascii="仿宋_GB2312" w:hint="eastAsia"/>
        </w:rPr>
        <w:t>（3）需要由自治区交通运输厅或授权（委托）自治区公路发展中心、自治区高速公路发展中心指导、支持处置的Ⅱ级以下公路交通突发事件或者其他紧急事件的应对工作。</w:t>
      </w:r>
    </w:p>
    <w:p w:rsidR="009856DC" w:rsidRPr="00363DCD" w:rsidRDefault="009856DC" w:rsidP="009856DC">
      <w:pPr>
        <w:spacing w:line="560" w:lineRule="exact"/>
        <w:ind w:firstLineChars="200" w:firstLine="640"/>
        <w:rPr>
          <w:rFonts w:ascii="仿宋_GB2312"/>
        </w:rPr>
      </w:pPr>
      <w:r w:rsidRPr="00363DCD">
        <w:rPr>
          <w:rFonts w:ascii="仿宋_GB2312" w:hint="eastAsia"/>
        </w:rPr>
        <w:t>本预案指导全区公路交通突发事件应急预案的编制和各级交通运输主管部门对公路交通突发事件的应对工作。</w:t>
      </w:r>
    </w:p>
    <w:p w:rsidR="009856DC" w:rsidRPr="00363DCD" w:rsidRDefault="009856DC" w:rsidP="009856DC">
      <w:pPr>
        <w:pStyle w:val="2"/>
        <w:ind w:firstLine="640"/>
      </w:pPr>
      <w:bookmarkStart w:id="9" w:name="_Toc69136039"/>
      <w:r w:rsidRPr="00363DCD">
        <w:rPr>
          <w:rFonts w:hint="eastAsia"/>
        </w:rPr>
        <w:t xml:space="preserve">1.5  </w:t>
      </w:r>
      <w:r w:rsidRPr="00363DCD">
        <w:rPr>
          <w:rFonts w:hint="eastAsia"/>
        </w:rPr>
        <w:t>工作原则</w:t>
      </w:r>
      <w:bookmarkEnd w:id="9"/>
    </w:p>
    <w:p w:rsidR="009856DC" w:rsidRPr="00363DCD" w:rsidRDefault="009856DC" w:rsidP="009856DC">
      <w:pPr>
        <w:spacing w:line="560" w:lineRule="exact"/>
        <w:ind w:firstLineChars="200" w:firstLine="640"/>
        <w:rPr>
          <w:rFonts w:ascii="仿宋_GB2312"/>
        </w:rPr>
      </w:pPr>
      <w:r w:rsidRPr="00363DCD">
        <w:rPr>
          <w:rFonts w:ascii="仿宋_GB2312" w:hint="eastAsia"/>
        </w:rPr>
        <w:t>（1）依法应对，预防为主。公路交通突发事件应对要坚持以人民为中心的发展思想，严格按照国家相关法律法规要求，坚持预防与应急相结合，常态与非常态相结合，提高防范意识，做好预案演练、宣传和培训等各项保障工作。</w:t>
      </w:r>
    </w:p>
    <w:p w:rsidR="009856DC" w:rsidRPr="00363DCD" w:rsidRDefault="009856DC" w:rsidP="009856DC">
      <w:pPr>
        <w:spacing w:line="560" w:lineRule="exact"/>
        <w:ind w:firstLineChars="200" w:firstLine="640"/>
        <w:rPr>
          <w:rFonts w:ascii="仿宋_GB2312"/>
        </w:rPr>
      </w:pPr>
      <w:r w:rsidRPr="00363DCD">
        <w:rPr>
          <w:rFonts w:ascii="仿宋_GB2312" w:hint="eastAsia"/>
        </w:rPr>
        <w:t>（2）统一领导，分级负责。在自治区人民政府的领导下，按照自治区公路管理体制，充分发挥各级交通运输主管部门、公路交通企事业单位的作用，建立健全责任明确、分级响应、条块结合、保障有力的行业应急管理体系。</w:t>
      </w:r>
    </w:p>
    <w:p w:rsidR="009856DC" w:rsidRPr="00363DCD" w:rsidRDefault="009856DC" w:rsidP="009856DC">
      <w:pPr>
        <w:spacing w:line="560" w:lineRule="exact"/>
        <w:ind w:firstLineChars="200" w:firstLine="640"/>
        <w:rPr>
          <w:rFonts w:ascii="仿宋_GB2312"/>
        </w:rPr>
      </w:pPr>
      <w:r w:rsidRPr="00363DCD">
        <w:rPr>
          <w:rFonts w:ascii="仿宋_GB2312" w:hint="eastAsia"/>
        </w:rPr>
        <w:t>（3）规范有序，协调联动。建立统一指挥、分工明确、反应灵敏、协调有序、运转高效的应急响应程序，加强与其他相关部门的协作，形成优势互补、资源共享的公路交通突发事件应急处置机制。</w:t>
      </w:r>
    </w:p>
    <w:p w:rsidR="009856DC" w:rsidRPr="00363DCD" w:rsidRDefault="009856DC" w:rsidP="009856DC">
      <w:pPr>
        <w:spacing w:line="560" w:lineRule="exact"/>
        <w:ind w:firstLineChars="200" w:firstLine="640"/>
        <w:rPr>
          <w:rFonts w:ascii="仿宋_GB2312"/>
        </w:rPr>
      </w:pPr>
      <w:r w:rsidRPr="00363DCD">
        <w:rPr>
          <w:rFonts w:ascii="仿宋_GB2312" w:hint="eastAsia"/>
        </w:rPr>
        <w:t>（4）坚持依法规范、科技支撑。依照《中华人民共和国突发事件应对法》等有关法律法规，维护公众的合法权益，不断提高应急科技水平，增强预警预防、应急处置与保障能力。</w:t>
      </w:r>
    </w:p>
    <w:p w:rsidR="009856DC" w:rsidRPr="00670FC9" w:rsidRDefault="009856DC" w:rsidP="009856DC">
      <w:pPr>
        <w:pStyle w:val="2"/>
        <w:ind w:firstLine="640"/>
        <w:rPr>
          <w:rFonts w:ascii="楷体" w:eastAsia="楷体" w:hAnsi="楷体"/>
        </w:rPr>
      </w:pPr>
      <w:r w:rsidRPr="00670FC9">
        <w:rPr>
          <w:rFonts w:ascii="楷体" w:eastAsia="楷体" w:hAnsi="楷体" w:hint="eastAsia"/>
        </w:rPr>
        <w:lastRenderedPageBreak/>
        <w:t>1.6  应急预案体系</w:t>
      </w:r>
    </w:p>
    <w:p w:rsidR="009856DC" w:rsidRPr="00363DCD" w:rsidRDefault="009856DC" w:rsidP="009856DC">
      <w:pPr>
        <w:spacing w:line="560" w:lineRule="exact"/>
        <w:ind w:firstLineChars="200" w:firstLine="640"/>
        <w:rPr>
          <w:rFonts w:ascii="仿宋_GB2312"/>
        </w:rPr>
      </w:pPr>
      <w:r w:rsidRPr="00363DCD">
        <w:rPr>
          <w:rFonts w:ascii="仿宋_GB2312" w:hint="eastAsia"/>
        </w:rPr>
        <w:t>（1）广西公路交通突发事件应急预案</w:t>
      </w:r>
    </w:p>
    <w:p w:rsidR="009856DC" w:rsidRPr="00363DCD" w:rsidRDefault="009856DC" w:rsidP="009856DC">
      <w:pPr>
        <w:spacing w:line="560" w:lineRule="exact"/>
        <w:ind w:firstLineChars="200" w:firstLine="640"/>
        <w:rPr>
          <w:rFonts w:ascii="仿宋_GB2312"/>
        </w:rPr>
      </w:pPr>
      <w:r w:rsidRPr="00363DCD">
        <w:rPr>
          <w:rFonts w:ascii="仿宋_GB2312" w:hint="eastAsia"/>
        </w:rPr>
        <w:t>本预案是自治区交通运输厅应对公路交通突发事件的专项应急预案,由自治区交通运输厅公布实施。</w:t>
      </w:r>
    </w:p>
    <w:p w:rsidR="009856DC" w:rsidRPr="00363DCD" w:rsidRDefault="009856DC" w:rsidP="009856DC">
      <w:pPr>
        <w:spacing w:line="560" w:lineRule="exact"/>
        <w:ind w:firstLineChars="200" w:firstLine="640"/>
        <w:rPr>
          <w:rFonts w:ascii="仿宋_GB2312"/>
        </w:rPr>
      </w:pPr>
      <w:r w:rsidRPr="00363DCD">
        <w:rPr>
          <w:rFonts w:ascii="仿宋_GB2312" w:hint="eastAsia"/>
        </w:rPr>
        <w:t>（2）地方公路交通突发事件应急预案</w:t>
      </w:r>
    </w:p>
    <w:p w:rsidR="009856DC" w:rsidRPr="00363DCD" w:rsidRDefault="009856DC" w:rsidP="009856DC">
      <w:pPr>
        <w:spacing w:line="560" w:lineRule="exact"/>
        <w:ind w:firstLineChars="200" w:firstLine="640"/>
        <w:rPr>
          <w:rFonts w:ascii="仿宋_GB2312"/>
        </w:rPr>
      </w:pPr>
      <w:r w:rsidRPr="00363DCD">
        <w:rPr>
          <w:rFonts w:ascii="仿宋_GB2312" w:hint="eastAsia"/>
        </w:rPr>
        <w:t>地方公路交通突发事件应急预案是各市、县交通运输主管部门应对本辖区公路交通突发事件的专项应急预案，由各市、县交通运输主管部门负责制订、公布、实施。</w:t>
      </w:r>
    </w:p>
    <w:p w:rsidR="009856DC" w:rsidRPr="00363DCD" w:rsidRDefault="009856DC" w:rsidP="009856DC">
      <w:pPr>
        <w:spacing w:line="560" w:lineRule="exact"/>
        <w:ind w:firstLineChars="200" w:firstLine="640"/>
        <w:rPr>
          <w:rFonts w:ascii="仿宋_GB2312"/>
        </w:rPr>
      </w:pPr>
      <w:bookmarkStart w:id="10" w:name="bookmark15"/>
      <w:r w:rsidRPr="00363DCD">
        <w:rPr>
          <w:rFonts w:ascii="仿宋_GB2312" w:hint="eastAsia"/>
        </w:rPr>
        <w:t>（</w:t>
      </w:r>
      <w:bookmarkEnd w:id="10"/>
      <w:r w:rsidRPr="00363DCD">
        <w:rPr>
          <w:rFonts w:ascii="仿宋_GB2312" w:hint="eastAsia"/>
        </w:rPr>
        <w:t>3）公路交通企事业单位突发事件应急预案</w:t>
      </w:r>
    </w:p>
    <w:p w:rsidR="009856DC" w:rsidRPr="00363DCD" w:rsidRDefault="009856DC" w:rsidP="009856DC">
      <w:pPr>
        <w:spacing w:line="560" w:lineRule="exact"/>
        <w:ind w:firstLineChars="200" w:firstLine="640"/>
        <w:rPr>
          <w:rFonts w:ascii="仿宋_GB2312"/>
        </w:rPr>
      </w:pPr>
      <w:r w:rsidRPr="00363DCD">
        <w:rPr>
          <w:rFonts w:ascii="仿宋_GB2312" w:hint="eastAsia"/>
        </w:rPr>
        <w:t>公路交通企事业单位根据自治区及地方公路交通突发事件应急预案的要求，结合自身实际，为及时应对可能发生的各类突发事件而制定的应急预案，由各单位实施。</w:t>
      </w:r>
    </w:p>
    <w:p w:rsidR="009856DC" w:rsidRPr="00363DCD" w:rsidRDefault="009856DC" w:rsidP="009856DC">
      <w:pPr>
        <w:spacing w:line="560" w:lineRule="exact"/>
        <w:ind w:firstLineChars="200" w:firstLine="640"/>
        <w:rPr>
          <w:rFonts w:ascii="仿宋_GB2312"/>
        </w:rPr>
      </w:pPr>
      <w:r w:rsidRPr="00363DCD">
        <w:rPr>
          <w:rFonts w:ascii="仿宋_GB2312" w:hint="eastAsia"/>
        </w:rPr>
        <w:t>（4）应急预案操作手册</w:t>
      </w:r>
    </w:p>
    <w:p w:rsidR="009856DC" w:rsidRPr="00363DCD" w:rsidRDefault="009856DC" w:rsidP="009856DC">
      <w:pPr>
        <w:spacing w:line="560" w:lineRule="exact"/>
        <w:ind w:firstLineChars="200" w:firstLine="640"/>
        <w:rPr>
          <w:rFonts w:ascii="仿宋_GB2312"/>
        </w:rPr>
      </w:pPr>
      <w:r w:rsidRPr="00363DCD">
        <w:rPr>
          <w:rFonts w:ascii="仿宋_GB2312" w:hint="eastAsia"/>
        </w:rPr>
        <w:t>各级交通运输主管部门、公路交通企事业单位可根据有关应急预案要求，制定与应急预案相配套的工作程序文件。</w:t>
      </w:r>
    </w:p>
    <w:p w:rsidR="009856DC" w:rsidRPr="00363DCD" w:rsidRDefault="009856DC" w:rsidP="009856DC">
      <w:pPr>
        <w:pStyle w:val="1"/>
        <w:ind w:firstLine="640"/>
      </w:pPr>
      <w:bookmarkStart w:id="11" w:name="_Toc69136040"/>
      <w:r w:rsidRPr="00363DCD">
        <w:rPr>
          <w:rFonts w:hint="eastAsia"/>
        </w:rPr>
        <w:t xml:space="preserve">2  </w:t>
      </w:r>
      <w:r w:rsidRPr="00363DCD">
        <w:rPr>
          <w:rFonts w:hint="eastAsia"/>
        </w:rPr>
        <w:t>组织体系及职责</w:t>
      </w:r>
      <w:bookmarkEnd w:id="11"/>
    </w:p>
    <w:p w:rsidR="009856DC" w:rsidRDefault="009856DC" w:rsidP="009856DC">
      <w:pPr>
        <w:spacing w:line="560" w:lineRule="exact"/>
        <w:ind w:firstLineChars="200" w:firstLine="640"/>
        <w:rPr>
          <w:rFonts w:ascii="宋体" w:hAnsi="宋体" w:cs="宋体"/>
          <w:b/>
          <w:bCs/>
          <w:kern w:val="32"/>
          <w:szCs w:val="32"/>
        </w:rPr>
      </w:pPr>
      <w:r>
        <w:rPr>
          <w:rFonts w:ascii="宋体" w:hAnsi="宋体" w:cs="宋体"/>
          <w:kern w:val="0"/>
          <w:szCs w:val="32"/>
        </w:rPr>
        <w:br w:type="page"/>
      </w:r>
      <w:r>
        <w:rPr>
          <w:rFonts w:ascii="宋体" w:hAnsi="宋体" w:cs="宋体" w:hint="eastAsia"/>
          <w:kern w:val="0"/>
          <w:szCs w:val="32"/>
        </w:rPr>
        <w:lastRenderedPageBreak/>
        <w:t>广西公路交通应急组织体系由区、市、县三级组成。</w:t>
      </w:r>
    </w:p>
    <w:p w:rsidR="009856DC" w:rsidRDefault="00E870EF" w:rsidP="009856DC">
      <w:pPr>
        <w:spacing w:line="360" w:lineRule="auto"/>
        <w:ind w:firstLineChars="200" w:firstLine="420"/>
        <w:rPr>
          <w:sz w:val="21"/>
        </w:rPr>
      </w:pPr>
      <w:r>
        <w:rPr>
          <w:sz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418" o:spid="_x0000_s2050" type="#_x0000_t176" style="position:absolute;left:0;text-align:left;margin-left:134.35pt;margin-top:6.4pt;width:162.15pt;height:48pt;z-index:251660288">
            <v:textbox style="mso-next-textbox:#自选图形 418">
              <w:txbxContent>
                <w:p w:rsidR="009856DC" w:rsidRDefault="009856DC" w:rsidP="009856DC">
                  <w:pPr>
                    <w:jc w:val="center"/>
                    <w:rPr>
                      <w:sz w:val="24"/>
                    </w:rPr>
                  </w:pPr>
                  <w:r>
                    <w:rPr>
                      <w:rFonts w:ascii="宋体" w:hAnsi="宋体" w:cs="宋体" w:hint="eastAsia"/>
                      <w:kern w:val="0"/>
                      <w:sz w:val="24"/>
                    </w:rPr>
                    <w:t>自治区交通运输厅</w:t>
                  </w:r>
                  <w:r>
                    <w:rPr>
                      <w:rFonts w:ascii="宋体" w:hAnsi="宋体" w:cs="宋体" w:hint="eastAsia"/>
                      <w:kern w:val="0"/>
                      <w:sz w:val="24"/>
                      <w:lang w:bidi="zh-TW"/>
                    </w:rPr>
                    <w:t>应对</w:t>
                  </w:r>
                  <w:r>
                    <w:rPr>
                      <w:rFonts w:ascii="宋体" w:hAnsi="宋体" w:cs="宋体" w:hint="eastAsia"/>
                      <w:kern w:val="0"/>
                      <w:sz w:val="24"/>
                      <w:lang w:bidi="zh-TW"/>
                    </w:rPr>
                    <w:t>XX</w:t>
                  </w:r>
                  <w:r>
                    <w:rPr>
                      <w:rFonts w:ascii="宋体" w:hAnsi="宋体" w:cs="宋体" w:hint="eastAsia"/>
                      <w:kern w:val="0"/>
                      <w:sz w:val="24"/>
                      <w:lang w:bidi="zh-TW"/>
                    </w:rPr>
                    <w:t>事件应急工作领导小组</w:t>
                  </w:r>
                </w:p>
              </w:txbxContent>
            </v:textbox>
          </v:shape>
        </w:pict>
      </w:r>
    </w:p>
    <w:p w:rsidR="009856DC" w:rsidRDefault="00E870EF" w:rsidP="009856DC">
      <w:pPr>
        <w:spacing w:line="360" w:lineRule="auto"/>
        <w:ind w:firstLineChars="200" w:firstLine="640"/>
      </w:pPr>
      <w:r>
        <w:pict>
          <v:shapetype id="_x0000_t32" coordsize="21600,21600" o:spt="32" o:oned="t" path="m,l21600,21600e" filled="f">
            <v:path arrowok="t" fillok="f" o:connecttype="none"/>
            <o:lock v:ext="edit" shapetype="t"/>
          </v:shapetype>
          <v:shape id="自选图形 437" o:spid="_x0000_s2066" type="#_x0000_t32" style="position:absolute;left:0;text-align:left;margin-left:212.35pt;margin-top:13.8pt;width:.15pt;height:56.4pt;flip:x;z-index:251676672" o:connectortype="straight"/>
        </w:pict>
      </w:r>
    </w:p>
    <w:p w:rsidR="009856DC" w:rsidRDefault="00E870EF" w:rsidP="009856DC">
      <w:pPr>
        <w:spacing w:line="360" w:lineRule="auto"/>
        <w:ind w:firstLineChars="200" w:firstLine="640"/>
      </w:pPr>
      <w:r>
        <w:pict>
          <v:shape id="自选图形 419" o:spid="_x0000_s2051" type="#_x0000_t176" style="position:absolute;left:0;text-align:left;margin-left:106.85pt;margin-top:48.45pt;width:1in;height:48pt;z-index:251661312">
            <v:textbox style="mso-next-textbox:#自选图形 419">
              <w:txbxContent>
                <w:p w:rsidR="009856DC" w:rsidRDefault="009856DC" w:rsidP="009856DC">
                  <w:pPr>
                    <w:jc w:val="center"/>
                    <w:rPr>
                      <w:sz w:val="24"/>
                    </w:rPr>
                  </w:pPr>
                  <w:r>
                    <w:rPr>
                      <w:rFonts w:hint="eastAsia"/>
                      <w:sz w:val="24"/>
                    </w:rPr>
                    <w:t>专家组</w:t>
                  </w:r>
                </w:p>
              </w:txbxContent>
            </v:textbox>
          </v:shape>
        </w:pict>
      </w:r>
      <w:r>
        <w:pict>
          <v:shape id="自选图形 420" o:spid="_x0000_s2052" type="#_x0000_t176" style="position:absolute;left:0;text-align:left;margin-left:270.15pt;margin-top:48.65pt;width:1in;height:48pt;z-index:251662336">
            <v:textbox style="mso-next-textbox:#自选图形 420">
              <w:txbxContent>
                <w:p w:rsidR="009856DC" w:rsidRDefault="009856DC" w:rsidP="009856DC">
                  <w:pPr>
                    <w:jc w:val="center"/>
                    <w:rPr>
                      <w:sz w:val="24"/>
                    </w:rPr>
                  </w:pPr>
                  <w:r>
                    <w:rPr>
                      <w:rFonts w:hint="eastAsia"/>
                      <w:sz w:val="24"/>
                    </w:rPr>
                    <w:t>灾情</w:t>
                  </w:r>
                </w:p>
                <w:p w:rsidR="009856DC" w:rsidRDefault="009856DC" w:rsidP="009856DC">
                  <w:pPr>
                    <w:jc w:val="center"/>
                    <w:rPr>
                      <w:sz w:val="24"/>
                    </w:rPr>
                  </w:pPr>
                  <w:r>
                    <w:rPr>
                      <w:rFonts w:hint="eastAsia"/>
                      <w:sz w:val="24"/>
                    </w:rPr>
                    <w:t>评估组</w:t>
                  </w:r>
                </w:p>
              </w:txbxContent>
            </v:textbox>
          </v:shape>
        </w:pict>
      </w:r>
      <w:r>
        <w:pict>
          <v:shape id="自选图形 421" o:spid="_x0000_s2053" type="#_x0000_t176" style="position:absolute;left:0;text-align:left;margin-left:29.7pt;margin-top:48.45pt;width:1in;height:48pt;z-index:251663360">
            <v:textbox style="mso-next-textbox:#自选图形 421">
              <w:txbxContent>
                <w:p w:rsidR="009856DC" w:rsidRDefault="009856DC" w:rsidP="009856DC">
                  <w:pPr>
                    <w:jc w:val="center"/>
                    <w:rPr>
                      <w:sz w:val="24"/>
                    </w:rPr>
                  </w:pPr>
                  <w:r>
                    <w:rPr>
                      <w:rFonts w:hint="eastAsia"/>
                      <w:sz w:val="24"/>
                    </w:rPr>
                    <w:t>现场</w:t>
                  </w:r>
                </w:p>
                <w:p w:rsidR="009856DC" w:rsidRDefault="009856DC" w:rsidP="009856DC">
                  <w:pPr>
                    <w:jc w:val="center"/>
                    <w:rPr>
                      <w:sz w:val="21"/>
                    </w:rPr>
                  </w:pPr>
                  <w:r>
                    <w:rPr>
                      <w:rFonts w:hint="eastAsia"/>
                      <w:sz w:val="24"/>
                    </w:rPr>
                    <w:t>工作组</w:t>
                  </w:r>
                </w:p>
              </w:txbxContent>
            </v:textbox>
          </v:shape>
        </w:pict>
      </w:r>
      <w:r>
        <w:pict>
          <v:shape id="自选图形 422" o:spid="_x0000_s2054" type="#_x0000_t176" style="position:absolute;left:0;text-align:left;margin-left:348.45pt;margin-top:48.25pt;width:1in;height:48pt;z-index:251664384">
            <v:textbox style="mso-next-textbox:#自选图形 422">
              <w:txbxContent>
                <w:p w:rsidR="009856DC" w:rsidRDefault="009856DC" w:rsidP="009856DC">
                  <w:pPr>
                    <w:jc w:val="center"/>
                    <w:rPr>
                      <w:sz w:val="24"/>
                    </w:rPr>
                  </w:pPr>
                  <w:r>
                    <w:rPr>
                      <w:rFonts w:hint="eastAsia"/>
                      <w:sz w:val="24"/>
                    </w:rPr>
                    <w:t>日常机构</w:t>
                  </w:r>
                </w:p>
              </w:txbxContent>
            </v:textbox>
          </v:shape>
        </w:pict>
      </w:r>
      <w:r>
        <w:pict>
          <v:shape id="自选图形 423" o:spid="_x0000_s2055" type="#_x0000_t176" style="position:absolute;left:0;text-align:left;margin-left:184.25pt;margin-top:48.45pt;width:1in;height:48.2pt;z-index:251665408">
            <v:textbox style="mso-next-textbox:#自选图形 423">
              <w:txbxContent>
                <w:p w:rsidR="009856DC" w:rsidRDefault="009856DC" w:rsidP="009856DC">
                  <w:pPr>
                    <w:jc w:val="center"/>
                    <w:rPr>
                      <w:sz w:val="24"/>
                    </w:rPr>
                  </w:pPr>
                  <w:r>
                    <w:rPr>
                      <w:rFonts w:hint="eastAsia"/>
                      <w:sz w:val="24"/>
                    </w:rPr>
                    <w:t>应急</w:t>
                  </w:r>
                </w:p>
                <w:p w:rsidR="009856DC" w:rsidRDefault="009856DC" w:rsidP="009856DC">
                  <w:pPr>
                    <w:jc w:val="center"/>
                    <w:rPr>
                      <w:sz w:val="24"/>
                    </w:rPr>
                  </w:pPr>
                  <w:r>
                    <w:rPr>
                      <w:rFonts w:hint="eastAsia"/>
                      <w:sz w:val="24"/>
                    </w:rPr>
                    <w:t>工作组</w:t>
                  </w:r>
                </w:p>
                <w:p w:rsidR="009856DC" w:rsidRDefault="009856DC" w:rsidP="009856DC">
                  <w:pPr>
                    <w:jc w:val="center"/>
                    <w:rPr>
                      <w:sz w:val="24"/>
                    </w:rPr>
                  </w:pPr>
                </w:p>
              </w:txbxContent>
            </v:textbox>
          </v:shape>
        </w:pict>
      </w:r>
      <w:r>
        <w:pict>
          <v:shapetype id="_x0000_t109" coordsize="21600,21600" o:spt="109" path="m,l,21600r21600,l21600,xe">
            <v:stroke joinstyle="miter"/>
            <v:path gradientshapeok="t" o:connecttype="rect"/>
          </v:shapetype>
          <v:shape id="自选图形 427" o:spid="_x0000_s2056" type="#_x0000_t109" style="position:absolute;left:0;text-align:left;margin-left:4pt;margin-top:125.85pt;width:26.95pt;height:65.05pt;z-index:251666432" filled="f" stroked="f">
            <v:fill o:detectmouseclick="t"/>
            <v:textbox style="mso-next-textbox:#自选图形 427">
              <w:txbxContent>
                <w:p w:rsidR="009856DC" w:rsidRDefault="009856DC" w:rsidP="009856DC">
                  <w:pPr>
                    <w:rPr>
                      <w:sz w:val="24"/>
                    </w:rPr>
                  </w:pPr>
                  <w:r>
                    <w:rPr>
                      <w:rFonts w:hint="eastAsia"/>
                      <w:sz w:val="24"/>
                    </w:rPr>
                    <w:t>市级</w:t>
                  </w:r>
                </w:p>
              </w:txbxContent>
            </v:textbox>
          </v:shape>
        </w:pict>
      </w:r>
      <w:r>
        <w:pict>
          <v:shape id="自选图形 428" o:spid="_x0000_s2057" type="#_x0000_t32" style="position:absolute;left:0;text-align:left;margin-left:20.2pt;margin-top:125.35pt;width:425.1pt;height:0;z-index:251667456" o:connectortype="straight">
            <v:stroke dashstyle="dash"/>
          </v:shape>
        </w:pict>
      </w:r>
      <w:r>
        <w:pict>
          <v:shape id="自选图形 429" o:spid="_x0000_s2058" type="#_x0000_t176" style="position:absolute;left:0;text-align:left;margin-left:78.8pt;margin-top:136.65pt;width:299.2pt;height:31.3pt;z-index:251668480">
            <v:textbox style="mso-next-textbox:#自选图形 429">
              <w:txbxContent>
                <w:p w:rsidR="009856DC" w:rsidRDefault="009856DC" w:rsidP="009856DC">
                  <w:pPr>
                    <w:jc w:val="center"/>
                    <w:rPr>
                      <w:sz w:val="24"/>
                    </w:rPr>
                  </w:pPr>
                  <w:r>
                    <w:rPr>
                      <w:rFonts w:hint="eastAsia"/>
                      <w:sz w:val="24"/>
                    </w:rPr>
                    <w:t>市级交通运输主管部门、公路部门应急组织机构</w:t>
                  </w:r>
                </w:p>
              </w:txbxContent>
            </v:textbox>
          </v:shape>
        </w:pict>
      </w:r>
      <w:r>
        <w:pict>
          <v:shape id="自选图形 430" o:spid="_x0000_s2059" type="#_x0000_t32" style="position:absolute;left:0;text-align:left;margin-left:20.2pt;margin-top:181.9pt;width:425.1pt;height:0;z-index:251669504" o:connectortype="straight">
            <v:stroke dashstyle="dash"/>
          </v:shape>
        </w:pict>
      </w:r>
      <w:r>
        <w:pict>
          <v:shape id="自选图形 431" o:spid="_x0000_s2060" type="#_x0000_t176" style="position:absolute;left:0;text-align:left;margin-left:78.8pt;margin-top:194.4pt;width:296.65pt;height:31.3pt;z-index:251670528">
            <v:textbox style="mso-next-textbox:#自选图形 431">
              <w:txbxContent>
                <w:p w:rsidR="009856DC" w:rsidRDefault="009856DC" w:rsidP="009856DC">
                  <w:pPr>
                    <w:jc w:val="center"/>
                    <w:rPr>
                      <w:sz w:val="24"/>
                    </w:rPr>
                  </w:pPr>
                  <w:r>
                    <w:rPr>
                      <w:rFonts w:hint="eastAsia"/>
                      <w:sz w:val="24"/>
                    </w:rPr>
                    <w:t>县级交通运输主管部门、公路部门应急组织机构</w:t>
                  </w:r>
                </w:p>
              </w:txbxContent>
            </v:textbox>
          </v:shape>
        </w:pict>
      </w:r>
      <w:r>
        <w:pict>
          <v:shape id="自选图形 432" o:spid="_x0000_s2061" type="#_x0000_t32" style="position:absolute;left:0;text-align:left;margin-left:66.5pt;margin-top:28.1pt;width:323.1pt;height:0;z-index:251671552" o:connectortype="straight"/>
        </w:pict>
      </w:r>
      <w:r>
        <w:pict>
          <v:shape id="自选图形 433" o:spid="_x0000_s2062" type="#_x0000_t32" style="position:absolute;left:0;text-align:left;margin-left:66.5pt;margin-top:28.1pt;width:0;height:18.75pt;z-index:251672576" o:connectortype="straight"/>
        </w:pict>
      </w:r>
      <w:r>
        <w:pict>
          <v:shape id="自选图形 434" o:spid="_x0000_s2063" type="#_x0000_t32" style="position:absolute;left:0;text-align:left;margin-left:138.25pt;margin-top:28.1pt;width:0;height:18.75pt;z-index:251673600" o:connectortype="straight"/>
        </w:pict>
      </w:r>
      <w:r>
        <w:pict>
          <v:shape id="自选图形 435" o:spid="_x0000_s2064" type="#_x0000_t32" style="position:absolute;left:0;text-align:left;margin-left:212.5pt;margin-top:28.1pt;width:0;height:18.75pt;z-index:251674624" o:connectortype="straight"/>
        </w:pict>
      </w:r>
      <w:r>
        <w:pict>
          <v:shape id="自选图形 436" o:spid="_x0000_s2065" type="#_x0000_t32" style="position:absolute;left:0;text-align:left;margin-left:307.75pt;margin-top:28.3pt;width:0;height:18.75pt;z-index:251675648" o:connectortype="straight"/>
        </w:pict>
      </w:r>
      <w:r>
        <w:pict>
          <v:shape id="自选图形 438" o:spid="_x0000_s2067" type="#_x0000_t32" style="position:absolute;left:0;text-align:left;margin-left:389.6pt;margin-top:28.1pt;width:0;height:18.75pt;z-index:251677696" o:connectortype="straight"/>
        </w:pict>
      </w:r>
      <w:r>
        <w:pict>
          <v:shape id="自选图形 7" o:spid="_x0000_s2068" type="#_x0000_t109" style="position:absolute;left:0;text-align:left;margin-left:5.25pt;margin-top:20.7pt;width:26.95pt;height:122.1pt;z-index:251678720" filled="f" stroked="f">
            <v:textbox style="mso-next-textbox:#自选图形 7">
              <w:txbxContent>
                <w:p w:rsidR="009856DC" w:rsidRDefault="009856DC" w:rsidP="009856DC">
                  <w:pPr>
                    <w:rPr>
                      <w:sz w:val="24"/>
                    </w:rPr>
                  </w:pPr>
                  <w:r>
                    <w:rPr>
                      <w:rFonts w:hint="eastAsia"/>
                      <w:sz w:val="24"/>
                    </w:rPr>
                    <w:t>自治区</w:t>
                  </w:r>
                </w:p>
              </w:txbxContent>
            </v:textbox>
          </v:shape>
        </w:pict>
      </w:r>
      <w:r>
        <w:pict>
          <v:shape id="自选图形 8" o:spid="_x0000_s2069" type="#_x0000_t109" style="position:absolute;left:0;text-align:left;margin-left:4.4pt;margin-top:182.35pt;width:26.95pt;height:65.05pt;z-index:251679744" filled="f" stroked="f">
            <v:fill o:detectmouseclick="t"/>
            <v:textbox style="mso-next-textbox:#自选图形 8">
              <w:txbxContent>
                <w:p w:rsidR="009856DC" w:rsidRDefault="009856DC" w:rsidP="009856DC">
                  <w:pPr>
                    <w:rPr>
                      <w:sz w:val="24"/>
                    </w:rPr>
                  </w:pPr>
                  <w:r>
                    <w:rPr>
                      <w:rFonts w:hint="eastAsia"/>
                      <w:sz w:val="24"/>
                    </w:rPr>
                    <w:t>县级</w:t>
                  </w:r>
                </w:p>
              </w:txbxContent>
            </v:textbox>
          </v:shape>
        </w:pict>
      </w:r>
    </w:p>
    <w:p w:rsidR="009856DC" w:rsidRDefault="009856DC" w:rsidP="009856DC">
      <w:pPr>
        <w:spacing w:line="360" w:lineRule="auto"/>
        <w:ind w:firstLineChars="200" w:firstLine="640"/>
      </w:pPr>
    </w:p>
    <w:p w:rsidR="009856DC" w:rsidRDefault="009856DC" w:rsidP="009856DC">
      <w:pPr>
        <w:spacing w:line="360" w:lineRule="auto"/>
        <w:ind w:firstLineChars="200" w:firstLine="640"/>
      </w:pPr>
    </w:p>
    <w:p w:rsidR="009856DC" w:rsidRDefault="009856DC" w:rsidP="009856DC">
      <w:pPr>
        <w:jc w:val="center"/>
      </w:pPr>
    </w:p>
    <w:p w:rsidR="009856DC" w:rsidRDefault="009856DC" w:rsidP="009856DC">
      <w:pPr>
        <w:spacing w:line="360" w:lineRule="auto"/>
        <w:ind w:firstLineChars="200" w:firstLine="640"/>
      </w:pPr>
    </w:p>
    <w:p w:rsidR="009856DC" w:rsidRDefault="009856DC" w:rsidP="009856DC">
      <w:pPr>
        <w:spacing w:line="360" w:lineRule="auto"/>
        <w:ind w:firstLineChars="200" w:firstLine="640"/>
      </w:pPr>
    </w:p>
    <w:p w:rsidR="00C34D42" w:rsidRDefault="00C34D42" w:rsidP="009856DC">
      <w:pPr>
        <w:spacing w:line="360" w:lineRule="auto"/>
        <w:ind w:firstLineChars="200" w:firstLine="562"/>
        <w:jc w:val="center"/>
        <w:rPr>
          <w:rFonts w:ascii="宋体" w:hAnsi="宋体" w:cs="宋体" w:hint="eastAsia"/>
          <w:b/>
          <w:bCs/>
          <w:sz w:val="28"/>
          <w:szCs w:val="28"/>
        </w:rPr>
      </w:pPr>
    </w:p>
    <w:p w:rsidR="00C34D42" w:rsidRDefault="00C34D42" w:rsidP="009856DC">
      <w:pPr>
        <w:spacing w:line="360" w:lineRule="auto"/>
        <w:ind w:firstLineChars="200" w:firstLine="562"/>
        <w:jc w:val="center"/>
        <w:rPr>
          <w:rFonts w:ascii="宋体" w:hAnsi="宋体" w:cs="宋体" w:hint="eastAsia"/>
          <w:b/>
          <w:bCs/>
          <w:sz w:val="28"/>
          <w:szCs w:val="28"/>
        </w:rPr>
      </w:pPr>
    </w:p>
    <w:p w:rsidR="009856DC" w:rsidRPr="00670FC9" w:rsidRDefault="009856DC" w:rsidP="009856DC">
      <w:pPr>
        <w:spacing w:line="360" w:lineRule="auto"/>
        <w:ind w:firstLineChars="200" w:firstLine="562"/>
        <w:jc w:val="center"/>
        <w:rPr>
          <w:rFonts w:ascii="宋体" w:hAnsi="宋体" w:cs="宋体"/>
          <w:b/>
          <w:kern w:val="0"/>
          <w:sz w:val="28"/>
          <w:szCs w:val="28"/>
        </w:rPr>
      </w:pPr>
      <w:r w:rsidRPr="00670FC9">
        <w:rPr>
          <w:rFonts w:ascii="宋体" w:hAnsi="宋体" w:cs="宋体" w:hint="eastAsia"/>
          <w:b/>
          <w:bCs/>
          <w:sz w:val="28"/>
          <w:szCs w:val="28"/>
        </w:rPr>
        <w:t>图</w:t>
      </w:r>
      <w:r w:rsidRPr="00670FC9">
        <w:rPr>
          <w:rFonts w:ascii="宋体" w:hAnsi="宋体" w:cs="宋体" w:hint="eastAsia"/>
          <w:b/>
          <w:bCs/>
          <w:sz w:val="28"/>
          <w:szCs w:val="28"/>
        </w:rPr>
        <w:t xml:space="preserve">  </w:t>
      </w:r>
      <w:r w:rsidRPr="00670FC9">
        <w:rPr>
          <w:rFonts w:ascii="宋体" w:hAnsi="宋体" w:cs="宋体" w:hint="eastAsia"/>
          <w:b/>
          <w:bCs/>
          <w:sz w:val="28"/>
          <w:szCs w:val="28"/>
        </w:rPr>
        <w:t>广西公路交通突发事件应急组织体系结构</w:t>
      </w:r>
    </w:p>
    <w:p w:rsidR="009856DC" w:rsidRPr="00363DCD" w:rsidRDefault="009856DC" w:rsidP="009856DC">
      <w:pPr>
        <w:pStyle w:val="2"/>
        <w:ind w:firstLine="640"/>
      </w:pPr>
      <w:bookmarkStart w:id="12" w:name="_Toc69136041"/>
      <w:r w:rsidRPr="00363DCD">
        <w:rPr>
          <w:rFonts w:hint="eastAsia"/>
        </w:rPr>
        <w:t xml:space="preserve">2.1  </w:t>
      </w:r>
      <w:r w:rsidRPr="00363DCD">
        <w:rPr>
          <w:rFonts w:hint="eastAsia"/>
        </w:rPr>
        <w:t>自治区交通运输厅应急组织机构</w:t>
      </w:r>
      <w:bookmarkEnd w:id="12"/>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自治区交通运输厅负责全区公路交通突发事件应急处置工作的协调、指导和监督。应急组织机构由自治区交通运输厅应对XX事件应急工作领导小组（以下简称“领导小组”）、应急工作组和市级、县级交通运输主管部门等组成。视情成立专家组、现场工作组和灾情评估组，在领导小组统一协调下开展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2.1.1  领导小组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自治区交通运输厅在启动公路交通突发事件应急响应时，同步成立领导小组，作为自治区交通运输厅公路交通突发事件应急指挥机构。领导小组主要职责为：</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lastRenderedPageBreak/>
        <w:t>（1）负责组织协调公路交通突发事件的应急处置工作，发布指挥调度命令，并督促检查执行情况。</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（2）根据交通运输部或自治区人民政府要求，或者根据应急处置需要，成立现场工作组，并派往突发事件现场开展应急处置工作。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（3）根据需要，会同自治区有关部门，制定应对突发事件的联合行动方案，并监督实施。</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（4）当突发事件由交通运输部或自治区人民政府统一指挥时，领导小组按照指令，执行相应的应急行动。</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（5）决定公路交通突发事件应急响应终止。</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（6）其他相关重大事项。</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领导小组由分管公路交通的厅领导任组长，分管应急工作的厅领导任副组长，交通运输厅相关处室及厅直属相关单位负责人为成员。</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领导小组下设综合协调组、抢通保通组、运输保障组、新闻宣传组、通信保障组、后勤保障组等应急工作组。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2.1.2  应急工作组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（1）综合协调组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由厅应急办、办公室负责人任组长，视情由厅相关处室和直属单位人员组成。负责起草领导小组工作会议纪要、明传电报、重要报告、综合类文件，向交通运输部、自治区党委、自治区人民政府和相关部门报送信息，协助领导小组落实上级领导的有关要求，承办领导小组交办的其他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（2）抢通保通组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lastRenderedPageBreak/>
        <w:t>厅建设管理处负责人任组长，自治区公路发展中心、自治区高速公路发展中心负责人任副组长，成员由相关处室、单位人员组成。负责指导、协调公路应急指挥部和高速公路应急指挥部的应急工作。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主要职责：协调公路的抢修保通工作；指导公路绕行方案的拟定和组织实施；协调公路抢通应急资源征用或调集；协调其他应急队伍参加；协助新闻宣传组发布公路宣传信息；拟定抢险救灾资金补助方案；及时向领导小组报送工作进展等。</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（3）运输保障组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厅综合运输管理处负责人任组长，自治区港航发展中心、自治区道路运输发展中心负责人任副组长，成员由相关处室、单位人员组成。负责指导、协调道路运输应急指挥部的应急工作。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主要职责包括：协调人员、物资的道路运输应急保障；协调其他运输方式的联动工作；拟定应急运输征用补偿资金补助方案；协调道路运输应急运力征用或调集；协调其他应急队伍的参加；协助新闻宣传组发布道路运输宣传信息；及时向领导小组报送工作进展等。</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（4）新闻宣传组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厅直属机关党委负责人任组长，成员由直属机关党委（新闻中心）、厅直属相关单位人员组成。</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主要职责：编写新闻通告和新闻发言稿，组织协调新闻媒体（电视、报纸、广播、微信公众号、微博、抖音等）的</w:t>
      </w:r>
      <w:r w:rsidRPr="00363DCD">
        <w:rPr>
          <w:rFonts w:ascii="仿宋_GB2312" w:hint="eastAsia"/>
          <w:szCs w:val="32"/>
        </w:rPr>
        <w:lastRenderedPageBreak/>
        <w:t>新闻发布和采访工作，适时组织召开新闻发布会、新闻通气会、记者招待会；及时报道应急工作进展，报道先进事迹与典型；收集、处理相关报道，及时应对和消除不实报道。</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（5）通信保障组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厅科教处负责人任组长，厅直属相关单位负责人任副组长，成员由科教处（信息中心）、厅直属相关单位人员组成。</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主要职责包括：负责保障厅应急指挥场所及应急平台、通讯指挥车辆、内外网络的正常运行；负责视频会议通信保障工作等。</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（6）后勤保障组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厅机关服务中心负责人任组长，厅直属相关单位负责人任副组长，成员由厅机关服务中心、厅直属相关单位人员组成。</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主要职责包括：组织协调应急车辆、电话、会务、接待、值班人员饮食安排等后勤保障工作。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（7）资金保障组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厅财务处负责人任组长，厅直属相关单位负责人任副组长，成员由财务处相关人员组成。</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主要职责包括：负责应急工作经费审核和划拨，应急补助资金调拨等。</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应急工作组组成人员，由各应急工作组组长根据应急工作需要提出，报领导小组批准。</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2.1.3  专家组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专家组由领导小组在专家库中选择与事件处置有关的</w:t>
      </w:r>
      <w:r w:rsidRPr="00363DCD">
        <w:rPr>
          <w:rFonts w:ascii="仿宋_GB2312" w:hint="eastAsia"/>
          <w:szCs w:val="32"/>
        </w:rPr>
        <w:lastRenderedPageBreak/>
        <w:t>专家组成。</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主要职责包括：负责对应急准备以及应急处置方案提供专业咨询和建议，根据需要参加公路交通突发事件的应急处置工作。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2.1.4  现场工作组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领导小组根据突发事件的性质、严重程度、影响范围和应急处置需要派出现场工作组。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现场工作组由厅建设管理处带队，相关处室和单位人员及专家组成。现场工作组按照统一部署，在突发事件现场指导开展应急处置工作，并及时向领导小组报告现场有关情况。必要时，现场工作组可由厅领导带队。</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现场工作组主要职责包括：指导事发地现场应急处置工作，及时向领导小组报告现场有关情况；组织专家到现场提供技术支持；根据需要现场调度跨市级交通运输应急队伍、设备和物资等；组织实施领导小组授权事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2.1.5  灾情评估组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灾情评估组由厅应急办负责人任组长，根据需要由各相关处室、厅直属单位人员组成。负责组织灾后调查工作，指导拟定公路灾后恢复重建方案，对突发事件情况、应急处置措施、取得成效、存在的主要问题等进行总结和评估。</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2.1.6  日常机构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厅应急办、建设管理处，自治区道路运输发展中心、公路发展中心、高速公路发展中心作为自治区公路交通应急日常机构，在自治区交通运输厅领导下开展工作。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lastRenderedPageBreak/>
        <w:t>日常状态时，主要承担自治区行政管辖范围内高速公路网、重要干线公路及特大桥梁、长大隧道的运行监测及有关信息的接收、分析、处理和发布，承担全区公路网运行监测、应急处置技术支持等相关政策、规章制度、标准规范的研究、起草工作，组织公路交通应急培训，指导组织公路交通应急演练，承担应急专家库的建设与管理，承担区域性公路交通应急装备物资储备运行管理有关工作等。</w:t>
      </w:r>
    </w:p>
    <w:p w:rsidR="009856DC" w:rsidRPr="00363DCD" w:rsidRDefault="009856DC" w:rsidP="009856DC">
      <w:pPr>
        <w:pStyle w:val="2"/>
        <w:ind w:firstLine="640"/>
      </w:pPr>
      <w:bookmarkStart w:id="13" w:name="_Toc69136042"/>
      <w:r w:rsidRPr="00363DCD">
        <w:rPr>
          <w:rFonts w:hint="eastAsia"/>
        </w:rPr>
        <w:t xml:space="preserve">2.2  </w:t>
      </w:r>
      <w:r w:rsidRPr="00363DCD">
        <w:rPr>
          <w:rFonts w:hint="eastAsia"/>
        </w:rPr>
        <w:t>专项应急工作组</w:t>
      </w:r>
      <w:bookmarkEnd w:id="13"/>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应急响应启动时，自治区道路运输发展中心、公路发展中心、高速公路发展中心相应自动成立专项应急工作组，由各中心主要负责人或授权的负责人任组长，在厅应急工作组指导下，做好突发事件应急处置工作。高速公路发展中心各分中心、各市级公路发展中心、各县级公路养护中心由其上级主管部门指导组建应急组织机构。</w:t>
      </w:r>
    </w:p>
    <w:p w:rsidR="009856DC" w:rsidRPr="00363DCD" w:rsidRDefault="009856DC" w:rsidP="009856DC">
      <w:pPr>
        <w:pStyle w:val="2"/>
        <w:ind w:firstLine="640"/>
      </w:pPr>
      <w:bookmarkStart w:id="14" w:name="_Toc69136043"/>
      <w:r w:rsidRPr="00363DCD">
        <w:rPr>
          <w:rFonts w:hint="eastAsia"/>
        </w:rPr>
        <w:t xml:space="preserve">2.3  </w:t>
      </w:r>
      <w:r w:rsidRPr="00363DCD">
        <w:rPr>
          <w:rFonts w:hint="eastAsia"/>
        </w:rPr>
        <w:t>地方应急组织机构</w:t>
      </w:r>
      <w:bookmarkEnd w:id="14"/>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地方交通运输主管部门负责管辖范围内相应级别公路交通突发事件应急处置工作的组织、协调、指导和监督。</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地方交通运输主管部门可参照自治区交通运输厅应急组织机构组建模式，根据本地区实际情况成立应急组织机构，明确相关职责。</w:t>
      </w:r>
    </w:p>
    <w:p w:rsidR="009856DC" w:rsidRPr="00363DCD" w:rsidRDefault="009856DC" w:rsidP="009856DC">
      <w:pPr>
        <w:pStyle w:val="1"/>
        <w:ind w:firstLine="640"/>
      </w:pPr>
      <w:bookmarkStart w:id="15" w:name="_Toc69136044"/>
      <w:r w:rsidRPr="00363DCD">
        <w:rPr>
          <w:rFonts w:hint="eastAsia"/>
        </w:rPr>
        <w:t xml:space="preserve">3  </w:t>
      </w:r>
      <w:r w:rsidRPr="00363DCD">
        <w:rPr>
          <w:rFonts w:hint="eastAsia"/>
        </w:rPr>
        <w:t>预防与预警</w:t>
      </w:r>
      <w:bookmarkEnd w:id="15"/>
    </w:p>
    <w:p w:rsidR="009856DC" w:rsidRPr="00363DCD" w:rsidRDefault="009856DC" w:rsidP="009856DC">
      <w:pPr>
        <w:pStyle w:val="2"/>
        <w:ind w:firstLine="640"/>
      </w:pPr>
      <w:bookmarkStart w:id="16" w:name="_Toc69136045"/>
      <w:r w:rsidRPr="00363DCD">
        <w:rPr>
          <w:rFonts w:hint="eastAsia"/>
        </w:rPr>
        <w:t xml:space="preserve">3.1  </w:t>
      </w:r>
      <w:r w:rsidRPr="00363DCD">
        <w:rPr>
          <w:rFonts w:hint="eastAsia"/>
        </w:rPr>
        <w:t>预警机制</w:t>
      </w:r>
      <w:bookmarkEnd w:id="16"/>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各级交通运输主管部门、厅直属相关单位在日常工作中开展预警预防工作，重点做好对气象、自然资源、应急管理</w:t>
      </w:r>
      <w:r w:rsidRPr="00363DCD">
        <w:rPr>
          <w:rFonts w:ascii="仿宋_GB2312" w:hint="eastAsia"/>
          <w:szCs w:val="32"/>
        </w:rPr>
        <w:lastRenderedPageBreak/>
        <w:t>等部门的预警信息以及公路交通突发事件相关信息的搜集、接收、整理和风险分析工作，完善预测预警联动及出行信息发布机制。针对各种可能对公路交通运行产生影响的情况，按照相关程序转发或者联合发布预警信息，做好预防与应对准备工作，并及时向公众发布出行服务信息和提示信息。</w:t>
      </w:r>
    </w:p>
    <w:p w:rsidR="009856DC" w:rsidRPr="00363DCD" w:rsidRDefault="009856DC" w:rsidP="009856DC">
      <w:pPr>
        <w:pStyle w:val="2"/>
        <w:ind w:firstLine="640"/>
      </w:pPr>
      <w:bookmarkStart w:id="17" w:name="_Toc69136046"/>
      <w:r w:rsidRPr="00363DCD">
        <w:rPr>
          <w:rFonts w:hint="eastAsia"/>
        </w:rPr>
        <w:t xml:space="preserve">3.2  </w:t>
      </w:r>
      <w:r w:rsidRPr="00363DCD">
        <w:rPr>
          <w:rFonts w:hint="eastAsia"/>
        </w:rPr>
        <w:t>预警信息收集</w:t>
      </w:r>
      <w:bookmarkEnd w:id="17"/>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预警信息及出行服务信息来源包括：</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1）气象、地震、自然资源、公安、应急管理等有关部门的监测和灾害预报预警信息以及国家重点或者紧急物资运输通行保障需求信息。</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2）各级交通运输主管部门、公路部门有关公路交通中断、阻塞的监测信息。</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3）其他需要交通运输主管部门提供应急保障的紧急事件信息。</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信息收集内容包括预计发生事件的类型、出现的时间、地点、规模、可能引发的影响及发展趋势等。</w:t>
      </w:r>
    </w:p>
    <w:p w:rsidR="009856DC" w:rsidRPr="00363DCD" w:rsidRDefault="009856DC" w:rsidP="009856DC">
      <w:pPr>
        <w:pStyle w:val="2"/>
        <w:ind w:firstLine="640"/>
      </w:pPr>
      <w:bookmarkStart w:id="18" w:name="_Toc69136047"/>
      <w:r w:rsidRPr="00363DCD">
        <w:rPr>
          <w:rFonts w:hint="eastAsia"/>
        </w:rPr>
        <w:t xml:space="preserve">3.3  </w:t>
      </w:r>
      <w:r w:rsidRPr="00363DCD">
        <w:rPr>
          <w:rFonts w:hint="eastAsia"/>
        </w:rPr>
        <w:t>预警信息发布</w:t>
      </w:r>
      <w:bookmarkEnd w:id="18"/>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接到可能引发重大公路交通突发事件的相关信息后，及时核实有关情况，确需发布预警信息的，报请厅领导同意后发布，提示地方交通运输主管部门、公路部门做好相应防范和准备工作。市级交通运输主管部门、公路部门接到预警信息后，应当加强监测，及时向上级主管部门报送路网运行信息，并研究确定应对方案。</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地方各级交通运输主管部门、公路部门可根据所在行政</w:t>
      </w:r>
      <w:r w:rsidRPr="00363DCD">
        <w:rPr>
          <w:rFonts w:ascii="仿宋_GB2312" w:hint="eastAsia"/>
          <w:szCs w:val="32"/>
        </w:rPr>
        <w:lastRenderedPageBreak/>
        <w:t>区域有关部门发布的预警信息，及其对公路交通影响情况，转发或联合发布预警信息，预警信息发布程序可结合当地实际确定。</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3.3.1  预警分级</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根据公路类型、突发事件对公路的影响及预计抢修、处置时间，公路交通突发事件预警级别分为I级、II级、Ⅲ级和IV级，分别以红色、橙色、黄色和蓝色标示。</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3.3.2  预警发布</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（1）可能发生I级公路交通突发事件时，由自治区交通运输厅报请自治区人民政府或交通运输部发布红色预警。</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（2）可能发生Ⅱ级公路交通突发事件时，由自治区交通运输厅或授权厅直属相关单位发布橙色预警，并按有关规定上报。</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（3）可能发生Ⅲ级公路交通突发事件时，由市级交通运输主管部门或公路部门发布黄色预警，并按有关规定上报。</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（4）可能发生Ⅳ级公路交通突发事件时，由县级交通运输主管部门或公路部门发布蓝色预警，并按有关规定上报。</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（5）预警信息发布应包括：事件类别、事发地点、事发时间、事件影响范围、可能导致的后果、预计恢复时间、避险措施或绕行方案、发布单位等。</w:t>
      </w:r>
    </w:p>
    <w:p w:rsidR="009856DC" w:rsidRPr="00363DCD" w:rsidRDefault="009856DC" w:rsidP="009856DC">
      <w:pPr>
        <w:pStyle w:val="2"/>
        <w:ind w:firstLine="640"/>
      </w:pPr>
      <w:bookmarkStart w:id="19" w:name="_Toc69136048"/>
      <w:r w:rsidRPr="00363DCD">
        <w:rPr>
          <w:rFonts w:hint="eastAsia"/>
        </w:rPr>
        <w:t xml:space="preserve">3.4  </w:t>
      </w:r>
      <w:r w:rsidRPr="00363DCD">
        <w:rPr>
          <w:rFonts w:hint="eastAsia"/>
        </w:rPr>
        <w:t>防御响应</w:t>
      </w:r>
      <w:bookmarkEnd w:id="19"/>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3.4.1  防御响应范围</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防御响应是根据预警信息，在突发事件发生前采取的应对措施，是预警预防机制的重要内容。根据实际工作需要，</w:t>
      </w:r>
      <w:r w:rsidRPr="00363DCD">
        <w:rPr>
          <w:rFonts w:ascii="仿宋_GB2312" w:hint="eastAsia"/>
          <w:szCs w:val="32"/>
        </w:rPr>
        <w:lastRenderedPageBreak/>
        <w:t>本预案主要规定低温雨雪冰冻、强降水等天气下，厅本级的防御响应工作。其他自然灾害等突发情况防御措施根据国家、自治区相关预案另行制定操作指南。</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3.4.2  防御响应程序</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1）交通运输部或自治区人民政府启动I、II级防御响应时，自治区交通运输厅按有关规定相应启动防御响应。</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2）根据预警级别，厅建设管理处商厅相关处室及直属单位，拟启动II级防御响应的，经分管厅领导同意，报请厅长核准后启动；拟启动Ⅲ级防御响应的，经分管厅领导同意后启动。</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启动防御响应时，同步成立厅防御响应领导小组，并将启动防御响应有关信息按规定报交通运输部、自治区人民政府，抄送应急协作部门，通知相关市级交通运输主管部门、厅直属相关单位。有关信息需及时向社会公布。</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4）根据事件发展态势，防御响应可转入应急响应，按照应急响应程序处置。</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5）当预计的天气情况未对公路交通造成影响，或天气预警降低为蓝色（一般）级别或解除时，防御响应自动结束。</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3.4.3  防御措施</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（1）红色预警防御措施依据交通运输部、自治区人民政府要求组织实施。</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（2）橙色预警防御措施由自治区交通运输厅或授权厅直属相关单位组织实施。由厅领导组织召开会议，厅相关处</w:t>
      </w:r>
      <w:r w:rsidRPr="00363DCD">
        <w:rPr>
          <w:rFonts w:ascii="仿宋_GB2312" w:hint="eastAsia"/>
          <w:szCs w:val="32"/>
        </w:rPr>
        <w:lastRenderedPageBreak/>
        <w:t>室、直属单位负责人参加，立即部署防御响应工作，明确工作重点；指导地方各级交通运输主管部门、公路部门和应急队伍做好装备、物资、人员等各项准备工作；做好和相关部门信息共享和协调联动工作。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相关日常机构立即开展应急监测和预警信息专项报送工作，掌握并报告事态进展情况，根据领导小组要求增加报告频率，形成事件动态报告机制。</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（3）黄色预警防御措施由相关市级交通运输主管部门或公路部门组织实施。</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（4）蓝色预警防御措施由相关县级交通运输主管部门或公路部门组织实施。</w:t>
      </w:r>
    </w:p>
    <w:p w:rsidR="009856DC" w:rsidRPr="00363DCD" w:rsidRDefault="009856DC" w:rsidP="009856DC">
      <w:pPr>
        <w:pStyle w:val="2"/>
        <w:ind w:firstLine="640"/>
      </w:pPr>
      <w:bookmarkStart w:id="20" w:name="_Toc69136049"/>
      <w:r w:rsidRPr="00363DCD">
        <w:rPr>
          <w:rFonts w:hint="eastAsia"/>
        </w:rPr>
        <w:t xml:space="preserve">3.5  </w:t>
      </w:r>
      <w:r w:rsidRPr="00363DCD">
        <w:rPr>
          <w:rFonts w:hint="eastAsia"/>
        </w:rPr>
        <w:t>预警级别调整及终止</w:t>
      </w:r>
      <w:bookmarkEnd w:id="20"/>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（1）红色预警根据自治区人民政府或交通运输部要求调整和终止。</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（2）橙色预警由领导小组负责预警调整和终止。</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（3）黄色预警由相关市级交通运输主管部门或公路部门负责调整和终止。</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（4）蓝色预警由相关县级交通运输主管部门或公路部门负责调整和终止。</w:t>
      </w:r>
    </w:p>
    <w:p w:rsidR="009856DC" w:rsidRPr="00363DCD" w:rsidRDefault="009856DC" w:rsidP="009856DC">
      <w:pPr>
        <w:pStyle w:val="1"/>
        <w:ind w:firstLine="640"/>
      </w:pPr>
      <w:bookmarkStart w:id="21" w:name="_Toc69136050"/>
      <w:r w:rsidRPr="00363DCD">
        <w:rPr>
          <w:rFonts w:hint="eastAsia"/>
        </w:rPr>
        <w:t xml:space="preserve">4  </w:t>
      </w:r>
      <w:r w:rsidRPr="00363DCD">
        <w:rPr>
          <w:rFonts w:hint="eastAsia"/>
        </w:rPr>
        <w:t>应急处置</w:t>
      </w:r>
      <w:bookmarkEnd w:id="21"/>
    </w:p>
    <w:p w:rsidR="009856DC" w:rsidRPr="00363DCD" w:rsidRDefault="009856DC" w:rsidP="009856DC">
      <w:pPr>
        <w:pStyle w:val="2"/>
        <w:ind w:firstLine="640"/>
      </w:pPr>
      <w:bookmarkStart w:id="22" w:name="_Toc69136051"/>
      <w:r w:rsidRPr="00363DCD">
        <w:rPr>
          <w:rFonts w:hint="eastAsia"/>
        </w:rPr>
        <w:t xml:space="preserve">4.1  </w:t>
      </w:r>
      <w:r w:rsidRPr="00363DCD">
        <w:rPr>
          <w:rFonts w:hint="eastAsia"/>
        </w:rPr>
        <w:t>分级响应</w:t>
      </w:r>
      <w:bookmarkEnd w:id="22"/>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全区公路交通突发事件应急响应分为自治区、市、县三级部门响应，应急响应一般可分为I级、II级、Ⅲ级和IV级四个等级。 详见附件2。</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lastRenderedPageBreak/>
        <w:t>4.1.1  I级公路交通突发事件分级响应</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发生I级公路交通突发事件时，自治区交通运输厅根据交通运输部或自治区人民政府要求启动并实施。相关市、县交通运输主管部门、公路部门分别启动并实施本部门I级应急响应。</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4.1.2  Ⅱ级公路交通突发事件分级响应</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发生Ⅱ级公路交通突发事件时，由自治区交通运输厅或授权厅直属相关单位启动并实施自治区级部门应急响应，相关市、县交通运输主管部门、公路部门分别启动并实施本级部门应急响应，且响应级别不应低于省级部门应急响应级别。</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4.1.3  Ⅲ级公路交通突发事件分级响应</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发生Ⅲ级公路交通突发事件时，由相关市级交通运输主管部门或公路部门根据职责相应启动并实施应急响应。相关县级交通运输主管部门或公路部门启动并实施本级部门应急响应，且响应级别不应低于市级部门应急响应级别。</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4.1.4  Ⅳ级公路交通突发事件分级响应</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发生Ⅳ级公路交通突发事件时，由县级交通运输主管部门或公路部门启动并实施县级部门应急响应。</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4.1.5  专项响应</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发生Ⅲ、Ⅳ级公路交通突发事件时，按照自治区人民政府部署，或者根据事发路段市级交通运输主管部门请求，或者根据对相关部门应急响应工作的重点跟踪，自治区交通运输厅可视情启动或授权自治区公路发展中心、高速公路发展中心启动Ⅲ级应急响应，指导、支持地方交通运输主管部门、</w:t>
      </w:r>
      <w:r w:rsidRPr="00363DCD">
        <w:rPr>
          <w:rFonts w:ascii="仿宋_GB2312" w:hint="eastAsia"/>
          <w:szCs w:val="32"/>
        </w:rPr>
        <w:lastRenderedPageBreak/>
        <w:t>公路部门开展应急处置工作。</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指导、支持措施主要包括：</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①派出现场工作组或者有关专业技术人员给予指导。</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②协调事发地周边市交通运输主管部门、公路部门给予支持。</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③调用区内公路交通应急装备物资储备给予支持。</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④在资金等方面给予支持。</w:t>
      </w:r>
    </w:p>
    <w:p w:rsidR="009856DC" w:rsidRPr="00363DCD" w:rsidRDefault="009856DC" w:rsidP="009856DC">
      <w:pPr>
        <w:pStyle w:val="2"/>
        <w:ind w:firstLine="640"/>
      </w:pPr>
      <w:bookmarkStart w:id="23" w:name="_Toc69136052"/>
      <w:r w:rsidRPr="00363DCD">
        <w:rPr>
          <w:rFonts w:hint="eastAsia"/>
        </w:rPr>
        <w:t xml:space="preserve">4.2  </w:t>
      </w:r>
      <w:r w:rsidRPr="00363DCD">
        <w:rPr>
          <w:rFonts w:hint="eastAsia"/>
        </w:rPr>
        <w:t>响应启动程序</w:t>
      </w:r>
      <w:bookmarkEnd w:id="23"/>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4.2.1  自治区交通运输厅应急响应启动程序</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1）厅应急办接到突发事件信息报告后，及时核实有关情况，上报厅领导，并抄送厅建设管理处。</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2）由厅建设管理处商厅有关处室、直属单位提出启动II级应急响应建议。</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3）拟启动II级应急响应的，经分管厅领导同意，报请厅长核准后启动，同步成立领导小组，各应急工作组、专项指挥部等按照职责开展应急工作，并将启动II级应急响应有关信息按有关规定上报交通运输部、自治区党委、人民政府，抄送应急协作部门，通知相关市级交通运输主管部门。</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4）II应急响应启动后，发现事态扩大并符合I级应急响应条件的，按照有关规定及时上报交通运输部、自治区党委、人民政府，交通运输部或自治区人民政府启动I级应急响应后，相应启动并实施厅I级应急响应。</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5</w:t>
      </w:r>
      <w:r>
        <w:rPr>
          <w:rFonts w:ascii="仿宋_GB2312" w:hint="eastAsia"/>
          <w:szCs w:val="32"/>
        </w:rPr>
        <w:t>）</w:t>
      </w:r>
      <w:r w:rsidRPr="00363DCD">
        <w:rPr>
          <w:rFonts w:ascii="仿宋_GB2312" w:hint="eastAsia"/>
          <w:szCs w:val="32"/>
        </w:rPr>
        <w:t>启动专项应急响应的，按照上级部署，指导、支持相关市级交通运输主管部门或公路部门开展应急处置工</w:t>
      </w:r>
      <w:r w:rsidRPr="00363DCD">
        <w:rPr>
          <w:rFonts w:ascii="仿宋_GB2312" w:hint="eastAsia"/>
          <w:szCs w:val="32"/>
        </w:rPr>
        <w:lastRenderedPageBreak/>
        <w:t>作。</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6）应急响应启动后，应及时向社会公布。</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4.2.2  市、县级部门应急响应启动程序</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市、县级交通运输主管部门、公路部门根据本地区实际情况，制定本级部门应急响应等级、响应措施及启动程序，启动Ⅲ级及以上公路交通突发事件应急响应的，应报上一级主管部门。</w:t>
      </w:r>
    </w:p>
    <w:p w:rsidR="009856DC" w:rsidRPr="00363DCD" w:rsidRDefault="009856DC" w:rsidP="009856DC">
      <w:pPr>
        <w:pStyle w:val="2"/>
        <w:ind w:firstLine="640"/>
      </w:pPr>
      <w:bookmarkStart w:id="24" w:name="_Toc69136053"/>
      <w:r w:rsidRPr="00363DCD">
        <w:rPr>
          <w:rFonts w:hint="eastAsia"/>
        </w:rPr>
        <w:t xml:space="preserve">4.3  </w:t>
      </w:r>
      <w:r w:rsidRPr="00363DCD">
        <w:rPr>
          <w:rFonts w:hint="eastAsia"/>
        </w:rPr>
        <w:t>信息报告与处理</w:t>
      </w:r>
      <w:bookmarkEnd w:id="24"/>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自治区交通运输厅按有关规定向交通运输部、自治区党委、人民政府及时报送突发事件信息。</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自治区交通运输厅和应急协作部门建立部门间信息快速通报与联动响应机制，明确各相关部门的应急日常管理机构名称和联络方式，确定不同类别预警与应急信息的通报部门，建立信息快速沟通渠道,规定各类信息的通报与反馈时限，形成较为完善的突发事件信息快速沟通机制。</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自治区交通运输厅进一步完善全区公路交通应急信息报送与联动机制，相关日常机构汇总上报的公路交通突发事件信息，及时向可能受影响的地市发布。</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应急响应启动后，事件所涉及专项应急工作组、市交通运输主管部门应将应急处置工作进展情况及时报厅应急工作组，并按照“零报告”制度，形成定时情况简报，直到应急响应终止。具体报送程序、报送方式按照《广西壮族自治区交通运输厅突发事件应急工作规范》规定和本预案操作手册执行。厅应急工作组及时将进展信息汇总形成每日公路交</w:t>
      </w:r>
      <w:r w:rsidRPr="00363DCD">
        <w:rPr>
          <w:rFonts w:ascii="仿宋_GB2312" w:hint="eastAsia"/>
          <w:szCs w:val="32"/>
        </w:rPr>
        <w:lastRenderedPageBreak/>
        <w:t>通突发事件情况简报，上报领导小组。信息报告内容包括事件的类型、发生时间、地点、发生原因、影响范围和程度、发展势态、受损情况、已采取的应急处置措施和成效、联系人及联系方式等。</w:t>
      </w:r>
    </w:p>
    <w:p w:rsidR="009856DC" w:rsidRPr="00363DCD" w:rsidRDefault="009856DC" w:rsidP="009856DC">
      <w:pPr>
        <w:pStyle w:val="2"/>
        <w:ind w:firstLine="640"/>
      </w:pPr>
      <w:bookmarkStart w:id="25" w:name="bookmark251"/>
      <w:bookmarkStart w:id="26" w:name="_Toc69136054"/>
      <w:bookmarkEnd w:id="25"/>
      <w:r w:rsidRPr="00363DCD">
        <w:rPr>
          <w:rFonts w:hint="eastAsia"/>
        </w:rPr>
        <w:t xml:space="preserve">4.4  </w:t>
      </w:r>
      <w:r w:rsidRPr="00363DCD">
        <w:rPr>
          <w:rFonts w:hint="eastAsia"/>
        </w:rPr>
        <w:t>响应终止</w:t>
      </w:r>
      <w:bookmarkEnd w:id="26"/>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4.4.1  应急响应终止程序</w:t>
      </w:r>
    </w:p>
    <w:p w:rsidR="009856DC" w:rsidRPr="00363DCD" w:rsidRDefault="009856DC" w:rsidP="009856DC">
      <w:pPr>
        <w:spacing w:line="560" w:lineRule="exact"/>
        <w:ind w:firstLineChars="200" w:firstLine="640"/>
        <w:rPr>
          <w:rFonts w:ascii="仿宋_GB2312"/>
          <w:szCs w:val="32"/>
        </w:rPr>
      </w:pPr>
      <w:bookmarkStart w:id="27" w:name="bookmark252"/>
      <w:bookmarkEnd w:id="27"/>
      <w:r w:rsidRPr="00363DCD">
        <w:rPr>
          <w:rFonts w:ascii="仿宋_GB2312" w:hint="eastAsia"/>
          <w:szCs w:val="32"/>
        </w:rPr>
        <w:t>公路交通基本恢复运行或者公路交通突发事件得到控制后，厅应急工作组</w:t>
      </w:r>
      <w:bookmarkStart w:id="28" w:name="bookmark253"/>
      <w:bookmarkEnd w:id="28"/>
      <w:r w:rsidRPr="00363DCD">
        <w:rPr>
          <w:rFonts w:ascii="仿宋_GB2312" w:hint="eastAsia"/>
          <w:szCs w:val="32"/>
        </w:rPr>
        <w:t>提出终止I、II、Ⅲ级应急响应建议和后续处理意见，报领导小组。</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需由交通运输部或自治区人民政府核准后终止响应或降低响应级别的，经领导小组组长同意后，报请交通运输部或自治区人民政府核准。</w:t>
      </w:r>
    </w:p>
    <w:p w:rsidR="009856DC" w:rsidRPr="00363DCD" w:rsidRDefault="009856DC" w:rsidP="009856DC">
      <w:pPr>
        <w:spacing w:line="560" w:lineRule="exact"/>
        <w:ind w:firstLineChars="200" w:firstLine="640"/>
        <w:rPr>
          <w:rFonts w:ascii="仿宋_GB2312"/>
          <w:szCs w:val="32"/>
        </w:rPr>
      </w:pPr>
      <w:bookmarkStart w:id="29" w:name="bookmark254"/>
      <w:bookmarkEnd w:id="29"/>
      <w:r w:rsidRPr="00363DCD">
        <w:rPr>
          <w:rFonts w:ascii="仿宋_GB2312" w:hint="eastAsia"/>
          <w:szCs w:val="32"/>
        </w:rPr>
        <w:t>拟终止II级应急响应的，经领导小组组长同意后终止，或者降低为Ⅲ级应急响应，转入相应等级的应急响应工作程序。</w:t>
      </w:r>
    </w:p>
    <w:p w:rsidR="009856DC" w:rsidRPr="00363DCD" w:rsidRDefault="009856DC" w:rsidP="009856DC">
      <w:pPr>
        <w:spacing w:line="560" w:lineRule="exact"/>
        <w:ind w:firstLineChars="200" w:firstLine="640"/>
        <w:rPr>
          <w:rFonts w:ascii="仿宋_GB2312"/>
          <w:szCs w:val="32"/>
        </w:rPr>
      </w:pPr>
      <w:bookmarkStart w:id="30" w:name="bookmark255"/>
      <w:bookmarkEnd w:id="30"/>
      <w:r w:rsidRPr="00363DCD">
        <w:rPr>
          <w:rFonts w:ascii="仿宋_GB2312" w:hint="eastAsia"/>
          <w:szCs w:val="32"/>
        </w:rPr>
        <w:t>拟终止Ⅲ级应急响应的，经领导小组组长同意后终止。</w:t>
      </w:r>
    </w:p>
    <w:p w:rsidR="009856DC" w:rsidRPr="00363DCD" w:rsidRDefault="009856DC" w:rsidP="009856DC">
      <w:pPr>
        <w:spacing w:line="560" w:lineRule="exact"/>
        <w:ind w:firstLineChars="200" w:firstLine="640"/>
        <w:rPr>
          <w:rFonts w:ascii="仿宋_GB2312"/>
          <w:szCs w:val="32"/>
        </w:rPr>
      </w:pPr>
      <w:bookmarkStart w:id="31" w:name="bookmark256"/>
      <w:bookmarkEnd w:id="31"/>
      <w:r w:rsidRPr="00363DCD">
        <w:rPr>
          <w:rFonts w:ascii="仿宋_GB2312" w:hint="eastAsia"/>
          <w:szCs w:val="32"/>
        </w:rPr>
        <w:t>终止应急响应或降低响应等级的有关信息，按规定报交通运输部、自治区党委、人民政府，抄送应急协作部门，通知相关市级交通运输主管部门、公路部门。</w:t>
      </w:r>
    </w:p>
    <w:p w:rsidR="009856DC" w:rsidRPr="00363DCD" w:rsidRDefault="009856DC" w:rsidP="009856DC">
      <w:pPr>
        <w:spacing w:line="560" w:lineRule="exact"/>
        <w:ind w:firstLineChars="200" w:firstLine="640"/>
        <w:rPr>
          <w:rFonts w:ascii="仿宋_GB2312"/>
          <w:szCs w:val="32"/>
        </w:rPr>
      </w:pPr>
      <w:bookmarkStart w:id="32" w:name="bookmark257"/>
      <w:bookmarkEnd w:id="32"/>
      <w:r w:rsidRPr="00363DCD">
        <w:rPr>
          <w:rFonts w:ascii="仿宋_GB2312" w:hint="eastAsia"/>
          <w:szCs w:val="32"/>
        </w:rPr>
        <w:t>4.4.2  市、县级部门应急响应终止程序</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市、县级交通运输主管部门、公路部门根据本地区实际情况，制定本级部门应急响应终止程序。</w:t>
      </w:r>
    </w:p>
    <w:p w:rsidR="009856DC" w:rsidRPr="00363DCD" w:rsidRDefault="009856DC" w:rsidP="009856DC">
      <w:pPr>
        <w:pStyle w:val="2"/>
        <w:ind w:firstLine="640"/>
      </w:pPr>
      <w:bookmarkStart w:id="33" w:name="_Toc69136055"/>
      <w:r w:rsidRPr="00363DCD">
        <w:rPr>
          <w:rFonts w:hint="eastAsia"/>
        </w:rPr>
        <w:t xml:space="preserve">4.5  </w:t>
      </w:r>
      <w:r w:rsidRPr="00363DCD">
        <w:rPr>
          <w:rFonts w:hint="eastAsia"/>
        </w:rPr>
        <w:t>总结评估</w:t>
      </w:r>
      <w:bookmarkEnd w:id="33"/>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事发地交通运输主管部门或公路部门应当按照有关要</w:t>
      </w:r>
      <w:r w:rsidRPr="00363DCD">
        <w:rPr>
          <w:rFonts w:ascii="仿宋_GB2312" w:hint="eastAsia"/>
          <w:szCs w:val="32"/>
        </w:rPr>
        <w:lastRenderedPageBreak/>
        <w:t>求，及时开展灾后总结评估工作，准确统计公路基础设施损毁情况，客观评估应急处置工作成效，深入总结存在问题和下一步改进措施，并按规定向本级人民政府和上级主管部门上报总结评估材料。自治区交通运输厅应急响应终止后，厅建设管理处、厅应急办及时组织参与单位开展总结评估工作，并报厅领导。</w:t>
      </w:r>
    </w:p>
    <w:p w:rsidR="009856DC" w:rsidRPr="00363DCD" w:rsidRDefault="009856DC" w:rsidP="009856DC">
      <w:pPr>
        <w:pStyle w:val="1"/>
        <w:ind w:firstLine="640"/>
      </w:pPr>
      <w:bookmarkStart w:id="34" w:name="bookmark258"/>
      <w:bookmarkStart w:id="35" w:name="_Toc69136056"/>
      <w:bookmarkEnd w:id="34"/>
      <w:r w:rsidRPr="00363DCD">
        <w:rPr>
          <w:rFonts w:hint="eastAsia"/>
        </w:rPr>
        <w:t xml:space="preserve">5  </w:t>
      </w:r>
      <w:r w:rsidRPr="00363DCD">
        <w:rPr>
          <w:rFonts w:hint="eastAsia"/>
        </w:rPr>
        <w:t>应急保障</w:t>
      </w:r>
      <w:bookmarkEnd w:id="35"/>
    </w:p>
    <w:p w:rsidR="009856DC" w:rsidRPr="00363DCD" w:rsidRDefault="009856DC" w:rsidP="009856DC">
      <w:pPr>
        <w:pStyle w:val="2"/>
        <w:ind w:firstLine="640"/>
      </w:pPr>
      <w:bookmarkStart w:id="36" w:name="_Toc69136057"/>
      <w:r w:rsidRPr="00363DCD">
        <w:rPr>
          <w:rFonts w:hint="eastAsia"/>
        </w:rPr>
        <w:t xml:space="preserve">5.1  </w:t>
      </w:r>
      <w:r w:rsidRPr="00363DCD">
        <w:rPr>
          <w:rFonts w:hint="eastAsia"/>
        </w:rPr>
        <w:t>队伍保障</w:t>
      </w:r>
      <w:bookmarkEnd w:id="36"/>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各级交通运输主管部门、公路部门按照“统一指挥、分级负责，平急结合、协调运转”的原则建立公路交通突发事件应急队伍。</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公路交通突发事件应急队伍包括行业基本应急力量、其他专业应急抢险力量及其他社会力量。</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公路交通突发事件基本应急力量包括：公路建设养护企业、路政管理队伍、公路经营企业、道路运输企业等。</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公路交通突发事件发生后，应首先利用行业内应急基本力量开展先期处置，地方交通运输主管部门、公路部门应根据本地区实际情况和突发事件特点，制定社会动员方案，明确动员的范围、组织程序、决策程序。在公路交通自有应急力量不能满足应急处置需求时，向本级人民政府提出请求，动员社会力量或协调其他专业应急力量参与应急处置工作。</w:t>
      </w:r>
    </w:p>
    <w:p w:rsidR="009856DC" w:rsidRPr="00363DCD" w:rsidRDefault="009856DC" w:rsidP="009856DC">
      <w:pPr>
        <w:pStyle w:val="2"/>
        <w:ind w:firstLine="640"/>
      </w:pPr>
      <w:bookmarkStart w:id="37" w:name="_Toc69136058"/>
      <w:r w:rsidRPr="00363DCD">
        <w:rPr>
          <w:rFonts w:hint="eastAsia"/>
        </w:rPr>
        <w:t xml:space="preserve">5.2  </w:t>
      </w:r>
      <w:r w:rsidRPr="00363DCD">
        <w:rPr>
          <w:rFonts w:hint="eastAsia"/>
        </w:rPr>
        <w:t>装备物资保障</w:t>
      </w:r>
      <w:bookmarkEnd w:id="37"/>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各级交通运输主管部门、公路部门建立公路系统应急装备设备、应急物资储备。同时建立完善动态数据库，掌握其</w:t>
      </w:r>
      <w:r w:rsidRPr="00363DCD">
        <w:rPr>
          <w:rFonts w:ascii="仿宋_GB2312" w:hint="eastAsia"/>
          <w:szCs w:val="32"/>
        </w:rPr>
        <w:lastRenderedPageBreak/>
        <w:t>数量、分布、功能和使用状态；建立完善应急储备运力、应急装备设备、应急物资管理制度，满足应急处置需要。</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发生突发事件时，由应急工作组统一调度各类储备物资和装备，组织实施应急抢险、救援工作。</w:t>
      </w:r>
    </w:p>
    <w:p w:rsidR="009856DC" w:rsidRPr="00363DCD" w:rsidRDefault="009856DC" w:rsidP="009856DC">
      <w:pPr>
        <w:pStyle w:val="2"/>
        <w:ind w:firstLine="640"/>
      </w:pPr>
      <w:bookmarkStart w:id="38" w:name="bookmark263"/>
      <w:bookmarkStart w:id="39" w:name="_Toc69136059"/>
      <w:bookmarkEnd w:id="38"/>
      <w:r w:rsidRPr="00363DCD">
        <w:rPr>
          <w:rFonts w:hint="eastAsia"/>
        </w:rPr>
        <w:t xml:space="preserve">5.3  </w:t>
      </w:r>
      <w:r w:rsidRPr="00363DCD">
        <w:rPr>
          <w:rFonts w:hint="eastAsia"/>
        </w:rPr>
        <w:t>通信保障</w:t>
      </w:r>
      <w:bookmarkEnd w:id="39"/>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各级交通运输主管部门、公路部门应加快建立和完善“统一管理、多网联动、快速响应、处理有效”的公路交通应急通信系统，确保公路交通突发事件应对工作的通信畅通。</w:t>
      </w:r>
    </w:p>
    <w:p w:rsidR="009856DC" w:rsidRPr="00363DCD" w:rsidRDefault="009856DC" w:rsidP="009856DC">
      <w:pPr>
        <w:pStyle w:val="2"/>
        <w:ind w:firstLine="640"/>
      </w:pPr>
      <w:bookmarkStart w:id="40" w:name="_Toc69136060"/>
      <w:r w:rsidRPr="00363DCD">
        <w:rPr>
          <w:rFonts w:hint="eastAsia"/>
        </w:rPr>
        <w:t xml:space="preserve">5.4  </w:t>
      </w:r>
      <w:r w:rsidRPr="00363DCD">
        <w:rPr>
          <w:rFonts w:hint="eastAsia"/>
        </w:rPr>
        <w:t>技术保障</w:t>
      </w:r>
      <w:bookmarkEnd w:id="40"/>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5.4.1  科技支撑</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各级交通运输主管部门、公路部门应当建立或应用突发事件预警、分析、评估、决策支持系统，提高防范和处置公路交通突发事件的决策水平。</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5.4.2  应急数据库</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建立包括专家咨询、知识储备、应急预案、应急队伍与装备物资资源等数据库。</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公路交通应急抢险保通和应急运输保障队伍，以及装备物资的数据资料应当定期更新。</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公路数据库、农村公路数据库、交通移动应急通信指挥平台数据库、交通量调查数据库等交通运输各业务数据库应当为公路交通突发事件处置工作提供数据支持。在厅启动防御响应或应急响应后，相关数据库维护管理单位应当为应急处置工作提供必要的技术支撑，并安排专职应急值班人员。</w:t>
      </w:r>
    </w:p>
    <w:p w:rsidR="009856DC" w:rsidRPr="00363DCD" w:rsidRDefault="009856DC" w:rsidP="009856DC">
      <w:pPr>
        <w:pStyle w:val="2"/>
        <w:ind w:firstLine="640"/>
      </w:pPr>
      <w:bookmarkStart w:id="41" w:name="_Toc69136061"/>
      <w:r w:rsidRPr="00363DCD">
        <w:rPr>
          <w:rFonts w:hint="eastAsia"/>
        </w:rPr>
        <w:lastRenderedPageBreak/>
        <w:t xml:space="preserve">5.5  </w:t>
      </w:r>
      <w:r w:rsidRPr="00363DCD">
        <w:rPr>
          <w:rFonts w:hint="eastAsia"/>
        </w:rPr>
        <w:t>资金保障</w:t>
      </w:r>
      <w:bookmarkEnd w:id="41"/>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公路交通应急保障所需的各项经费，应当按照事权、财权划分原则，分级负担，并按规定程序列入各级交通运输主管部门、公路部门年度预算。</w:t>
      </w:r>
    </w:p>
    <w:p w:rsidR="009856DC" w:rsidRPr="00363DCD" w:rsidRDefault="009856DC" w:rsidP="009856DC">
      <w:pPr>
        <w:pStyle w:val="2"/>
        <w:ind w:firstLine="640"/>
      </w:pPr>
      <w:bookmarkStart w:id="42" w:name="_Toc69136062"/>
      <w:r w:rsidRPr="00363DCD">
        <w:rPr>
          <w:rFonts w:hint="eastAsia"/>
        </w:rPr>
        <w:t xml:space="preserve">5.6  </w:t>
      </w:r>
      <w:r w:rsidRPr="00363DCD">
        <w:rPr>
          <w:rFonts w:hint="eastAsia"/>
        </w:rPr>
        <w:t>应急演练</w:t>
      </w:r>
      <w:bookmarkEnd w:id="42"/>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各级交通运输主管部门、公路部门应当制定应急演练计划,根据有关规定和实际情况采取实战演练、桌面演练等方式,按规定组织开展应急演练。应急演练结束后，演练组织单位应当及时组织演练评估。鼓励委托第三方进行演练评估。</w:t>
      </w:r>
    </w:p>
    <w:p w:rsidR="009856DC" w:rsidRPr="00363DCD" w:rsidRDefault="009856DC" w:rsidP="009856DC">
      <w:pPr>
        <w:pStyle w:val="2"/>
        <w:ind w:firstLine="640"/>
      </w:pPr>
      <w:bookmarkStart w:id="43" w:name="_Toc69136063"/>
      <w:r w:rsidRPr="00363DCD">
        <w:rPr>
          <w:rFonts w:hint="eastAsia"/>
        </w:rPr>
        <w:t xml:space="preserve">5.7  </w:t>
      </w:r>
      <w:r w:rsidRPr="00363DCD">
        <w:rPr>
          <w:rFonts w:hint="eastAsia"/>
        </w:rPr>
        <w:t>应急培训</w:t>
      </w:r>
      <w:bookmarkEnd w:id="43"/>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各级交通运输主管部门、公路部门应当将应急教育培训纳入日常管理工作，应急保障相关人员至少每2年接受一次培训，并依据培训记录,对应急人员实行动态管理。</w:t>
      </w:r>
    </w:p>
    <w:p w:rsidR="009856DC" w:rsidRPr="00363DCD" w:rsidRDefault="009856DC" w:rsidP="009856DC">
      <w:pPr>
        <w:pStyle w:val="2"/>
        <w:ind w:firstLine="640"/>
      </w:pPr>
      <w:bookmarkStart w:id="44" w:name="_Toc69136064"/>
      <w:r w:rsidRPr="00363DCD">
        <w:rPr>
          <w:rFonts w:hint="eastAsia"/>
        </w:rPr>
        <w:t xml:space="preserve">5.8  </w:t>
      </w:r>
      <w:r w:rsidRPr="00363DCD">
        <w:rPr>
          <w:rFonts w:hint="eastAsia"/>
        </w:rPr>
        <w:t>责任与奖惩</w:t>
      </w:r>
      <w:bookmarkEnd w:id="44"/>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对在应急处置工作中作出突出贡献的先进集体和个人要给予表彰和奖励。对迟报、谎报、瞒报和漏报突发事件重要情况,应急处置不力,或者应急管理工作中有其他失职、渎职行为的,依法依规依纪给予处分；构成犯罪的,依法追究刑事责任。</w:t>
      </w:r>
    </w:p>
    <w:p w:rsidR="009856DC" w:rsidRPr="00363DCD" w:rsidRDefault="009856DC" w:rsidP="009856DC">
      <w:pPr>
        <w:pStyle w:val="1"/>
        <w:ind w:firstLine="640"/>
      </w:pPr>
      <w:bookmarkStart w:id="45" w:name="bookmark264"/>
      <w:bookmarkStart w:id="46" w:name="_Toc69136065"/>
      <w:bookmarkEnd w:id="45"/>
      <w:r w:rsidRPr="00363DCD">
        <w:rPr>
          <w:rFonts w:hint="eastAsia"/>
        </w:rPr>
        <w:t xml:space="preserve">6  </w:t>
      </w:r>
      <w:r w:rsidRPr="00363DCD">
        <w:rPr>
          <w:rFonts w:hint="eastAsia"/>
        </w:rPr>
        <w:t>附则</w:t>
      </w:r>
      <w:bookmarkEnd w:id="46"/>
    </w:p>
    <w:p w:rsidR="009856DC" w:rsidRPr="00363DCD" w:rsidRDefault="009856DC" w:rsidP="009856DC">
      <w:pPr>
        <w:pStyle w:val="2"/>
        <w:ind w:firstLine="640"/>
      </w:pPr>
      <w:bookmarkStart w:id="47" w:name="_Toc69136066"/>
      <w:r w:rsidRPr="00363DCD">
        <w:rPr>
          <w:rFonts w:hint="eastAsia"/>
        </w:rPr>
        <w:t xml:space="preserve">6.1  </w:t>
      </w:r>
      <w:r w:rsidRPr="00363DCD">
        <w:rPr>
          <w:rFonts w:hint="eastAsia"/>
        </w:rPr>
        <w:t>预案管理与更新</w:t>
      </w:r>
      <w:bookmarkEnd w:id="47"/>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出现下列情况时，预案应进行更新：</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1）预案依据的有关法律、行政法规、规章、标准、上位预案中的有关规定发生变化的；</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lastRenderedPageBreak/>
        <w:t>（</w:t>
      </w:r>
      <w:r w:rsidRPr="00363DCD">
        <w:rPr>
          <w:rFonts w:ascii="仿宋_GB2312" w:hint="eastAsia"/>
          <w:szCs w:val="32"/>
        </w:rPr>
        <w:t>2）公路交通突发事件应急机构及其职责发生重大变化或调整的；</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3）预案中的其他重要信息发生变化的；</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4）在突发事件实际应对和应急演练中发现问题需要进行重大调整的；</w:t>
      </w:r>
    </w:p>
    <w:p w:rsidR="009856DC" w:rsidRPr="00363DCD" w:rsidRDefault="009856DC" w:rsidP="009856DC">
      <w:pPr>
        <w:spacing w:line="560" w:lineRule="exact"/>
        <w:ind w:firstLineChars="200" w:firstLine="640"/>
        <w:rPr>
          <w:rFonts w:ascii="仿宋_GB2312"/>
          <w:szCs w:val="32"/>
        </w:rPr>
      </w:pPr>
      <w:r>
        <w:rPr>
          <w:rFonts w:ascii="仿宋_GB2312" w:hint="eastAsia"/>
          <w:szCs w:val="32"/>
        </w:rPr>
        <w:t>（</w:t>
      </w:r>
      <w:r w:rsidRPr="00363DCD">
        <w:rPr>
          <w:rFonts w:ascii="仿宋_GB2312" w:hint="eastAsia"/>
          <w:szCs w:val="32"/>
        </w:rPr>
        <w:t>5）预案制定单位认为应当修订的其他情况。</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本预案更新完善后20个工作日，报交通运输部和自治区人民政府。地方公路交通突发事件应急预案于印发后20个工作日内报本级人民政府和上级交通运输主管部门备案。公路交通企事业单位突发事件应急预案于印发后20个工作日内报所属地交通运输主管部门备案，并抄报属地应急管理部门。</w:t>
      </w:r>
    </w:p>
    <w:p w:rsidR="009856DC" w:rsidRPr="00363DCD" w:rsidRDefault="009856DC" w:rsidP="009856DC">
      <w:pPr>
        <w:pStyle w:val="2"/>
        <w:ind w:firstLine="640"/>
      </w:pPr>
      <w:bookmarkStart w:id="48" w:name="_Toc69136067"/>
      <w:r w:rsidRPr="00363DCD">
        <w:rPr>
          <w:rFonts w:hint="eastAsia"/>
        </w:rPr>
        <w:t xml:space="preserve">6.2  </w:t>
      </w:r>
      <w:r w:rsidRPr="00363DCD">
        <w:rPr>
          <w:rFonts w:hint="eastAsia"/>
        </w:rPr>
        <w:t>预案监督与检查</w:t>
      </w:r>
      <w:bookmarkEnd w:id="48"/>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各级交通运输主管部门、公路部门应根据职责，定期组织对下级交通运输主管部门、公路交通企事业单位应急预案编制与执行情况进行监督检查。</w:t>
      </w:r>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监督检查内容主要包括应急预案编制、组织机构及队伍建设、装备物资储备、信息报送与发布、应急培训与演练、应急资金落实、应急评估等情况。</w:t>
      </w:r>
    </w:p>
    <w:p w:rsidR="009856DC" w:rsidRPr="00363DCD" w:rsidRDefault="009856DC" w:rsidP="009856DC">
      <w:pPr>
        <w:pStyle w:val="2"/>
        <w:ind w:firstLine="640"/>
      </w:pPr>
      <w:bookmarkStart w:id="49" w:name="_Toc69136068"/>
      <w:r w:rsidRPr="00363DCD">
        <w:rPr>
          <w:rFonts w:hint="eastAsia"/>
        </w:rPr>
        <w:t xml:space="preserve">6.3  </w:t>
      </w:r>
      <w:r w:rsidRPr="00363DCD">
        <w:rPr>
          <w:rFonts w:hint="eastAsia"/>
        </w:rPr>
        <w:t>预案制定与解释</w:t>
      </w:r>
      <w:bookmarkEnd w:id="49"/>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本预案由自治区交通运输厅负责制定、组织实施和解释。</w:t>
      </w:r>
    </w:p>
    <w:p w:rsidR="009856DC" w:rsidRPr="00363DCD" w:rsidRDefault="009856DC" w:rsidP="009856DC">
      <w:pPr>
        <w:pStyle w:val="2"/>
        <w:ind w:firstLine="640"/>
      </w:pPr>
      <w:bookmarkStart w:id="50" w:name="_Toc69136069"/>
      <w:r w:rsidRPr="00363DCD">
        <w:rPr>
          <w:rFonts w:hint="eastAsia"/>
        </w:rPr>
        <w:t xml:space="preserve">6.4  </w:t>
      </w:r>
      <w:r w:rsidRPr="00363DCD">
        <w:rPr>
          <w:rFonts w:hint="eastAsia"/>
        </w:rPr>
        <w:t>预案实施时间</w:t>
      </w:r>
      <w:bookmarkEnd w:id="50"/>
    </w:p>
    <w:p w:rsidR="009856DC" w:rsidRPr="00363DCD" w:rsidRDefault="009856DC" w:rsidP="009856DC">
      <w:pPr>
        <w:spacing w:line="560" w:lineRule="exact"/>
        <w:ind w:firstLineChars="200" w:firstLine="640"/>
        <w:rPr>
          <w:rFonts w:ascii="仿宋_GB2312"/>
          <w:szCs w:val="32"/>
        </w:rPr>
      </w:pPr>
      <w:r w:rsidRPr="00363DCD">
        <w:rPr>
          <w:rFonts w:ascii="仿宋_GB2312" w:hint="eastAsia"/>
          <w:szCs w:val="32"/>
        </w:rPr>
        <w:t>本预案自印发之日起实施。</w:t>
      </w:r>
    </w:p>
    <w:p w:rsidR="009856DC" w:rsidRPr="00363DCD" w:rsidRDefault="009856DC" w:rsidP="009856DC">
      <w:pPr>
        <w:pStyle w:val="1"/>
        <w:ind w:firstLine="640"/>
      </w:pPr>
      <w:bookmarkStart w:id="51" w:name="bookmark270"/>
      <w:bookmarkStart w:id="52" w:name="_Toc69136070"/>
      <w:bookmarkEnd w:id="51"/>
      <w:r w:rsidRPr="00363DCD">
        <w:rPr>
          <w:rFonts w:hint="eastAsia"/>
        </w:rPr>
        <w:lastRenderedPageBreak/>
        <w:t xml:space="preserve">7  </w:t>
      </w:r>
      <w:r w:rsidRPr="00363DCD">
        <w:rPr>
          <w:rFonts w:hint="eastAsia"/>
        </w:rPr>
        <w:t>附件</w:t>
      </w:r>
      <w:bookmarkEnd w:id="52"/>
    </w:p>
    <w:p w:rsidR="009856DC" w:rsidRDefault="009856DC" w:rsidP="009856DC">
      <w:pPr>
        <w:spacing w:line="360" w:lineRule="auto"/>
        <w:ind w:firstLineChars="200" w:firstLine="640"/>
        <w:rPr>
          <w:rFonts w:ascii="宋体" w:hAnsi="宋体" w:cs="宋体"/>
          <w:kern w:val="0"/>
          <w:szCs w:val="32"/>
          <w:lang w:bidi="en-US"/>
        </w:rPr>
      </w:pPr>
    </w:p>
    <w:p w:rsidR="009856DC" w:rsidRDefault="009856DC" w:rsidP="009856DC">
      <w:pPr>
        <w:spacing w:line="360" w:lineRule="auto"/>
        <w:rPr>
          <w:rFonts w:ascii="宋体" w:hAnsi="宋体" w:cs="宋体"/>
          <w:kern w:val="0"/>
          <w:sz w:val="30"/>
          <w:szCs w:val="30"/>
          <w:lang w:bidi="en-US"/>
        </w:rPr>
      </w:pPr>
    </w:p>
    <w:p w:rsidR="009856DC" w:rsidRPr="00363DCD" w:rsidRDefault="009856DC" w:rsidP="009856DC">
      <w:pPr>
        <w:widowControl/>
        <w:spacing w:line="360" w:lineRule="auto"/>
        <w:jc w:val="left"/>
        <w:outlineLvl w:val="1"/>
        <w:rPr>
          <w:rFonts w:ascii="黑体" w:eastAsia="黑体" w:hAnsi="黑体" w:cs="宋体"/>
          <w:bCs/>
          <w:kern w:val="0"/>
          <w:szCs w:val="32"/>
        </w:rPr>
      </w:pPr>
      <w:r>
        <w:rPr>
          <w:rFonts w:ascii="宋体" w:hAnsi="宋体" w:cs="宋体" w:hint="eastAsia"/>
          <w:kern w:val="0"/>
          <w:sz w:val="30"/>
          <w:szCs w:val="30"/>
          <w:lang w:bidi="en-US"/>
        </w:rPr>
        <w:br w:type="page"/>
      </w:r>
      <w:bookmarkStart w:id="53" w:name="_Toc69136071"/>
      <w:r w:rsidRPr="00363DCD">
        <w:rPr>
          <w:rFonts w:ascii="黑体" w:eastAsia="黑体" w:hAnsi="黑体" w:cs="宋体" w:hint="eastAsia"/>
          <w:szCs w:val="32"/>
        </w:rPr>
        <w:lastRenderedPageBreak/>
        <w:t>附件1</w:t>
      </w:r>
      <w:bookmarkEnd w:id="53"/>
    </w:p>
    <w:p w:rsidR="009856DC" w:rsidRPr="00363DCD" w:rsidRDefault="009856DC" w:rsidP="009856DC">
      <w:pPr>
        <w:widowControl/>
        <w:spacing w:line="360" w:lineRule="auto"/>
        <w:jc w:val="center"/>
        <w:outlineLvl w:val="1"/>
        <w:rPr>
          <w:rFonts w:ascii="创艺简标宋" w:eastAsia="创艺简标宋" w:hAnsi="宋体" w:cs="宋体"/>
          <w:bCs/>
          <w:kern w:val="0"/>
          <w:sz w:val="44"/>
          <w:szCs w:val="32"/>
        </w:rPr>
      </w:pPr>
      <w:bookmarkStart w:id="54" w:name="_Toc69136072"/>
      <w:r w:rsidRPr="00363DCD">
        <w:rPr>
          <w:rFonts w:ascii="创艺简标宋" w:eastAsia="创艺简标宋" w:hAnsi="宋体" w:cs="宋体" w:hint="eastAsia"/>
          <w:bCs/>
          <w:kern w:val="0"/>
          <w:sz w:val="44"/>
          <w:szCs w:val="32"/>
        </w:rPr>
        <w:t>广西公路交通突发事件预警分级表</w:t>
      </w:r>
      <w:bookmarkEnd w:id="54"/>
    </w:p>
    <w:tbl>
      <w:tblPr>
        <w:tblW w:w="9075" w:type="dxa"/>
        <w:tblInd w:w="-1" w:type="dxa"/>
        <w:tblLayout w:type="fixed"/>
        <w:tblCellMar>
          <w:left w:w="0" w:type="dxa"/>
          <w:right w:w="0" w:type="dxa"/>
        </w:tblCellMar>
        <w:tblLook w:val="04A0"/>
      </w:tblPr>
      <w:tblGrid>
        <w:gridCol w:w="860"/>
        <w:gridCol w:w="895"/>
        <w:gridCol w:w="7320"/>
      </w:tblGrid>
      <w:tr w:rsidR="009856DC" w:rsidRPr="00363DCD" w:rsidTr="00676C84">
        <w:trPr>
          <w:cantSplit/>
          <w:tblHeader/>
        </w:trPr>
        <w:tc>
          <w:tcPr>
            <w:tcW w:w="859"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预警</w:t>
            </w:r>
          </w:p>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级别</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颜色</w:t>
            </w:r>
          </w:p>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标示</w:t>
            </w:r>
          </w:p>
        </w:tc>
        <w:tc>
          <w:tcPr>
            <w:tcW w:w="7317"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事件情形</w:t>
            </w:r>
          </w:p>
        </w:tc>
      </w:tr>
      <w:tr w:rsidR="009856DC" w:rsidRPr="00363DCD" w:rsidTr="00676C84">
        <w:trPr>
          <w:cantSplit/>
          <w:trHeight w:val="5018"/>
        </w:trPr>
        <w:tc>
          <w:tcPr>
            <w:tcW w:w="859"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I 级</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红色</w:t>
            </w:r>
          </w:p>
        </w:tc>
        <w:tc>
          <w:tcPr>
            <w:tcW w:w="7317"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有下列情形之一的，为I级公路交通突发事件：</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●可能造成高速公路、普通国道交通中断，出现大量车辆积压，并影响到周边省域高速公路、普通国道正常运行，且抢修、处置时间预计在48小时以上的。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●可能造成国道、省道特大桥梁、特长隧道垮塌，或者造成公路桥梁、隧道、边坡等构造物垮塌并导致30人以上死亡或者失踪的。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●因重要物资缺乏等原因可能严重影响全国或者大片区经济整体运行和人民正常生活，需要紧急安排跨省域公路应急通行保障的。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●其他需要由交通运输部、自治区人民政府提供公路交通应急保障的。</w:t>
            </w:r>
          </w:p>
        </w:tc>
      </w:tr>
      <w:tr w:rsidR="009856DC" w:rsidRPr="00363DCD" w:rsidTr="00676C84">
        <w:trPr>
          <w:cantSplit/>
          <w:trHeight w:val="3828"/>
        </w:trPr>
        <w:tc>
          <w:tcPr>
            <w:tcW w:w="859"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Ⅱ级</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橙色</w:t>
            </w:r>
          </w:p>
        </w:tc>
        <w:tc>
          <w:tcPr>
            <w:tcW w:w="7317"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有下列情形之一的，为Ⅱ级公路交通突发事件：</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●可能造成国道、省道交通中断，出现大量车辆积压，且抢修、处置时间预计在24小时以上的。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●可能造成国道、省道大桥、中长隧道发生垮塌，或者造成公路桥梁、隧道、边坡等构造物垮塌并导致10人以上30人以下死亡或者失踪的。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●因重要物资缺乏等原因可能严重影响省域内经济整体运行和人民正常生活，需要紧急安排跨市域公路应急通行保障的。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●其他需要由自治区交通运输厅提供公路交通应急保障的。</w:t>
            </w:r>
          </w:p>
        </w:tc>
      </w:tr>
      <w:tr w:rsidR="009856DC" w:rsidRPr="00363DCD" w:rsidTr="00676C84">
        <w:trPr>
          <w:cantSplit/>
          <w:trHeight w:val="5060"/>
        </w:trPr>
        <w:tc>
          <w:tcPr>
            <w:tcW w:w="859"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lastRenderedPageBreak/>
              <w:t>Ⅲ级</w:t>
            </w:r>
          </w:p>
        </w:tc>
        <w:tc>
          <w:tcPr>
            <w:tcW w:w="895"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黄色</w:t>
            </w:r>
          </w:p>
        </w:tc>
        <w:tc>
          <w:tcPr>
            <w:tcW w:w="7317"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有下列情形之一的，为Ⅲ级公路交通突发事件：</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●可能造成国道、省道交通中断，出现车辆积压，且抢修、处置时间预计在6小时以上的。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●可能造成县道、乡道交通中断，出现车辆积压，且抢修、处置时间预计在24小时以上的。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●可能造成国道、省道中桥、短隧道或者县道、乡道中型以上桥梁、隧道发生垮塌，或者造成公路桥梁、隧道、边坡等构造物垮塌并导致3人以上10人以下死亡或者失踪的。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●因重要物资缺乏等原因可能严重影响市域内经济整体运行和人民正常生活，需要紧急安排跨县域公路应急通行保障的。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●其他需要由自治区公路发展中心、高速公路发展中心和市级交通运输主管部门、公路部门提供公路交通应急保障的。</w:t>
            </w:r>
          </w:p>
        </w:tc>
      </w:tr>
      <w:tr w:rsidR="009856DC" w:rsidRPr="00363DCD" w:rsidTr="00676C84">
        <w:trPr>
          <w:cantSplit/>
          <w:trHeight w:val="4961"/>
        </w:trPr>
        <w:tc>
          <w:tcPr>
            <w:tcW w:w="859" w:type="dxa"/>
            <w:tcBorders>
              <w:top w:val="single" w:sz="4" w:space="0" w:color="000000"/>
              <w:left w:val="single" w:sz="4" w:space="0" w:color="000000"/>
              <w:bottom w:val="single" w:sz="4" w:space="0" w:color="000000"/>
              <w:right w:val="single" w:sz="4" w:space="0" w:color="000000"/>
            </w:tcBorders>
            <w:vAlign w:val="center"/>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IV 级</w:t>
            </w:r>
          </w:p>
        </w:tc>
        <w:tc>
          <w:tcPr>
            <w:tcW w:w="895" w:type="dxa"/>
            <w:tcBorders>
              <w:top w:val="single" w:sz="4" w:space="0" w:color="000000"/>
              <w:left w:val="single" w:sz="4" w:space="0" w:color="000000"/>
              <w:bottom w:val="single" w:sz="4" w:space="0" w:color="000000"/>
              <w:right w:val="single" w:sz="4" w:space="0" w:color="000000"/>
            </w:tcBorders>
            <w:vAlign w:val="center"/>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蓝色</w:t>
            </w:r>
          </w:p>
        </w:tc>
        <w:tc>
          <w:tcPr>
            <w:tcW w:w="7317"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有下列情形之一的，为IV级公路交通突发事件：</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●可能造成县道、乡道交通中断，出现车辆积压，且抢修、处置时间预计在12小时以上的。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●可能造成国道、省道、县道、乡道桥梁、隧道发生垮塌，或者造成公路桥梁、隧道、边坡等构造物垮塌并导致3人以下死亡或者失踪的。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●因重要物资缺乏等原因可能严重影响县域内经济整体运行和人民正常生活，需要在县域内紧急安排公路应急通行保障的。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●其他需要由县级交通运输主管部门、公路部门提供公路交通应急保障的。</w:t>
            </w:r>
          </w:p>
        </w:tc>
      </w:tr>
    </w:tbl>
    <w:p w:rsidR="009856DC" w:rsidRDefault="009856DC" w:rsidP="009856DC">
      <w:pPr>
        <w:spacing w:line="360" w:lineRule="auto"/>
        <w:ind w:firstLineChars="200" w:firstLine="600"/>
        <w:rPr>
          <w:rFonts w:ascii="宋体" w:hAnsi="宋体" w:cs="宋体"/>
          <w:kern w:val="0"/>
          <w:sz w:val="30"/>
          <w:szCs w:val="30"/>
        </w:rPr>
      </w:pPr>
    </w:p>
    <w:p w:rsidR="009856DC" w:rsidRPr="00363DCD" w:rsidRDefault="009856DC" w:rsidP="009856DC">
      <w:pPr>
        <w:pStyle w:val="2"/>
        <w:ind w:firstLineChars="0" w:firstLine="0"/>
        <w:rPr>
          <w:rFonts w:ascii="黑体" w:eastAsia="黑体" w:hAnsi="黑体" w:cs="宋体"/>
          <w:bCs/>
          <w:kern w:val="0"/>
          <w:szCs w:val="32"/>
        </w:rPr>
      </w:pPr>
      <w:r>
        <w:rPr>
          <w:rFonts w:ascii="宋体" w:hAnsi="宋体" w:cs="宋体" w:hint="eastAsia"/>
          <w:bCs/>
          <w:kern w:val="0"/>
          <w:sz w:val="30"/>
          <w:szCs w:val="30"/>
        </w:rPr>
        <w:br w:type="page"/>
      </w:r>
      <w:bookmarkStart w:id="55" w:name="_Toc69136073"/>
      <w:r w:rsidRPr="00363DCD">
        <w:rPr>
          <w:rFonts w:ascii="黑体" w:eastAsia="黑体" w:hAnsi="黑体" w:cs="宋体" w:hint="eastAsia"/>
          <w:szCs w:val="32"/>
        </w:rPr>
        <w:lastRenderedPageBreak/>
        <w:t>附件</w:t>
      </w:r>
      <w:r w:rsidRPr="00363DCD">
        <w:rPr>
          <w:rFonts w:ascii="黑体" w:eastAsia="黑体" w:hAnsi="黑体" w:cs="宋体" w:hint="eastAsia"/>
          <w:kern w:val="0"/>
          <w:szCs w:val="32"/>
        </w:rPr>
        <w:t>2</w:t>
      </w:r>
      <w:bookmarkEnd w:id="55"/>
    </w:p>
    <w:p w:rsidR="009856DC" w:rsidRPr="00363DCD" w:rsidRDefault="009856DC" w:rsidP="009856DC">
      <w:pPr>
        <w:pStyle w:val="2"/>
        <w:ind w:firstLineChars="0" w:firstLine="0"/>
        <w:jc w:val="center"/>
        <w:rPr>
          <w:rFonts w:ascii="创艺简标宋" w:eastAsia="创艺简标宋" w:hAnsi="宋体" w:cs="宋体"/>
          <w:bCs/>
          <w:kern w:val="0"/>
          <w:sz w:val="44"/>
          <w:szCs w:val="32"/>
        </w:rPr>
      </w:pPr>
      <w:bookmarkStart w:id="56" w:name="_Toc69136074"/>
      <w:r w:rsidRPr="00363DCD">
        <w:rPr>
          <w:rFonts w:ascii="创艺简标宋" w:eastAsia="创艺简标宋" w:hAnsi="宋体" w:cs="宋体" w:hint="eastAsia"/>
          <w:bCs/>
          <w:kern w:val="0"/>
          <w:sz w:val="44"/>
          <w:szCs w:val="32"/>
        </w:rPr>
        <w:t>广西公路交通突发事件响应分级表</w:t>
      </w:r>
      <w:bookmarkEnd w:id="56"/>
    </w:p>
    <w:tbl>
      <w:tblPr>
        <w:tblW w:w="5000" w:type="pct"/>
        <w:jc w:val="center"/>
        <w:tblCellMar>
          <w:left w:w="0" w:type="dxa"/>
          <w:right w:w="0" w:type="dxa"/>
        </w:tblCellMar>
        <w:tblLook w:val="04A0"/>
      </w:tblPr>
      <w:tblGrid>
        <w:gridCol w:w="1094"/>
        <w:gridCol w:w="7222"/>
      </w:tblGrid>
      <w:tr w:rsidR="009856DC" w:rsidRPr="00363DCD" w:rsidTr="00676C84">
        <w:trPr>
          <w:cantSplit/>
          <w:tblHeader/>
          <w:jc w:val="center"/>
        </w:trPr>
        <w:tc>
          <w:tcPr>
            <w:tcW w:w="658"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响应</w:t>
            </w:r>
          </w:p>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级别</w:t>
            </w:r>
          </w:p>
        </w:tc>
        <w:tc>
          <w:tcPr>
            <w:tcW w:w="4342"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事件情形</w:t>
            </w:r>
          </w:p>
        </w:tc>
      </w:tr>
      <w:tr w:rsidR="009856DC" w:rsidRPr="00363DCD" w:rsidTr="00676C84">
        <w:trPr>
          <w:cantSplit/>
          <w:trHeight w:val="4876"/>
          <w:jc w:val="center"/>
        </w:trPr>
        <w:tc>
          <w:tcPr>
            <w:tcW w:w="658"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I 级</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（特别重大）</w:t>
            </w:r>
          </w:p>
        </w:tc>
        <w:tc>
          <w:tcPr>
            <w:tcW w:w="4342"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有下列情形之一的，为I级公路交通突发事件：</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●造成高速公路、普通国道交通中断，出现大量车辆积压，并影响到周边省域高速公路、普通国道正常运行，且抢修、处置时间预计在48小时以上的。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●造成国道、省道特大桥梁、特长隧道垮塌，或者造成公路桥梁、隧道、边坡等构造物垮塌并导致30人以上死亡或者失踪的。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●因重要物资缺乏等原因严重影响全国或者大片区经济整体运行和人民正常生活，需要紧急安排跨省域公路应急通行保障的。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●其他需要由交通运输部、自治区人民政府提供公路交通应急保障的。</w:t>
            </w:r>
          </w:p>
        </w:tc>
      </w:tr>
      <w:tr w:rsidR="009856DC" w:rsidRPr="00363DCD" w:rsidTr="00676C84">
        <w:trPr>
          <w:cantSplit/>
          <w:trHeight w:val="4104"/>
          <w:jc w:val="center"/>
        </w:trPr>
        <w:tc>
          <w:tcPr>
            <w:tcW w:w="658"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Ⅱ级</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（重大）</w:t>
            </w:r>
          </w:p>
        </w:tc>
        <w:tc>
          <w:tcPr>
            <w:tcW w:w="4342"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有下列情形之一的，为Ⅱ级公路交通突发事件：</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●造成国道、省道交通中断，出现大量车辆积压，且抢修、处置时间预计在24小时以上的。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●造成国道、省道大桥、中长隧道发生垮塌，或者造成公路桥梁、隧道、边坡等构造物垮塌并导致10人以上30人以下死亡或者失踪的。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●因重要物资缺乏等原因严重影响省域内经济整体运行和人民正常生活，需要紧急安排跨市域公路应急通行保障的。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●其他需要由自治区交通运输厅提供公路交通应急保障的。</w:t>
            </w:r>
          </w:p>
        </w:tc>
      </w:tr>
      <w:tr w:rsidR="009856DC" w:rsidRPr="00363DCD" w:rsidTr="00676C84">
        <w:trPr>
          <w:cantSplit/>
          <w:trHeight w:val="5060"/>
          <w:jc w:val="center"/>
        </w:trPr>
        <w:tc>
          <w:tcPr>
            <w:tcW w:w="658"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lastRenderedPageBreak/>
              <w:t>Ⅲ级</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（较大）</w:t>
            </w:r>
          </w:p>
        </w:tc>
        <w:tc>
          <w:tcPr>
            <w:tcW w:w="4342"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有下列情形之一的，为Ⅲ级公路交通突发事件：</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●造成国道、省道交通中断，出现车辆积压，且抢修、处置时间预计在6小时以上的。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●造成县道、乡道交通中断，出现车辆积压，且抢修、处置时间预计在24小时以上的。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●造成国道、省道中桥、短隧道或者县道、乡道中型以上桥梁、隧道发生垮塌，或者造成公路桥梁、隧道、边坡等构造物垮塌并导致3人以上10人以下死亡或者失踪的。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●因重要物资缺乏等原因严重影响市域内经济整体运行和人民正常生活，需要紧急安排跨县域公路应急通行保障的。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●其他需要由自治区公路发展中心、高速公路发展中心和市级交通运输主管部门、公路部门提供公路交通应急保障的。</w:t>
            </w:r>
          </w:p>
        </w:tc>
      </w:tr>
      <w:tr w:rsidR="009856DC" w:rsidRPr="00363DCD" w:rsidTr="00676C84">
        <w:trPr>
          <w:cantSplit/>
          <w:trHeight w:val="4395"/>
          <w:jc w:val="center"/>
        </w:trPr>
        <w:tc>
          <w:tcPr>
            <w:tcW w:w="658"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IV 级</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（一般）</w:t>
            </w:r>
          </w:p>
        </w:tc>
        <w:tc>
          <w:tcPr>
            <w:tcW w:w="4342" w:type="pc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有下列情形之一的，为IV级公路交通突发事件：</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●造成县道、乡道交通中断，出现车辆积压，且抢修、处置时间预计在12小时以上的。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●造成国道、省道、县道、乡道桥梁、隧道发生垮塌，或者造成公路桥梁、隧道、边坡等构造物垮塌并导致3人以下死亡或者失踪的。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●因重要物资缺乏等原因严重影响县域内经济整体运行和人民正常生活，需要在县域内紧急安排公路应急通行保障的。</w:t>
            </w:r>
          </w:p>
          <w:p w:rsidR="009856DC" w:rsidRPr="00363DCD" w:rsidRDefault="009856DC" w:rsidP="00676C84">
            <w:pPr>
              <w:spacing w:line="0" w:lineRule="atLeast"/>
              <w:ind w:firstLine="632"/>
              <w:rPr>
                <w:rFonts w:ascii="仿宋_GB2312"/>
                <w:sz w:val="28"/>
                <w:szCs w:val="28"/>
              </w:rPr>
            </w:pPr>
            <w:r w:rsidRPr="00363DCD">
              <w:rPr>
                <w:rFonts w:ascii="仿宋_GB2312" w:hint="eastAsia"/>
                <w:sz w:val="28"/>
                <w:szCs w:val="28"/>
              </w:rPr>
              <w:t>●其他需要由县级交通运输主管部门、公路部门提供公路交通应急保障的。</w:t>
            </w:r>
          </w:p>
        </w:tc>
      </w:tr>
    </w:tbl>
    <w:p w:rsidR="009856DC" w:rsidRDefault="009856DC" w:rsidP="009856DC">
      <w:pPr>
        <w:widowControl/>
        <w:spacing w:line="360" w:lineRule="auto"/>
        <w:jc w:val="left"/>
        <w:rPr>
          <w:rFonts w:ascii="宋体" w:hAnsi="宋体" w:cs="宋体"/>
          <w:bCs/>
          <w:kern w:val="0"/>
          <w:sz w:val="30"/>
          <w:szCs w:val="30"/>
        </w:rPr>
      </w:pPr>
    </w:p>
    <w:p w:rsidR="009856DC" w:rsidRPr="00363DCD" w:rsidRDefault="009856DC" w:rsidP="009856DC">
      <w:pPr>
        <w:pStyle w:val="2"/>
        <w:ind w:firstLineChars="0" w:firstLine="0"/>
        <w:rPr>
          <w:rFonts w:ascii="黑体" w:eastAsia="黑体" w:hAnsi="黑体" w:cs="宋体"/>
          <w:kern w:val="0"/>
          <w:szCs w:val="32"/>
        </w:rPr>
      </w:pPr>
      <w:r>
        <w:rPr>
          <w:rFonts w:ascii="宋体" w:hAnsi="宋体" w:cs="宋体" w:hint="eastAsia"/>
          <w:bCs/>
          <w:kern w:val="0"/>
          <w:sz w:val="30"/>
          <w:szCs w:val="30"/>
        </w:rPr>
        <w:br w:type="page"/>
      </w:r>
      <w:bookmarkStart w:id="57" w:name="_Toc69136075"/>
      <w:r w:rsidRPr="00363DCD">
        <w:rPr>
          <w:rFonts w:ascii="黑体" w:eastAsia="黑体" w:hAnsi="黑体" w:cs="宋体" w:hint="eastAsia"/>
          <w:kern w:val="0"/>
          <w:szCs w:val="32"/>
        </w:rPr>
        <w:lastRenderedPageBreak/>
        <w:t>附件3</w:t>
      </w:r>
      <w:bookmarkEnd w:id="57"/>
    </w:p>
    <w:p w:rsidR="009856DC" w:rsidRDefault="009856DC" w:rsidP="009856DC">
      <w:pPr>
        <w:pStyle w:val="2"/>
        <w:ind w:firstLineChars="0" w:firstLine="0"/>
        <w:jc w:val="center"/>
        <w:rPr>
          <w:rFonts w:ascii="创艺简标宋" w:eastAsia="创艺简标宋" w:hAnsi="宋体" w:cs="宋体"/>
          <w:bCs/>
          <w:kern w:val="0"/>
          <w:sz w:val="44"/>
          <w:szCs w:val="44"/>
        </w:rPr>
      </w:pPr>
      <w:bookmarkStart w:id="58" w:name="_Toc69136076"/>
      <w:r w:rsidRPr="00363DCD">
        <w:rPr>
          <w:rFonts w:ascii="创艺简标宋" w:eastAsia="创艺简标宋" w:hAnsi="宋体" w:cs="宋体" w:hint="eastAsia"/>
          <w:bCs/>
          <w:kern w:val="0"/>
          <w:sz w:val="44"/>
          <w:szCs w:val="44"/>
        </w:rPr>
        <w:t>广西公路交通突发事件信息来源一览表</w:t>
      </w:r>
      <w:bookmarkEnd w:id="58"/>
    </w:p>
    <w:p w:rsidR="009856DC" w:rsidRPr="0003570E" w:rsidRDefault="009856DC" w:rsidP="009856DC"/>
    <w:tbl>
      <w:tblPr>
        <w:tblW w:w="9105" w:type="dxa"/>
        <w:jc w:val="center"/>
        <w:tblLayout w:type="fixed"/>
        <w:tblCellMar>
          <w:left w:w="0" w:type="dxa"/>
          <w:right w:w="0" w:type="dxa"/>
        </w:tblCellMar>
        <w:tblLook w:val="04A0"/>
      </w:tblPr>
      <w:tblGrid>
        <w:gridCol w:w="656"/>
        <w:gridCol w:w="2311"/>
        <w:gridCol w:w="3406"/>
        <w:gridCol w:w="2732"/>
      </w:tblGrid>
      <w:tr w:rsidR="009856DC" w:rsidRPr="00363DCD" w:rsidTr="00676C84">
        <w:trPr>
          <w:trHeight w:val="567"/>
          <w:jc w:val="center"/>
        </w:trPr>
        <w:tc>
          <w:tcPr>
            <w:tcW w:w="2966" w:type="dxa"/>
            <w:gridSpan w:val="2"/>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信息分类</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监测内容</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黑体" w:eastAsia="黑体" w:hAnsi="黑体"/>
                <w:sz w:val="28"/>
                <w:szCs w:val="28"/>
              </w:rPr>
            </w:pPr>
            <w:r w:rsidRPr="00363DCD">
              <w:rPr>
                <w:rFonts w:ascii="黑体" w:eastAsia="黑体" w:hAnsi="黑体" w:hint="eastAsia"/>
                <w:sz w:val="28"/>
                <w:szCs w:val="28"/>
              </w:rPr>
              <w:t>信息收集来源</w:t>
            </w:r>
          </w:p>
        </w:tc>
      </w:tr>
      <w:tr w:rsidR="009856DC" w:rsidRPr="00363DCD" w:rsidTr="00676C84">
        <w:trPr>
          <w:trHeight w:val="567"/>
          <w:jc w:val="center"/>
        </w:trPr>
        <w:tc>
          <w:tcPr>
            <w:tcW w:w="656" w:type="dxa"/>
            <w:vMerge w:val="restar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自然灾害信息</w:t>
            </w: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气象灾害信息</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rPr>
                <w:rFonts w:ascii="仿宋_GB2312"/>
                <w:sz w:val="28"/>
                <w:szCs w:val="28"/>
              </w:rPr>
            </w:pPr>
            <w:r w:rsidRPr="00363DCD">
              <w:rPr>
                <w:rFonts w:ascii="仿宋_GB2312" w:hint="eastAsia"/>
                <w:sz w:val="28"/>
                <w:szCs w:val="28"/>
              </w:rPr>
              <w:t>强降雨雪信息、低温冰冻信息、飓风信息、其他气象灾害信息</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气象部门</w:t>
            </w:r>
          </w:p>
        </w:tc>
      </w:tr>
      <w:tr w:rsidR="009856DC" w:rsidRPr="00363DCD" w:rsidTr="00676C84">
        <w:trPr>
          <w:trHeight w:val="567"/>
          <w:jc w:val="center"/>
        </w:trPr>
        <w:tc>
          <w:tcPr>
            <w:tcW w:w="2966" w:type="dxa"/>
            <w:vMerge/>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水文灾害信息</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rPr>
                <w:rFonts w:ascii="仿宋_GB2312"/>
                <w:sz w:val="28"/>
                <w:szCs w:val="28"/>
              </w:rPr>
            </w:pPr>
            <w:r w:rsidRPr="00363DCD">
              <w:rPr>
                <w:rFonts w:ascii="仿宋_GB2312" w:hint="eastAsia"/>
                <w:sz w:val="28"/>
                <w:szCs w:val="28"/>
              </w:rPr>
              <w:t>洪水信息、堤防决口及库区垮坝信息、其他水文灾害</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水利部门</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应急管理部门</w:t>
            </w:r>
          </w:p>
        </w:tc>
      </w:tr>
      <w:tr w:rsidR="009856DC" w:rsidRPr="00363DCD" w:rsidTr="00676C84">
        <w:trPr>
          <w:trHeight w:val="567"/>
          <w:jc w:val="center"/>
        </w:trPr>
        <w:tc>
          <w:tcPr>
            <w:tcW w:w="2966" w:type="dxa"/>
            <w:vMerge/>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海洋灾害信息</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rPr>
                <w:rFonts w:ascii="仿宋_GB2312"/>
                <w:sz w:val="28"/>
                <w:szCs w:val="28"/>
              </w:rPr>
            </w:pPr>
            <w:r w:rsidRPr="00363DCD">
              <w:rPr>
                <w:rFonts w:ascii="仿宋_GB2312" w:hint="eastAsia"/>
                <w:sz w:val="28"/>
                <w:szCs w:val="28"/>
              </w:rPr>
              <w:t>风暴潮信息、海啸信息、其他海洋灾害信息</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海洋部门</w:t>
            </w:r>
          </w:p>
        </w:tc>
      </w:tr>
      <w:tr w:rsidR="009856DC" w:rsidRPr="00363DCD" w:rsidTr="00676C84">
        <w:trPr>
          <w:trHeight w:val="567"/>
          <w:jc w:val="center"/>
        </w:trPr>
        <w:tc>
          <w:tcPr>
            <w:tcW w:w="2966" w:type="dxa"/>
            <w:vMerge/>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p>
        </w:tc>
        <w:tc>
          <w:tcPr>
            <w:tcW w:w="231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地质灾害信息</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rPr>
                <w:rFonts w:ascii="仿宋_GB2312"/>
                <w:sz w:val="28"/>
                <w:szCs w:val="28"/>
              </w:rPr>
            </w:pPr>
            <w:r w:rsidRPr="00363DCD">
              <w:rPr>
                <w:rFonts w:ascii="仿宋_GB2312" w:hint="eastAsia"/>
                <w:sz w:val="28"/>
                <w:szCs w:val="28"/>
              </w:rPr>
              <w:t>地震信息、滑坡信息、泥石流信息、其他地质灾害信息</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地震管理部门</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自然资源管理部门</w:t>
            </w:r>
          </w:p>
        </w:tc>
      </w:tr>
      <w:tr w:rsidR="009856DC" w:rsidRPr="00363DCD" w:rsidTr="00676C84">
        <w:trPr>
          <w:trHeight w:val="567"/>
          <w:jc w:val="center"/>
        </w:trPr>
        <w:tc>
          <w:tcPr>
            <w:tcW w:w="2966" w:type="dxa"/>
            <w:gridSpan w:val="2"/>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公路基础设施损毁信息</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rPr>
                <w:rFonts w:ascii="仿宋_GB2312"/>
                <w:sz w:val="28"/>
                <w:szCs w:val="28"/>
              </w:rPr>
            </w:pPr>
            <w:r w:rsidRPr="00363DCD">
              <w:rPr>
                <w:rFonts w:ascii="仿宋_GB2312" w:hint="eastAsia"/>
                <w:sz w:val="28"/>
                <w:szCs w:val="28"/>
              </w:rPr>
              <w:t>基础设施损毁情况、重大危险源状态</w:t>
            </w:r>
          </w:p>
        </w:tc>
        <w:tc>
          <w:tcPr>
            <w:tcW w:w="2730" w:type="dxa"/>
            <w:vMerge w:val="restart"/>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各级交通主管部门</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各级公路部门</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公路建设单位</w:t>
            </w:r>
          </w:p>
        </w:tc>
      </w:tr>
      <w:tr w:rsidR="009856DC" w:rsidRPr="00363DCD" w:rsidTr="00676C84">
        <w:trPr>
          <w:trHeight w:val="567"/>
          <w:jc w:val="center"/>
        </w:trPr>
        <w:tc>
          <w:tcPr>
            <w:tcW w:w="2966" w:type="dxa"/>
            <w:gridSpan w:val="2"/>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公路拥堵信息</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rPr>
                <w:rFonts w:ascii="仿宋_GB2312"/>
                <w:sz w:val="28"/>
                <w:szCs w:val="28"/>
              </w:rPr>
            </w:pPr>
            <w:r w:rsidRPr="00363DCD">
              <w:rPr>
                <w:rFonts w:ascii="仿宋_GB2312" w:hint="eastAsia"/>
                <w:sz w:val="28"/>
                <w:szCs w:val="28"/>
              </w:rPr>
              <w:t>预计抢通时间、积压车辆数量、排队长度</w:t>
            </w:r>
          </w:p>
        </w:tc>
        <w:tc>
          <w:tcPr>
            <w:tcW w:w="2730" w:type="dxa"/>
            <w:vMerge/>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p>
        </w:tc>
      </w:tr>
      <w:tr w:rsidR="009856DC" w:rsidRPr="00363DCD" w:rsidTr="00676C84">
        <w:trPr>
          <w:trHeight w:val="567"/>
          <w:jc w:val="center"/>
        </w:trPr>
        <w:tc>
          <w:tcPr>
            <w:tcW w:w="2966" w:type="dxa"/>
            <w:gridSpan w:val="2"/>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安全事故中</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人员伤亡信息</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rPr>
                <w:rFonts w:ascii="仿宋_GB2312"/>
                <w:sz w:val="28"/>
                <w:szCs w:val="28"/>
              </w:rPr>
            </w:pPr>
            <w:r w:rsidRPr="00363DCD">
              <w:rPr>
                <w:rFonts w:ascii="仿宋_GB2312" w:hint="eastAsia"/>
                <w:sz w:val="28"/>
                <w:szCs w:val="28"/>
              </w:rPr>
              <w:t>死亡失踪人员数量、受伤人员数量</w:t>
            </w:r>
          </w:p>
        </w:tc>
        <w:tc>
          <w:tcPr>
            <w:tcW w:w="2730" w:type="dxa"/>
            <w:vMerge/>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p>
        </w:tc>
      </w:tr>
      <w:tr w:rsidR="009856DC" w:rsidRPr="00363DCD" w:rsidTr="00676C84">
        <w:trPr>
          <w:trHeight w:val="567"/>
          <w:jc w:val="center"/>
        </w:trPr>
        <w:tc>
          <w:tcPr>
            <w:tcW w:w="2966" w:type="dxa"/>
            <w:gridSpan w:val="2"/>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公共突发事件中</w:t>
            </w:r>
          </w:p>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人员伤亡信息</w:t>
            </w:r>
          </w:p>
        </w:tc>
        <w:tc>
          <w:tcPr>
            <w:tcW w:w="3404"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rPr>
                <w:rFonts w:ascii="仿宋_GB2312"/>
                <w:sz w:val="28"/>
                <w:szCs w:val="28"/>
              </w:rPr>
            </w:pPr>
            <w:r w:rsidRPr="00363DCD">
              <w:rPr>
                <w:rFonts w:ascii="仿宋_GB2312" w:hint="eastAsia"/>
                <w:sz w:val="28"/>
                <w:szCs w:val="28"/>
              </w:rPr>
              <w:t>死亡失踪人员数量、受伤人员数量</w:t>
            </w:r>
          </w:p>
        </w:tc>
        <w:tc>
          <w:tcPr>
            <w:tcW w:w="2730" w:type="dxa"/>
            <w:tcBorders>
              <w:top w:val="single" w:sz="4" w:space="0" w:color="000000"/>
              <w:left w:val="single" w:sz="4" w:space="0" w:color="000000"/>
              <w:bottom w:val="single" w:sz="4" w:space="0" w:color="000000"/>
              <w:right w:val="single" w:sz="4" w:space="0" w:color="000000"/>
            </w:tcBorders>
            <w:vAlign w:val="center"/>
            <w:hideMark/>
          </w:tcPr>
          <w:p w:rsidR="009856DC" w:rsidRPr="00363DCD" w:rsidRDefault="009856DC" w:rsidP="00676C84">
            <w:pPr>
              <w:spacing w:line="0" w:lineRule="atLeast"/>
              <w:jc w:val="center"/>
              <w:rPr>
                <w:rFonts w:ascii="仿宋_GB2312"/>
                <w:sz w:val="28"/>
                <w:szCs w:val="28"/>
              </w:rPr>
            </w:pPr>
            <w:r w:rsidRPr="00363DCD">
              <w:rPr>
                <w:rFonts w:ascii="仿宋_GB2312" w:hint="eastAsia"/>
                <w:sz w:val="28"/>
                <w:szCs w:val="28"/>
              </w:rPr>
              <w:t>当地政府及其部门</w:t>
            </w:r>
          </w:p>
        </w:tc>
      </w:tr>
    </w:tbl>
    <w:p w:rsidR="009856DC" w:rsidRDefault="009856DC" w:rsidP="009856DC">
      <w:pPr>
        <w:pStyle w:val="2"/>
        <w:ind w:firstLineChars="0" w:firstLine="0"/>
        <w:rPr>
          <w:rFonts w:ascii="黑体" w:eastAsia="黑体" w:hAnsi="黑体" w:cs="宋体"/>
          <w:kern w:val="0"/>
          <w:szCs w:val="32"/>
        </w:rPr>
      </w:pPr>
      <w:r>
        <w:rPr>
          <w:rFonts w:ascii="宋体" w:hAnsi="宋体" w:cs="宋体" w:hint="eastAsia"/>
          <w:bCs/>
          <w:kern w:val="0"/>
          <w:sz w:val="30"/>
          <w:szCs w:val="30"/>
        </w:rPr>
        <w:br w:type="page"/>
      </w:r>
      <w:bookmarkStart w:id="59" w:name="_Toc69136077"/>
      <w:r w:rsidRPr="00363DCD">
        <w:rPr>
          <w:rFonts w:ascii="黑体" w:eastAsia="黑体" w:hAnsi="黑体" w:cs="宋体" w:hint="eastAsia"/>
          <w:kern w:val="0"/>
          <w:szCs w:val="32"/>
        </w:rPr>
        <w:lastRenderedPageBreak/>
        <w:t>附件4</w:t>
      </w:r>
      <w:bookmarkEnd w:id="59"/>
    </w:p>
    <w:p w:rsidR="009856DC" w:rsidRPr="0003570E" w:rsidRDefault="009856DC" w:rsidP="009856DC"/>
    <w:p w:rsidR="009856DC" w:rsidRDefault="009856DC" w:rsidP="009856DC">
      <w:pPr>
        <w:pStyle w:val="2"/>
        <w:ind w:firstLineChars="0" w:firstLine="0"/>
        <w:jc w:val="center"/>
        <w:rPr>
          <w:rFonts w:ascii="创艺简标宋" w:eastAsia="创艺简标宋" w:hAnsi="宋体" w:cs="宋体"/>
          <w:bCs/>
          <w:kern w:val="0"/>
          <w:sz w:val="44"/>
          <w:szCs w:val="32"/>
        </w:rPr>
      </w:pPr>
      <w:bookmarkStart w:id="60" w:name="_Toc69136078"/>
      <w:r w:rsidRPr="00363DCD">
        <w:rPr>
          <w:rFonts w:ascii="创艺简标宋" w:eastAsia="创艺简标宋" w:hAnsi="宋体" w:cs="宋体" w:hint="eastAsia"/>
          <w:bCs/>
          <w:kern w:val="0"/>
          <w:sz w:val="44"/>
          <w:szCs w:val="32"/>
        </w:rPr>
        <w:t>值守部门工作人员应急通讯联络信息表</w:t>
      </w:r>
      <w:bookmarkEnd w:id="60"/>
    </w:p>
    <w:p w:rsidR="009856DC" w:rsidRPr="0003570E" w:rsidRDefault="009856DC" w:rsidP="009856DC"/>
    <w:p w:rsidR="009856DC" w:rsidRPr="00363DCD" w:rsidRDefault="009856DC" w:rsidP="009856DC">
      <w:pPr>
        <w:widowControl/>
        <w:spacing w:line="360" w:lineRule="auto"/>
        <w:jc w:val="left"/>
        <w:rPr>
          <w:rFonts w:ascii="仿宋_GB2312" w:hAnsi="宋体" w:cs="宋体"/>
          <w:kern w:val="0"/>
          <w:szCs w:val="32"/>
        </w:rPr>
      </w:pPr>
      <w:r w:rsidRPr="00363DCD">
        <w:rPr>
          <w:rFonts w:ascii="仿宋_GB2312" w:hAnsi="宋体" w:cs="宋体" w:hint="eastAsia"/>
          <w:kern w:val="0"/>
          <w:szCs w:val="32"/>
          <w:u w:val="single"/>
        </w:rPr>
        <w:t xml:space="preserve">                        </w:t>
      </w:r>
      <w:r w:rsidRPr="00363DCD">
        <w:rPr>
          <w:rFonts w:ascii="仿宋_GB2312" w:hAnsi="宋体" w:cs="宋体" w:hint="eastAsia"/>
          <w:kern w:val="0"/>
          <w:szCs w:val="32"/>
        </w:rPr>
        <w:t>（单位或部门名称）</w:t>
      </w:r>
    </w:p>
    <w:p w:rsidR="009856DC" w:rsidRPr="00363DCD" w:rsidRDefault="009856DC" w:rsidP="009856DC">
      <w:pPr>
        <w:widowControl/>
        <w:spacing w:line="360" w:lineRule="auto"/>
        <w:jc w:val="left"/>
        <w:rPr>
          <w:rFonts w:ascii="仿宋_GB2312" w:hAnsi="宋体" w:cs="宋体"/>
          <w:kern w:val="0"/>
          <w:szCs w:val="32"/>
        </w:rPr>
      </w:pPr>
      <w:r w:rsidRPr="00363DCD">
        <w:rPr>
          <w:rFonts w:ascii="仿宋_GB2312" w:hAnsi="宋体" w:cs="宋体" w:hint="eastAsia"/>
          <w:kern w:val="0"/>
          <w:szCs w:val="32"/>
        </w:rPr>
        <w:t>24小时值班电话：</w:t>
      </w:r>
      <w:r w:rsidRPr="00363DCD">
        <w:rPr>
          <w:rFonts w:ascii="仿宋_GB2312" w:hAnsi="宋体" w:cs="宋体" w:hint="eastAsia"/>
          <w:kern w:val="0"/>
          <w:szCs w:val="32"/>
          <w:u w:val="single"/>
        </w:rPr>
        <w:t xml:space="preserve">                 </w:t>
      </w:r>
    </w:p>
    <w:p w:rsidR="009856DC" w:rsidRPr="00363DCD" w:rsidRDefault="009856DC" w:rsidP="009856DC">
      <w:pPr>
        <w:widowControl/>
        <w:spacing w:line="360" w:lineRule="auto"/>
        <w:jc w:val="left"/>
        <w:rPr>
          <w:rFonts w:ascii="仿宋_GB2312" w:hAnsi="宋体" w:cs="宋体"/>
          <w:kern w:val="0"/>
          <w:szCs w:val="32"/>
        </w:rPr>
      </w:pPr>
      <w:r w:rsidRPr="00363DCD">
        <w:rPr>
          <w:rFonts w:ascii="仿宋_GB2312" w:hAnsi="宋体" w:cs="宋体" w:hint="eastAsia"/>
          <w:kern w:val="0"/>
          <w:szCs w:val="32"/>
        </w:rPr>
        <w:t>24小时值班传真：</w:t>
      </w:r>
      <w:r w:rsidRPr="00363DCD">
        <w:rPr>
          <w:rFonts w:ascii="仿宋_GB2312" w:hAnsi="宋体" w:cs="宋体" w:hint="eastAsia"/>
          <w:kern w:val="0"/>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2"/>
        <w:gridCol w:w="1550"/>
        <w:gridCol w:w="1771"/>
        <w:gridCol w:w="1771"/>
        <w:gridCol w:w="1772"/>
      </w:tblGrid>
      <w:tr w:rsidR="009856DC" w:rsidTr="00676C84">
        <w:trPr>
          <w:trHeight w:val="567"/>
          <w:jc w:val="center"/>
        </w:trPr>
        <w:tc>
          <w:tcPr>
            <w:tcW w:w="1992"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550" w:type="dxa"/>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jc w:val="center"/>
              <w:rPr>
                <w:rFonts w:ascii="宋体" w:hAnsi="宋体" w:cs="宋体"/>
                <w:sz w:val="28"/>
                <w:szCs w:val="28"/>
              </w:rPr>
            </w:pPr>
            <w:r>
              <w:rPr>
                <w:rFonts w:ascii="宋体" w:hAnsi="宋体" w:cs="宋体" w:hint="eastAsia"/>
                <w:sz w:val="28"/>
                <w:szCs w:val="28"/>
              </w:rPr>
              <w:t>姓名</w:t>
            </w:r>
          </w:p>
        </w:tc>
        <w:tc>
          <w:tcPr>
            <w:tcW w:w="1771" w:type="dxa"/>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jc w:val="center"/>
              <w:rPr>
                <w:rFonts w:ascii="宋体" w:hAnsi="宋体" w:cs="宋体"/>
                <w:sz w:val="28"/>
                <w:szCs w:val="28"/>
              </w:rPr>
            </w:pPr>
            <w:r>
              <w:rPr>
                <w:rFonts w:ascii="宋体" w:hAnsi="宋体" w:cs="宋体" w:hint="eastAsia"/>
                <w:sz w:val="28"/>
                <w:szCs w:val="28"/>
              </w:rPr>
              <w:t>职务</w:t>
            </w:r>
          </w:p>
        </w:tc>
        <w:tc>
          <w:tcPr>
            <w:tcW w:w="1771" w:type="dxa"/>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jc w:val="center"/>
              <w:rPr>
                <w:rFonts w:ascii="宋体" w:hAnsi="宋体" w:cs="宋体"/>
                <w:sz w:val="28"/>
                <w:szCs w:val="28"/>
              </w:rPr>
            </w:pPr>
            <w:r>
              <w:rPr>
                <w:rFonts w:ascii="宋体" w:hAnsi="宋体" w:cs="宋体" w:hint="eastAsia"/>
                <w:sz w:val="28"/>
                <w:szCs w:val="28"/>
              </w:rPr>
              <w:t>座机</w:t>
            </w:r>
          </w:p>
        </w:tc>
        <w:tc>
          <w:tcPr>
            <w:tcW w:w="1772" w:type="dxa"/>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jc w:val="center"/>
              <w:rPr>
                <w:rFonts w:ascii="宋体" w:hAnsi="宋体" w:cs="宋体"/>
                <w:sz w:val="28"/>
                <w:szCs w:val="28"/>
              </w:rPr>
            </w:pPr>
            <w:r>
              <w:rPr>
                <w:rFonts w:ascii="宋体" w:hAnsi="宋体" w:cs="宋体" w:hint="eastAsia"/>
                <w:sz w:val="28"/>
                <w:szCs w:val="28"/>
              </w:rPr>
              <w:t>移动电话</w:t>
            </w:r>
          </w:p>
        </w:tc>
      </w:tr>
      <w:tr w:rsidR="009856DC" w:rsidTr="00676C84">
        <w:trPr>
          <w:trHeight w:val="567"/>
          <w:jc w:val="center"/>
        </w:trPr>
        <w:tc>
          <w:tcPr>
            <w:tcW w:w="1992" w:type="dxa"/>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jc w:val="center"/>
              <w:rPr>
                <w:rFonts w:ascii="宋体" w:hAnsi="宋体" w:cs="宋体"/>
                <w:sz w:val="28"/>
                <w:szCs w:val="28"/>
              </w:rPr>
            </w:pPr>
            <w:r>
              <w:rPr>
                <w:rFonts w:ascii="宋体" w:hAnsi="宋体" w:cs="宋体" w:hint="eastAsia"/>
                <w:sz w:val="28"/>
                <w:szCs w:val="28"/>
              </w:rPr>
              <w:t>部门负责人</w:t>
            </w:r>
          </w:p>
        </w:tc>
        <w:tc>
          <w:tcPr>
            <w:tcW w:w="1550"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r>
      <w:tr w:rsidR="009856DC" w:rsidTr="00676C84">
        <w:trPr>
          <w:trHeight w:val="567"/>
          <w:jc w:val="center"/>
        </w:trPr>
        <w:tc>
          <w:tcPr>
            <w:tcW w:w="1992" w:type="dxa"/>
            <w:vMerge w:val="restart"/>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jc w:val="center"/>
              <w:rPr>
                <w:rFonts w:ascii="宋体" w:hAnsi="宋体" w:cs="宋体"/>
                <w:sz w:val="28"/>
                <w:szCs w:val="28"/>
              </w:rPr>
            </w:pPr>
            <w:r>
              <w:rPr>
                <w:rFonts w:ascii="宋体" w:hAnsi="宋体" w:cs="宋体" w:hint="eastAsia"/>
                <w:sz w:val="28"/>
                <w:szCs w:val="28"/>
              </w:rPr>
              <w:t>部门值守人员</w:t>
            </w:r>
          </w:p>
        </w:tc>
        <w:tc>
          <w:tcPr>
            <w:tcW w:w="1550"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r>
      <w:tr w:rsidR="009856DC" w:rsidTr="00676C84">
        <w:trPr>
          <w:trHeight w:val="567"/>
          <w:jc w:val="center"/>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widowControl/>
              <w:jc w:val="left"/>
              <w:rPr>
                <w:rFonts w:ascii="宋体" w:hAnsi="宋体" w:cs="宋体"/>
                <w:sz w:val="28"/>
                <w:szCs w:val="28"/>
              </w:rPr>
            </w:pPr>
          </w:p>
        </w:tc>
        <w:tc>
          <w:tcPr>
            <w:tcW w:w="1550"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r>
      <w:tr w:rsidR="009856DC" w:rsidTr="00676C84">
        <w:trPr>
          <w:trHeight w:val="567"/>
          <w:jc w:val="center"/>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widowControl/>
              <w:jc w:val="left"/>
              <w:rPr>
                <w:rFonts w:ascii="宋体" w:hAnsi="宋体" w:cs="宋体"/>
                <w:sz w:val="28"/>
                <w:szCs w:val="28"/>
              </w:rPr>
            </w:pPr>
          </w:p>
        </w:tc>
        <w:tc>
          <w:tcPr>
            <w:tcW w:w="1550"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r>
      <w:tr w:rsidR="009856DC" w:rsidTr="00676C84">
        <w:trPr>
          <w:trHeight w:val="567"/>
          <w:jc w:val="center"/>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widowControl/>
              <w:jc w:val="left"/>
              <w:rPr>
                <w:rFonts w:ascii="宋体" w:hAnsi="宋体" w:cs="宋体"/>
                <w:sz w:val="28"/>
                <w:szCs w:val="28"/>
              </w:rPr>
            </w:pPr>
          </w:p>
        </w:tc>
        <w:tc>
          <w:tcPr>
            <w:tcW w:w="1550"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r>
      <w:tr w:rsidR="009856DC" w:rsidTr="00676C84">
        <w:trPr>
          <w:trHeight w:val="567"/>
          <w:jc w:val="center"/>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widowControl/>
              <w:jc w:val="left"/>
              <w:rPr>
                <w:rFonts w:ascii="宋体" w:hAnsi="宋体" w:cs="宋体"/>
                <w:sz w:val="28"/>
                <w:szCs w:val="28"/>
              </w:rPr>
            </w:pPr>
          </w:p>
        </w:tc>
        <w:tc>
          <w:tcPr>
            <w:tcW w:w="1550"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r>
      <w:tr w:rsidR="009856DC" w:rsidTr="00676C84">
        <w:trPr>
          <w:trHeight w:val="567"/>
          <w:jc w:val="center"/>
        </w:trPr>
        <w:tc>
          <w:tcPr>
            <w:tcW w:w="1992" w:type="dxa"/>
            <w:vMerge/>
            <w:tcBorders>
              <w:top w:val="single" w:sz="4" w:space="0" w:color="auto"/>
              <w:left w:val="single" w:sz="4" w:space="0" w:color="auto"/>
              <w:bottom w:val="single" w:sz="4" w:space="0" w:color="auto"/>
              <w:right w:val="single" w:sz="4" w:space="0" w:color="auto"/>
            </w:tcBorders>
            <w:vAlign w:val="center"/>
            <w:hideMark/>
          </w:tcPr>
          <w:p w:rsidR="009856DC" w:rsidRDefault="009856DC" w:rsidP="00676C84">
            <w:pPr>
              <w:widowControl/>
              <w:jc w:val="left"/>
              <w:rPr>
                <w:rFonts w:ascii="宋体" w:hAnsi="宋体" w:cs="宋体"/>
                <w:sz w:val="28"/>
                <w:szCs w:val="28"/>
              </w:rPr>
            </w:pPr>
          </w:p>
        </w:tc>
        <w:tc>
          <w:tcPr>
            <w:tcW w:w="1550"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1"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856DC" w:rsidRDefault="009856DC" w:rsidP="00676C84">
            <w:pPr>
              <w:jc w:val="center"/>
              <w:rPr>
                <w:rFonts w:ascii="宋体" w:hAnsi="宋体" w:cs="宋体"/>
                <w:sz w:val="28"/>
                <w:szCs w:val="28"/>
              </w:rPr>
            </w:pPr>
          </w:p>
        </w:tc>
      </w:tr>
    </w:tbl>
    <w:p w:rsidR="009856DC" w:rsidRDefault="009856DC" w:rsidP="009856DC">
      <w:pPr>
        <w:spacing w:line="560" w:lineRule="exact"/>
        <w:ind w:firstLineChars="200" w:firstLine="600"/>
        <w:rPr>
          <w:rFonts w:ascii="黑体" w:eastAsia="黑体" w:hAnsi="黑体" w:cs="宋体"/>
          <w:sz w:val="30"/>
          <w:szCs w:val="30"/>
        </w:rPr>
      </w:pPr>
    </w:p>
    <w:p w:rsidR="009856DC" w:rsidRDefault="009856DC" w:rsidP="009856DC">
      <w:pPr>
        <w:pStyle w:val="2"/>
        <w:ind w:firstLineChars="0" w:firstLine="0"/>
        <w:rPr>
          <w:rFonts w:ascii="黑体" w:eastAsia="黑体" w:hAnsi="黑体"/>
        </w:rPr>
      </w:pPr>
      <w:r>
        <w:rPr>
          <w:rFonts w:ascii="黑体" w:eastAsia="黑体" w:hAnsi="黑体" w:cs="宋体"/>
          <w:sz w:val="30"/>
          <w:szCs w:val="30"/>
        </w:rPr>
        <w:br w:type="page"/>
      </w:r>
      <w:bookmarkStart w:id="61" w:name="_Toc69136079"/>
      <w:r w:rsidRPr="00363DCD">
        <w:rPr>
          <w:rFonts w:ascii="黑体" w:eastAsia="黑体" w:hAnsi="黑体" w:hint="eastAsia"/>
        </w:rPr>
        <w:lastRenderedPageBreak/>
        <w:t>附件5</w:t>
      </w:r>
      <w:bookmarkEnd w:id="61"/>
    </w:p>
    <w:p w:rsidR="009856DC" w:rsidRPr="00363DCD" w:rsidRDefault="009856DC" w:rsidP="009856DC">
      <w:pPr>
        <w:pStyle w:val="2"/>
        <w:ind w:firstLine="640"/>
        <w:rPr>
          <w:rFonts w:ascii="黑体" w:eastAsia="黑体" w:hAnsi="黑体"/>
        </w:rPr>
      </w:pPr>
    </w:p>
    <w:p w:rsidR="009856DC" w:rsidRPr="00363DCD" w:rsidRDefault="009856DC" w:rsidP="009856DC">
      <w:pPr>
        <w:pStyle w:val="2"/>
        <w:ind w:firstLineChars="0" w:firstLine="0"/>
        <w:jc w:val="center"/>
        <w:rPr>
          <w:rFonts w:ascii="创艺简标宋" w:eastAsia="创艺简标宋"/>
          <w:sz w:val="44"/>
        </w:rPr>
      </w:pPr>
      <w:bookmarkStart w:id="62" w:name="_Toc69136080"/>
      <w:r w:rsidRPr="00363DCD">
        <w:rPr>
          <w:rFonts w:ascii="创艺简标宋" w:eastAsia="创艺简标宋" w:hint="eastAsia"/>
          <w:sz w:val="44"/>
        </w:rPr>
        <w:t>关于启动Ⅱ级预警的通知</w:t>
      </w:r>
      <w:bookmarkEnd w:id="62"/>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rPr>
          <w:rFonts w:ascii="仿宋_GB2312"/>
        </w:rPr>
      </w:pPr>
      <w:r w:rsidRPr="00363DCD">
        <w:rPr>
          <w:rFonts w:ascii="仿宋_GB2312" w:hint="eastAsia"/>
        </w:rPr>
        <w:t>自治区XX发展中心、XX市交通运输局：</w:t>
      </w:r>
    </w:p>
    <w:p w:rsidR="009856DC" w:rsidRPr="00363DCD" w:rsidRDefault="009856DC" w:rsidP="009856DC">
      <w:pPr>
        <w:spacing w:line="560" w:lineRule="exact"/>
        <w:ind w:firstLineChars="200" w:firstLine="640"/>
        <w:rPr>
          <w:rFonts w:ascii="仿宋_GB2312"/>
        </w:rPr>
      </w:pPr>
      <w:r w:rsidRPr="00363DCD">
        <w:rPr>
          <w:rFonts w:ascii="仿宋_GB2312" w:hint="eastAsia"/>
        </w:rPr>
        <w:t>年</w:t>
      </w:r>
      <w:r w:rsidRPr="00363DCD">
        <w:rPr>
          <w:rFonts w:ascii="仿宋_GB2312" w:hint="eastAsia"/>
          <w:u w:val="single"/>
        </w:rPr>
        <w:t xml:space="preserve">    </w:t>
      </w:r>
      <w:r w:rsidRPr="00363DCD">
        <w:rPr>
          <w:rFonts w:ascii="仿宋_GB2312" w:hint="eastAsia"/>
        </w:rPr>
        <w:t>月</w:t>
      </w:r>
      <w:r w:rsidRPr="00363DCD">
        <w:rPr>
          <w:rFonts w:ascii="仿宋_GB2312" w:hint="eastAsia"/>
          <w:u w:val="single"/>
        </w:rPr>
        <w:t xml:space="preserve">   </w:t>
      </w:r>
      <w:r w:rsidRPr="00363DCD">
        <w:rPr>
          <w:rFonts w:ascii="仿宋_GB2312" w:hint="eastAsia"/>
        </w:rPr>
        <w:t>日以来，受</w:t>
      </w:r>
      <w:r w:rsidRPr="00363DCD">
        <w:rPr>
          <w:rFonts w:ascii="仿宋_GB2312" w:hint="eastAsia"/>
          <w:u w:val="single"/>
        </w:rPr>
        <w:t xml:space="preserve">                 </w:t>
      </w:r>
      <w:r w:rsidRPr="00363DCD">
        <w:rPr>
          <w:rFonts w:ascii="仿宋_GB2312" w:hint="eastAsia"/>
        </w:rPr>
        <w:t>影响。可能造成</w:t>
      </w:r>
      <w:r w:rsidRPr="00363DCD">
        <w:rPr>
          <w:rFonts w:ascii="仿宋_GB2312" w:hint="eastAsia"/>
          <w:u w:val="single"/>
        </w:rPr>
        <w:t xml:space="preserve">                   </w:t>
      </w:r>
      <w:r w:rsidRPr="00363DCD">
        <w:rPr>
          <w:rFonts w:ascii="仿宋_GB2312" w:hint="eastAsia"/>
        </w:rPr>
        <w:t>（事故后果）。已达到《广西公路交通突发事件应急预案》的Ⅱ级预警标准，决定启动Ⅱ级预警，请各有关单位立即按照《广西公路交通突发事件应急预案》要求开展应急防御工作。</w:t>
      </w: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rightChars="62" w:right="198" w:firstLineChars="200" w:firstLine="640"/>
        <w:jc w:val="right"/>
        <w:rPr>
          <w:rFonts w:ascii="仿宋_GB2312"/>
        </w:rPr>
      </w:pPr>
      <w:r w:rsidRPr="00363DCD">
        <w:rPr>
          <w:rFonts w:ascii="仿宋_GB2312" w:hint="eastAsia"/>
        </w:rPr>
        <w:t>广西壮族自治区交通运输厅</w:t>
      </w:r>
    </w:p>
    <w:p w:rsidR="009856DC" w:rsidRPr="00363DCD" w:rsidRDefault="009856DC" w:rsidP="009856DC">
      <w:pPr>
        <w:spacing w:line="560" w:lineRule="exact"/>
        <w:ind w:rightChars="400" w:right="1280" w:firstLineChars="200" w:firstLine="640"/>
        <w:jc w:val="right"/>
        <w:rPr>
          <w:rFonts w:ascii="仿宋_GB2312"/>
        </w:rPr>
      </w:pPr>
      <w:r w:rsidRPr="00363DCD">
        <w:rPr>
          <w:rFonts w:ascii="仿宋_GB2312" w:hint="eastAsia"/>
        </w:rPr>
        <w:t>年   月   日</w:t>
      </w:r>
    </w:p>
    <w:p w:rsidR="009856DC" w:rsidRDefault="009856DC" w:rsidP="009856DC">
      <w:pPr>
        <w:pStyle w:val="2"/>
        <w:ind w:firstLineChars="0" w:firstLine="0"/>
        <w:rPr>
          <w:rFonts w:ascii="黑体" w:eastAsia="黑体" w:hAnsi="黑体"/>
        </w:rPr>
      </w:pPr>
      <w:r w:rsidRPr="00363DCD">
        <w:rPr>
          <w:rFonts w:ascii="仿宋_GB2312" w:hint="eastAsia"/>
        </w:rPr>
        <w:br w:type="page"/>
      </w:r>
      <w:bookmarkStart w:id="63" w:name="_Toc69136081"/>
      <w:r w:rsidRPr="00363DCD">
        <w:rPr>
          <w:rFonts w:ascii="黑体" w:eastAsia="黑体" w:hAnsi="黑体" w:hint="eastAsia"/>
        </w:rPr>
        <w:lastRenderedPageBreak/>
        <w:t>附件6</w:t>
      </w:r>
      <w:bookmarkEnd w:id="63"/>
    </w:p>
    <w:p w:rsidR="009856DC" w:rsidRPr="00363DCD" w:rsidRDefault="009856DC" w:rsidP="009856DC">
      <w:pPr>
        <w:pStyle w:val="2"/>
        <w:ind w:firstLine="640"/>
        <w:rPr>
          <w:rFonts w:ascii="黑体" w:eastAsia="黑体" w:hAnsi="黑体"/>
        </w:rPr>
      </w:pPr>
    </w:p>
    <w:p w:rsidR="009856DC" w:rsidRPr="00363DCD" w:rsidRDefault="009856DC" w:rsidP="009856DC">
      <w:pPr>
        <w:pStyle w:val="2"/>
        <w:ind w:firstLineChars="0" w:firstLine="0"/>
        <w:jc w:val="center"/>
        <w:rPr>
          <w:rFonts w:ascii="创艺简标宋" w:eastAsia="创艺简标宋"/>
          <w:sz w:val="44"/>
        </w:rPr>
      </w:pPr>
      <w:bookmarkStart w:id="64" w:name="_Toc69136082"/>
      <w:r w:rsidRPr="00363DCD">
        <w:rPr>
          <w:rFonts w:ascii="创艺简标宋" w:eastAsia="创艺简标宋" w:hint="eastAsia"/>
          <w:sz w:val="44"/>
        </w:rPr>
        <w:t>关于终止Ⅱ级预警的通知</w:t>
      </w:r>
      <w:bookmarkEnd w:id="64"/>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rPr>
          <w:rFonts w:ascii="仿宋_GB2312"/>
        </w:rPr>
      </w:pPr>
      <w:r w:rsidRPr="00363DCD">
        <w:rPr>
          <w:rFonts w:ascii="仿宋_GB2312" w:hint="eastAsia"/>
        </w:rPr>
        <w:t>自治区XX发展中心、XX市交通运输局：</w:t>
      </w:r>
    </w:p>
    <w:p w:rsidR="009856DC" w:rsidRPr="00363DCD" w:rsidRDefault="009856DC" w:rsidP="009856DC">
      <w:pPr>
        <w:spacing w:line="560" w:lineRule="exact"/>
        <w:ind w:firstLineChars="200" w:firstLine="640"/>
        <w:rPr>
          <w:rFonts w:ascii="仿宋_GB2312"/>
        </w:rPr>
      </w:pPr>
      <w:r w:rsidRPr="00363DCD">
        <w:rPr>
          <w:rFonts w:ascii="仿宋_GB2312" w:hint="eastAsia"/>
        </w:rPr>
        <w:t>鉴于</w:t>
      </w:r>
      <w:r w:rsidRPr="00363DCD">
        <w:rPr>
          <w:rFonts w:ascii="仿宋_GB2312" w:hint="eastAsia"/>
          <w:u w:val="single"/>
        </w:rPr>
        <w:t xml:space="preserve">                                         </w:t>
      </w:r>
      <w:r w:rsidRPr="00363DCD">
        <w:rPr>
          <w:rFonts w:ascii="仿宋_GB2312" w:hint="eastAsia"/>
        </w:rPr>
        <w:t>影响已经消除（得到有效控制）。决定终止Ⅱ级预警，请各有关单位按要求做好后续工作。</w:t>
      </w: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jc w:val="right"/>
        <w:rPr>
          <w:rFonts w:ascii="仿宋_GB2312"/>
        </w:rPr>
      </w:pPr>
      <w:r w:rsidRPr="00363DCD">
        <w:rPr>
          <w:rFonts w:ascii="仿宋_GB2312" w:hint="eastAsia"/>
        </w:rPr>
        <w:t>广西壮族自治区交通运输厅</w:t>
      </w:r>
    </w:p>
    <w:p w:rsidR="009856DC" w:rsidRPr="00363DCD" w:rsidRDefault="009856DC" w:rsidP="009856DC">
      <w:pPr>
        <w:spacing w:line="560" w:lineRule="exact"/>
        <w:ind w:rightChars="400" w:right="1280" w:firstLineChars="200" w:firstLine="640"/>
        <w:jc w:val="right"/>
        <w:rPr>
          <w:rFonts w:ascii="仿宋_GB2312"/>
        </w:rPr>
      </w:pPr>
      <w:r w:rsidRPr="00363DCD">
        <w:rPr>
          <w:rFonts w:ascii="仿宋_GB2312" w:hint="eastAsia"/>
        </w:rPr>
        <w:t>年   月   日</w:t>
      </w:r>
    </w:p>
    <w:p w:rsidR="009856DC" w:rsidRPr="00363DCD" w:rsidRDefault="009856DC" w:rsidP="009856DC">
      <w:pPr>
        <w:spacing w:line="560" w:lineRule="exact"/>
        <w:ind w:firstLineChars="200" w:firstLine="640"/>
        <w:rPr>
          <w:rFonts w:ascii="仿宋_GB2312"/>
        </w:rPr>
      </w:pPr>
    </w:p>
    <w:p w:rsidR="009856DC" w:rsidRDefault="009856DC" w:rsidP="009856DC">
      <w:pPr>
        <w:pStyle w:val="2"/>
        <w:ind w:firstLineChars="0" w:firstLine="0"/>
        <w:rPr>
          <w:rFonts w:ascii="黑体" w:eastAsia="黑体" w:hAnsi="黑体"/>
        </w:rPr>
      </w:pPr>
      <w:r w:rsidRPr="00363DCD">
        <w:rPr>
          <w:rFonts w:ascii="仿宋_GB2312" w:hint="eastAsia"/>
        </w:rPr>
        <w:br w:type="page"/>
      </w:r>
      <w:bookmarkStart w:id="65" w:name="_Toc69136083"/>
      <w:r w:rsidRPr="00363DCD">
        <w:rPr>
          <w:rFonts w:ascii="黑体" w:eastAsia="黑体" w:hAnsi="黑体" w:hint="eastAsia"/>
        </w:rPr>
        <w:lastRenderedPageBreak/>
        <w:t>附件7</w:t>
      </w:r>
      <w:bookmarkEnd w:id="65"/>
    </w:p>
    <w:p w:rsidR="009856DC" w:rsidRPr="00363DCD" w:rsidRDefault="009856DC" w:rsidP="009856DC">
      <w:pPr>
        <w:pStyle w:val="2"/>
        <w:ind w:firstLine="640"/>
        <w:rPr>
          <w:rFonts w:ascii="黑体" w:eastAsia="黑体" w:hAnsi="黑体"/>
        </w:rPr>
      </w:pPr>
    </w:p>
    <w:p w:rsidR="009856DC" w:rsidRPr="00363DCD" w:rsidRDefault="009856DC" w:rsidP="009856DC">
      <w:pPr>
        <w:pStyle w:val="2"/>
        <w:ind w:firstLineChars="0" w:firstLine="0"/>
        <w:jc w:val="center"/>
        <w:rPr>
          <w:rFonts w:ascii="创艺简标宋" w:eastAsia="创艺简标宋"/>
          <w:sz w:val="44"/>
        </w:rPr>
      </w:pPr>
      <w:bookmarkStart w:id="66" w:name="_Toc69136084"/>
      <w:r w:rsidRPr="00363DCD">
        <w:rPr>
          <w:rFonts w:ascii="创艺简标宋" w:eastAsia="创艺简标宋" w:hint="eastAsia"/>
          <w:sz w:val="44"/>
        </w:rPr>
        <w:t>关于启动Ⅱ级应急响应的通知</w:t>
      </w:r>
      <w:bookmarkEnd w:id="66"/>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rPr>
          <w:rFonts w:ascii="仿宋_GB2312"/>
        </w:rPr>
      </w:pPr>
      <w:r w:rsidRPr="00363DCD">
        <w:rPr>
          <w:rFonts w:ascii="仿宋_GB2312" w:hint="eastAsia"/>
        </w:rPr>
        <w:t>自治区XX发展中心、XX市交通运输局：</w:t>
      </w:r>
    </w:p>
    <w:p w:rsidR="009856DC" w:rsidRPr="00363DCD" w:rsidRDefault="009856DC" w:rsidP="009856DC">
      <w:pPr>
        <w:spacing w:line="560" w:lineRule="exact"/>
        <w:ind w:firstLineChars="200" w:firstLine="640"/>
        <w:rPr>
          <w:rFonts w:ascii="仿宋_GB2312"/>
        </w:rPr>
      </w:pPr>
      <w:r w:rsidRPr="00363DCD">
        <w:rPr>
          <w:rFonts w:ascii="仿宋_GB2312" w:hint="eastAsia"/>
        </w:rPr>
        <w:t>年</w:t>
      </w:r>
      <w:r w:rsidRPr="00363DCD">
        <w:rPr>
          <w:rFonts w:ascii="仿宋_GB2312" w:hint="eastAsia"/>
          <w:u w:val="single"/>
        </w:rPr>
        <w:t xml:space="preserve">    </w:t>
      </w:r>
      <w:r w:rsidRPr="00363DCD">
        <w:rPr>
          <w:rFonts w:ascii="仿宋_GB2312" w:hint="eastAsia"/>
        </w:rPr>
        <w:t>月</w:t>
      </w:r>
      <w:r w:rsidRPr="00363DCD">
        <w:rPr>
          <w:rFonts w:ascii="仿宋_GB2312" w:hint="eastAsia"/>
          <w:u w:val="single"/>
        </w:rPr>
        <w:t xml:space="preserve">    </w:t>
      </w:r>
      <w:r w:rsidRPr="00363DCD">
        <w:rPr>
          <w:rFonts w:ascii="仿宋_GB2312" w:hint="eastAsia"/>
        </w:rPr>
        <w:t>日以来，受</w:t>
      </w:r>
      <w:r w:rsidRPr="00363DCD">
        <w:rPr>
          <w:rFonts w:ascii="仿宋_GB2312" w:hint="eastAsia"/>
          <w:u w:val="single"/>
        </w:rPr>
        <w:t xml:space="preserve">                 </w:t>
      </w:r>
      <w:r w:rsidRPr="00363DCD">
        <w:rPr>
          <w:rFonts w:ascii="仿宋_GB2312" w:hint="eastAsia"/>
        </w:rPr>
        <w:t>影响。已造成                   （事故后果）。已达到《广西公路交通突发事件应急预案》的Ⅱ级应急响应标准，决定启动Ⅱ级应急响应，请各有关单位、工作组立即按照《广西公路交通突发事件应急预案》要求开展应急处置工作。</w:t>
      </w: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rightChars="62" w:right="198" w:firstLineChars="200" w:firstLine="640"/>
        <w:jc w:val="right"/>
        <w:rPr>
          <w:rFonts w:ascii="仿宋_GB2312"/>
        </w:rPr>
      </w:pPr>
      <w:r w:rsidRPr="00363DCD">
        <w:rPr>
          <w:rFonts w:ascii="仿宋_GB2312" w:hint="eastAsia"/>
        </w:rPr>
        <w:t>广西壮族自治区交通运输厅</w:t>
      </w:r>
    </w:p>
    <w:p w:rsidR="009856DC" w:rsidRPr="00363DCD" w:rsidRDefault="009856DC" w:rsidP="009856DC">
      <w:pPr>
        <w:spacing w:line="560" w:lineRule="exact"/>
        <w:ind w:rightChars="400" w:right="1280" w:firstLineChars="200" w:firstLine="640"/>
        <w:jc w:val="right"/>
        <w:rPr>
          <w:rFonts w:ascii="仿宋_GB2312"/>
        </w:rPr>
      </w:pPr>
      <w:r w:rsidRPr="00363DCD">
        <w:rPr>
          <w:rFonts w:ascii="仿宋_GB2312" w:hint="eastAsia"/>
        </w:rPr>
        <w:t>年   月   日</w:t>
      </w:r>
    </w:p>
    <w:p w:rsidR="009856DC" w:rsidRDefault="009856DC" w:rsidP="009856DC">
      <w:pPr>
        <w:pStyle w:val="2"/>
        <w:ind w:firstLineChars="0" w:firstLine="0"/>
        <w:rPr>
          <w:rFonts w:ascii="黑体" w:eastAsia="黑体" w:hAnsi="黑体"/>
        </w:rPr>
      </w:pPr>
      <w:r>
        <w:rPr>
          <w:rFonts w:ascii="仿宋_GB2312"/>
        </w:rPr>
        <w:br w:type="page"/>
      </w:r>
      <w:bookmarkStart w:id="67" w:name="_Toc69136085"/>
      <w:r w:rsidRPr="00363DCD">
        <w:rPr>
          <w:rFonts w:ascii="黑体" w:eastAsia="黑体" w:hAnsi="黑体" w:hint="eastAsia"/>
        </w:rPr>
        <w:lastRenderedPageBreak/>
        <w:t>附件8</w:t>
      </w:r>
      <w:bookmarkEnd w:id="67"/>
    </w:p>
    <w:p w:rsidR="009856DC" w:rsidRPr="00363DCD" w:rsidRDefault="009856DC" w:rsidP="009856DC">
      <w:pPr>
        <w:pStyle w:val="2"/>
        <w:ind w:firstLine="640"/>
        <w:rPr>
          <w:rFonts w:ascii="黑体" w:eastAsia="黑体" w:hAnsi="黑体"/>
        </w:rPr>
      </w:pPr>
    </w:p>
    <w:p w:rsidR="009856DC" w:rsidRPr="00363DCD" w:rsidRDefault="009856DC" w:rsidP="009856DC">
      <w:pPr>
        <w:pStyle w:val="2"/>
        <w:ind w:firstLineChars="0" w:firstLine="0"/>
        <w:jc w:val="center"/>
        <w:rPr>
          <w:rFonts w:ascii="创艺简标宋" w:eastAsia="创艺简标宋"/>
          <w:sz w:val="44"/>
        </w:rPr>
      </w:pPr>
      <w:bookmarkStart w:id="68" w:name="_Toc69136086"/>
      <w:r w:rsidRPr="00363DCD">
        <w:rPr>
          <w:rFonts w:ascii="创艺简标宋" w:eastAsia="创艺简标宋" w:hint="eastAsia"/>
          <w:sz w:val="44"/>
        </w:rPr>
        <w:t>关于终止Ⅱ级应急响应的通知</w:t>
      </w:r>
      <w:bookmarkEnd w:id="68"/>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rPr>
          <w:rFonts w:ascii="仿宋_GB2312"/>
        </w:rPr>
      </w:pPr>
      <w:r w:rsidRPr="00363DCD">
        <w:rPr>
          <w:rFonts w:ascii="仿宋_GB2312" w:hint="eastAsia"/>
        </w:rPr>
        <w:t>自治区XX发展中心、XX市交通运输局：</w:t>
      </w:r>
    </w:p>
    <w:p w:rsidR="009856DC" w:rsidRPr="00363DCD" w:rsidRDefault="009856DC" w:rsidP="009856DC">
      <w:pPr>
        <w:spacing w:line="560" w:lineRule="exact"/>
        <w:ind w:firstLineChars="200" w:firstLine="640"/>
        <w:rPr>
          <w:rFonts w:ascii="仿宋_GB2312"/>
        </w:rPr>
      </w:pPr>
      <w:r w:rsidRPr="00363DCD">
        <w:rPr>
          <w:rFonts w:ascii="仿宋_GB2312" w:hint="eastAsia"/>
        </w:rPr>
        <w:t>鉴于</w:t>
      </w:r>
      <w:r w:rsidRPr="00363DCD">
        <w:rPr>
          <w:rFonts w:ascii="仿宋_GB2312" w:hint="eastAsia"/>
          <w:u w:val="single"/>
        </w:rPr>
        <w:t xml:space="preserve">                                         </w:t>
      </w:r>
      <w:r w:rsidRPr="00363DCD">
        <w:rPr>
          <w:rFonts w:ascii="仿宋_GB2312" w:hint="eastAsia"/>
        </w:rPr>
        <w:t>影响已经消除（得到有效控制）。决定终止Ⅱ级应急响应，请各有关单位、工作组按要求做好后续工作。</w:t>
      </w: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firstLineChars="200" w:firstLine="640"/>
        <w:rPr>
          <w:rFonts w:ascii="仿宋_GB2312"/>
        </w:rPr>
      </w:pPr>
    </w:p>
    <w:p w:rsidR="009856DC" w:rsidRPr="00363DCD" w:rsidRDefault="009856DC" w:rsidP="009856DC">
      <w:pPr>
        <w:spacing w:line="560" w:lineRule="exact"/>
        <w:ind w:rightChars="62" w:right="198" w:firstLineChars="200" w:firstLine="640"/>
        <w:jc w:val="right"/>
        <w:rPr>
          <w:rFonts w:ascii="仿宋_GB2312"/>
        </w:rPr>
      </w:pPr>
      <w:r w:rsidRPr="00363DCD">
        <w:rPr>
          <w:rFonts w:ascii="仿宋_GB2312" w:hint="eastAsia"/>
        </w:rPr>
        <w:t>广西壮族自治区交通运输厅</w:t>
      </w:r>
    </w:p>
    <w:p w:rsidR="009856DC" w:rsidRPr="00363DCD" w:rsidRDefault="009856DC" w:rsidP="009856DC">
      <w:pPr>
        <w:spacing w:line="560" w:lineRule="exact"/>
        <w:ind w:rightChars="400" w:right="1280" w:firstLineChars="200" w:firstLine="640"/>
        <w:jc w:val="right"/>
        <w:rPr>
          <w:rFonts w:ascii="仿宋_GB2312"/>
        </w:rPr>
      </w:pPr>
      <w:r w:rsidRPr="00363DCD">
        <w:rPr>
          <w:rFonts w:ascii="仿宋_GB2312" w:hint="eastAsia"/>
        </w:rPr>
        <w:t>年   月   日</w:t>
      </w:r>
    </w:p>
    <w:bookmarkEnd w:id="3"/>
    <w:p w:rsidR="009856DC" w:rsidRDefault="009856DC" w:rsidP="009856DC">
      <w:pPr>
        <w:ind w:firstLineChars="200" w:firstLine="640"/>
        <w:rPr>
          <w:rFonts w:ascii="仿宋_GB2312"/>
          <w:color w:val="000000"/>
          <w:szCs w:val="32"/>
        </w:rPr>
      </w:pPr>
    </w:p>
    <w:p w:rsidR="009856DC" w:rsidRDefault="009856DC" w:rsidP="009856DC">
      <w:pPr>
        <w:rPr>
          <w:rFonts w:ascii="仿宋_GB2312"/>
          <w:color w:val="000000"/>
          <w:szCs w:val="32"/>
        </w:rPr>
      </w:pPr>
    </w:p>
    <w:p w:rsidR="000E6D4E" w:rsidRDefault="009856DC" w:rsidP="009856DC">
      <w:r>
        <w:rPr>
          <w:rFonts w:ascii="仿宋_GB2312"/>
          <w:color w:val="000000"/>
          <w:szCs w:val="32"/>
        </w:rPr>
        <w:br w:type="page"/>
      </w:r>
    </w:p>
    <w:sectPr w:rsidR="000E6D4E" w:rsidSect="000E6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DEE" w:rsidRDefault="00253DEE" w:rsidP="009856DC">
      <w:r>
        <w:separator/>
      </w:r>
    </w:p>
  </w:endnote>
  <w:endnote w:type="continuationSeparator" w:id="1">
    <w:p w:rsidR="00253DEE" w:rsidRDefault="00253DEE" w:rsidP="009856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创艺简标宋">
    <w:altName w:val="方正舒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DEE" w:rsidRDefault="00253DEE" w:rsidP="009856DC">
      <w:r>
        <w:separator/>
      </w:r>
    </w:p>
  </w:footnote>
  <w:footnote w:type="continuationSeparator" w:id="1">
    <w:p w:rsidR="00253DEE" w:rsidRDefault="00253DEE" w:rsidP="00985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6DC" w:rsidRDefault="00E870E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68.3pt;height:66.9pt;rotation:325;z-index:251660288;mso-position-horizontal:center;mso-position-horizontal-relative:margin;mso-position-vertical:center;mso-position-vertical-relative:margin" fillcolor="#393000" stroked="f">
          <v:fill opacity="26214f"/>
          <v:shadow color="#868686"/>
          <v:textpath style="font-family:&quot;宋体&quot;;font-size:1pt;v-text-kern:t" trim="t" fitpath="t" string="广西交通运输厅"/>
          <o:lock v:ext="edit" aspectratio="t"/>
          <w10:wrap side="largest"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56DC"/>
    <w:rsid w:val="0000021B"/>
    <w:rsid w:val="0000272F"/>
    <w:rsid w:val="00007591"/>
    <w:rsid w:val="000124C2"/>
    <w:rsid w:val="000146F8"/>
    <w:rsid w:val="000214B8"/>
    <w:rsid w:val="000308E1"/>
    <w:rsid w:val="00030B8B"/>
    <w:rsid w:val="00033036"/>
    <w:rsid w:val="00034646"/>
    <w:rsid w:val="000346AA"/>
    <w:rsid w:val="00040D54"/>
    <w:rsid w:val="000430A8"/>
    <w:rsid w:val="0004772B"/>
    <w:rsid w:val="00047CC4"/>
    <w:rsid w:val="000509DA"/>
    <w:rsid w:val="00063618"/>
    <w:rsid w:val="000669A4"/>
    <w:rsid w:val="00070093"/>
    <w:rsid w:val="0007607E"/>
    <w:rsid w:val="00077E6A"/>
    <w:rsid w:val="000816FE"/>
    <w:rsid w:val="000829AC"/>
    <w:rsid w:val="000877D2"/>
    <w:rsid w:val="000902E2"/>
    <w:rsid w:val="00091E1E"/>
    <w:rsid w:val="000C38F4"/>
    <w:rsid w:val="000D0279"/>
    <w:rsid w:val="000D587C"/>
    <w:rsid w:val="000D609E"/>
    <w:rsid w:val="000E036D"/>
    <w:rsid w:val="000E1BE1"/>
    <w:rsid w:val="000E2400"/>
    <w:rsid w:val="000E6D4E"/>
    <w:rsid w:val="001027CD"/>
    <w:rsid w:val="001033B2"/>
    <w:rsid w:val="00110AE4"/>
    <w:rsid w:val="00115853"/>
    <w:rsid w:val="00117332"/>
    <w:rsid w:val="001355F9"/>
    <w:rsid w:val="0013708A"/>
    <w:rsid w:val="00140FEB"/>
    <w:rsid w:val="00143591"/>
    <w:rsid w:val="0014778F"/>
    <w:rsid w:val="00150E2A"/>
    <w:rsid w:val="00154464"/>
    <w:rsid w:val="00172867"/>
    <w:rsid w:val="0018268F"/>
    <w:rsid w:val="00183162"/>
    <w:rsid w:val="001839A4"/>
    <w:rsid w:val="00184E2A"/>
    <w:rsid w:val="001928CE"/>
    <w:rsid w:val="001A7578"/>
    <w:rsid w:val="001C3049"/>
    <w:rsid w:val="001C4777"/>
    <w:rsid w:val="001C571D"/>
    <w:rsid w:val="001C6D23"/>
    <w:rsid w:val="001D2310"/>
    <w:rsid w:val="001D5E63"/>
    <w:rsid w:val="001D617E"/>
    <w:rsid w:val="001E1DAD"/>
    <w:rsid w:val="001F3BEA"/>
    <w:rsid w:val="001F4376"/>
    <w:rsid w:val="00200B34"/>
    <w:rsid w:val="00201B59"/>
    <w:rsid w:val="00202009"/>
    <w:rsid w:val="00202865"/>
    <w:rsid w:val="0020594D"/>
    <w:rsid w:val="00207D21"/>
    <w:rsid w:val="00213743"/>
    <w:rsid w:val="00223040"/>
    <w:rsid w:val="002253CA"/>
    <w:rsid w:val="00232414"/>
    <w:rsid w:val="00236818"/>
    <w:rsid w:val="00242BEF"/>
    <w:rsid w:val="0024504F"/>
    <w:rsid w:val="00253DEE"/>
    <w:rsid w:val="00254B97"/>
    <w:rsid w:val="002559EB"/>
    <w:rsid w:val="00257909"/>
    <w:rsid w:val="00264C13"/>
    <w:rsid w:val="00271164"/>
    <w:rsid w:val="00271411"/>
    <w:rsid w:val="0027530C"/>
    <w:rsid w:val="00275EE1"/>
    <w:rsid w:val="0028687F"/>
    <w:rsid w:val="00287C30"/>
    <w:rsid w:val="00292631"/>
    <w:rsid w:val="0029646D"/>
    <w:rsid w:val="0029714E"/>
    <w:rsid w:val="002A670F"/>
    <w:rsid w:val="002A7A3C"/>
    <w:rsid w:val="002B1991"/>
    <w:rsid w:val="002B6051"/>
    <w:rsid w:val="002C04FF"/>
    <w:rsid w:val="002C1FDC"/>
    <w:rsid w:val="002D12CB"/>
    <w:rsid w:val="002D4506"/>
    <w:rsid w:val="002D52BA"/>
    <w:rsid w:val="002D6BA1"/>
    <w:rsid w:val="002E4951"/>
    <w:rsid w:val="002F5EA2"/>
    <w:rsid w:val="003036D3"/>
    <w:rsid w:val="00314402"/>
    <w:rsid w:val="00314BA1"/>
    <w:rsid w:val="003157C9"/>
    <w:rsid w:val="00336694"/>
    <w:rsid w:val="0034107C"/>
    <w:rsid w:val="00341AEA"/>
    <w:rsid w:val="00350543"/>
    <w:rsid w:val="00350F9C"/>
    <w:rsid w:val="00354BF4"/>
    <w:rsid w:val="003623BC"/>
    <w:rsid w:val="00364011"/>
    <w:rsid w:val="00365DC3"/>
    <w:rsid w:val="00365E40"/>
    <w:rsid w:val="003762CB"/>
    <w:rsid w:val="003776B0"/>
    <w:rsid w:val="00386437"/>
    <w:rsid w:val="00393C57"/>
    <w:rsid w:val="0039423C"/>
    <w:rsid w:val="003A2836"/>
    <w:rsid w:val="003A5DAE"/>
    <w:rsid w:val="003B5ABC"/>
    <w:rsid w:val="003B5AE3"/>
    <w:rsid w:val="003C0B49"/>
    <w:rsid w:val="003C328B"/>
    <w:rsid w:val="003C6549"/>
    <w:rsid w:val="003D0182"/>
    <w:rsid w:val="003D5047"/>
    <w:rsid w:val="003D7C22"/>
    <w:rsid w:val="003E4029"/>
    <w:rsid w:val="003F17FC"/>
    <w:rsid w:val="00400D33"/>
    <w:rsid w:val="00401CE2"/>
    <w:rsid w:val="00402783"/>
    <w:rsid w:val="00404BC0"/>
    <w:rsid w:val="00405A96"/>
    <w:rsid w:val="00410DB0"/>
    <w:rsid w:val="00430C4E"/>
    <w:rsid w:val="004403AD"/>
    <w:rsid w:val="00441C72"/>
    <w:rsid w:val="00451A38"/>
    <w:rsid w:val="00454039"/>
    <w:rsid w:val="004569FB"/>
    <w:rsid w:val="00464432"/>
    <w:rsid w:val="00467294"/>
    <w:rsid w:val="0047297D"/>
    <w:rsid w:val="00474D24"/>
    <w:rsid w:val="00476F2D"/>
    <w:rsid w:val="00485014"/>
    <w:rsid w:val="00490F00"/>
    <w:rsid w:val="0049267B"/>
    <w:rsid w:val="0049297A"/>
    <w:rsid w:val="0049787D"/>
    <w:rsid w:val="004A4272"/>
    <w:rsid w:val="004A51E2"/>
    <w:rsid w:val="004B2998"/>
    <w:rsid w:val="004B6CBF"/>
    <w:rsid w:val="004B6EF0"/>
    <w:rsid w:val="004C11B2"/>
    <w:rsid w:val="004C3703"/>
    <w:rsid w:val="004D248B"/>
    <w:rsid w:val="004D24F3"/>
    <w:rsid w:val="004D308A"/>
    <w:rsid w:val="004D30F1"/>
    <w:rsid w:val="004E11DB"/>
    <w:rsid w:val="004E1FAD"/>
    <w:rsid w:val="004E6DC3"/>
    <w:rsid w:val="004F22AF"/>
    <w:rsid w:val="005060F6"/>
    <w:rsid w:val="005122AC"/>
    <w:rsid w:val="00514644"/>
    <w:rsid w:val="00523753"/>
    <w:rsid w:val="00524113"/>
    <w:rsid w:val="00524282"/>
    <w:rsid w:val="00525F83"/>
    <w:rsid w:val="005261F3"/>
    <w:rsid w:val="005279BC"/>
    <w:rsid w:val="00533672"/>
    <w:rsid w:val="00536275"/>
    <w:rsid w:val="00541023"/>
    <w:rsid w:val="00545A5B"/>
    <w:rsid w:val="00546EB2"/>
    <w:rsid w:val="005723ED"/>
    <w:rsid w:val="00576FB7"/>
    <w:rsid w:val="00595E9E"/>
    <w:rsid w:val="0059677B"/>
    <w:rsid w:val="005A356F"/>
    <w:rsid w:val="005B1FA3"/>
    <w:rsid w:val="005B79F8"/>
    <w:rsid w:val="005C09B0"/>
    <w:rsid w:val="005C4786"/>
    <w:rsid w:val="005C6566"/>
    <w:rsid w:val="005D0CA3"/>
    <w:rsid w:val="005D2BB9"/>
    <w:rsid w:val="005D39F6"/>
    <w:rsid w:val="005E1E5A"/>
    <w:rsid w:val="005E2E6B"/>
    <w:rsid w:val="005F0017"/>
    <w:rsid w:val="005F2DBC"/>
    <w:rsid w:val="00600DC5"/>
    <w:rsid w:val="00603095"/>
    <w:rsid w:val="006040D3"/>
    <w:rsid w:val="00604A26"/>
    <w:rsid w:val="00625857"/>
    <w:rsid w:val="00625D32"/>
    <w:rsid w:val="00625D62"/>
    <w:rsid w:val="00637165"/>
    <w:rsid w:val="0064563C"/>
    <w:rsid w:val="0065549B"/>
    <w:rsid w:val="00655B5C"/>
    <w:rsid w:val="00656CA6"/>
    <w:rsid w:val="00663540"/>
    <w:rsid w:val="006702D3"/>
    <w:rsid w:val="00672200"/>
    <w:rsid w:val="00674EB1"/>
    <w:rsid w:val="00677CF1"/>
    <w:rsid w:val="006824F7"/>
    <w:rsid w:val="00691B35"/>
    <w:rsid w:val="006941CC"/>
    <w:rsid w:val="006A19B7"/>
    <w:rsid w:val="006B1B6A"/>
    <w:rsid w:val="006B3AEA"/>
    <w:rsid w:val="006B3FE6"/>
    <w:rsid w:val="006B5A7B"/>
    <w:rsid w:val="006B6EF7"/>
    <w:rsid w:val="006B7B4B"/>
    <w:rsid w:val="006C4DAF"/>
    <w:rsid w:val="006C4EF0"/>
    <w:rsid w:val="006D2254"/>
    <w:rsid w:val="006D2F5A"/>
    <w:rsid w:val="006D3C41"/>
    <w:rsid w:val="006E5D90"/>
    <w:rsid w:val="006F0208"/>
    <w:rsid w:val="006F5B75"/>
    <w:rsid w:val="007008DD"/>
    <w:rsid w:val="0070532D"/>
    <w:rsid w:val="007064D4"/>
    <w:rsid w:val="00711AD6"/>
    <w:rsid w:val="00713BA7"/>
    <w:rsid w:val="0072385B"/>
    <w:rsid w:val="00727896"/>
    <w:rsid w:val="007341D6"/>
    <w:rsid w:val="00743F3E"/>
    <w:rsid w:val="007533A7"/>
    <w:rsid w:val="00776714"/>
    <w:rsid w:val="00777A87"/>
    <w:rsid w:val="00781600"/>
    <w:rsid w:val="00791170"/>
    <w:rsid w:val="00797B89"/>
    <w:rsid w:val="007A1EED"/>
    <w:rsid w:val="007A29E8"/>
    <w:rsid w:val="007A3FEB"/>
    <w:rsid w:val="007A7246"/>
    <w:rsid w:val="007B0263"/>
    <w:rsid w:val="007B366A"/>
    <w:rsid w:val="007E0165"/>
    <w:rsid w:val="007E4C3E"/>
    <w:rsid w:val="007E7721"/>
    <w:rsid w:val="007F1C7A"/>
    <w:rsid w:val="008005C0"/>
    <w:rsid w:val="00801558"/>
    <w:rsid w:val="00803D5B"/>
    <w:rsid w:val="008045BC"/>
    <w:rsid w:val="008108BB"/>
    <w:rsid w:val="008140C1"/>
    <w:rsid w:val="0081598E"/>
    <w:rsid w:val="008166AC"/>
    <w:rsid w:val="008227E1"/>
    <w:rsid w:val="0083399B"/>
    <w:rsid w:val="00834D11"/>
    <w:rsid w:val="00835861"/>
    <w:rsid w:val="00835FFA"/>
    <w:rsid w:val="00837799"/>
    <w:rsid w:val="008405AA"/>
    <w:rsid w:val="0084304E"/>
    <w:rsid w:val="00844826"/>
    <w:rsid w:val="0085027F"/>
    <w:rsid w:val="00856649"/>
    <w:rsid w:val="00862455"/>
    <w:rsid w:val="0087429E"/>
    <w:rsid w:val="0087474E"/>
    <w:rsid w:val="00877260"/>
    <w:rsid w:val="00880012"/>
    <w:rsid w:val="008A7EF5"/>
    <w:rsid w:val="008B419D"/>
    <w:rsid w:val="008C2BEA"/>
    <w:rsid w:val="008C7A84"/>
    <w:rsid w:val="008D6C36"/>
    <w:rsid w:val="008E7851"/>
    <w:rsid w:val="00905A24"/>
    <w:rsid w:val="00906D62"/>
    <w:rsid w:val="00907A5E"/>
    <w:rsid w:val="00911490"/>
    <w:rsid w:val="00912030"/>
    <w:rsid w:val="009258E8"/>
    <w:rsid w:val="009370FF"/>
    <w:rsid w:val="0094579B"/>
    <w:rsid w:val="0094749C"/>
    <w:rsid w:val="00956C32"/>
    <w:rsid w:val="0095728F"/>
    <w:rsid w:val="00981ED6"/>
    <w:rsid w:val="009856DC"/>
    <w:rsid w:val="0099784B"/>
    <w:rsid w:val="009A3833"/>
    <w:rsid w:val="009A6669"/>
    <w:rsid w:val="009B271A"/>
    <w:rsid w:val="009B44ED"/>
    <w:rsid w:val="009B79FF"/>
    <w:rsid w:val="009C1A02"/>
    <w:rsid w:val="009C290B"/>
    <w:rsid w:val="009C5478"/>
    <w:rsid w:val="009D3460"/>
    <w:rsid w:val="009D41A1"/>
    <w:rsid w:val="009D7B89"/>
    <w:rsid w:val="009E3AB7"/>
    <w:rsid w:val="009F029A"/>
    <w:rsid w:val="00A157E1"/>
    <w:rsid w:val="00A21C22"/>
    <w:rsid w:val="00A22CDB"/>
    <w:rsid w:val="00A27E9B"/>
    <w:rsid w:val="00A33061"/>
    <w:rsid w:val="00A35136"/>
    <w:rsid w:val="00A40220"/>
    <w:rsid w:val="00A5016D"/>
    <w:rsid w:val="00A506CA"/>
    <w:rsid w:val="00A57536"/>
    <w:rsid w:val="00A71F2C"/>
    <w:rsid w:val="00A74135"/>
    <w:rsid w:val="00A87A5C"/>
    <w:rsid w:val="00A936E3"/>
    <w:rsid w:val="00A9581A"/>
    <w:rsid w:val="00A976F8"/>
    <w:rsid w:val="00AB0B10"/>
    <w:rsid w:val="00AB2132"/>
    <w:rsid w:val="00AB40F5"/>
    <w:rsid w:val="00AC1AE6"/>
    <w:rsid w:val="00AD16C2"/>
    <w:rsid w:val="00AE1022"/>
    <w:rsid w:val="00AF063F"/>
    <w:rsid w:val="00AF08F7"/>
    <w:rsid w:val="00AF2038"/>
    <w:rsid w:val="00AF3A5B"/>
    <w:rsid w:val="00AF48AB"/>
    <w:rsid w:val="00B035C3"/>
    <w:rsid w:val="00B059E7"/>
    <w:rsid w:val="00B127FF"/>
    <w:rsid w:val="00B231C9"/>
    <w:rsid w:val="00B24FCC"/>
    <w:rsid w:val="00B30701"/>
    <w:rsid w:val="00B3085D"/>
    <w:rsid w:val="00B319E5"/>
    <w:rsid w:val="00B34125"/>
    <w:rsid w:val="00B4199F"/>
    <w:rsid w:val="00B41B4A"/>
    <w:rsid w:val="00B4415C"/>
    <w:rsid w:val="00B5109E"/>
    <w:rsid w:val="00B539BC"/>
    <w:rsid w:val="00B569E8"/>
    <w:rsid w:val="00B663C7"/>
    <w:rsid w:val="00B75162"/>
    <w:rsid w:val="00B77649"/>
    <w:rsid w:val="00B90422"/>
    <w:rsid w:val="00B93703"/>
    <w:rsid w:val="00B939B2"/>
    <w:rsid w:val="00B94226"/>
    <w:rsid w:val="00B959E3"/>
    <w:rsid w:val="00BB115F"/>
    <w:rsid w:val="00BC431E"/>
    <w:rsid w:val="00BD41F6"/>
    <w:rsid w:val="00BE0BA6"/>
    <w:rsid w:val="00BE1921"/>
    <w:rsid w:val="00BE26F3"/>
    <w:rsid w:val="00BF07D0"/>
    <w:rsid w:val="00BF3761"/>
    <w:rsid w:val="00BF6F00"/>
    <w:rsid w:val="00C034E3"/>
    <w:rsid w:val="00C067AC"/>
    <w:rsid w:val="00C155C8"/>
    <w:rsid w:val="00C2132C"/>
    <w:rsid w:val="00C30D6B"/>
    <w:rsid w:val="00C34D42"/>
    <w:rsid w:val="00C43136"/>
    <w:rsid w:val="00C44945"/>
    <w:rsid w:val="00C505AA"/>
    <w:rsid w:val="00C541CF"/>
    <w:rsid w:val="00C54F00"/>
    <w:rsid w:val="00C63DCF"/>
    <w:rsid w:val="00C65CFE"/>
    <w:rsid w:val="00C90515"/>
    <w:rsid w:val="00C95E63"/>
    <w:rsid w:val="00CA1B61"/>
    <w:rsid w:val="00CA634D"/>
    <w:rsid w:val="00CB106F"/>
    <w:rsid w:val="00CB44C7"/>
    <w:rsid w:val="00CB4D91"/>
    <w:rsid w:val="00CC010E"/>
    <w:rsid w:val="00CC2AFD"/>
    <w:rsid w:val="00CC372E"/>
    <w:rsid w:val="00CC6725"/>
    <w:rsid w:val="00CD006F"/>
    <w:rsid w:val="00CE25E6"/>
    <w:rsid w:val="00CE3E61"/>
    <w:rsid w:val="00CE5434"/>
    <w:rsid w:val="00CE5DBA"/>
    <w:rsid w:val="00CF499F"/>
    <w:rsid w:val="00D10E4B"/>
    <w:rsid w:val="00D1231C"/>
    <w:rsid w:val="00D151C6"/>
    <w:rsid w:val="00D16026"/>
    <w:rsid w:val="00D35507"/>
    <w:rsid w:val="00D4407E"/>
    <w:rsid w:val="00D540BD"/>
    <w:rsid w:val="00D616E9"/>
    <w:rsid w:val="00D72009"/>
    <w:rsid w:val="00D73B22"/>
    <w:rsid w:val="00D7479A"/>
    <w:rsid w:val="00D75973"/>
    <w:rsid w:val="00D8241F"/>
    <w:rsid w:val="00D861D0"/>
    <w:rsid w:val="00D87E9A"/>
    <w:rsid w:val="00D90578"/>
    <w:rsid w:val="00D91922"/>
    <w:rsid w:val="00DA194E"/>
    <w:rsid w:val="00DA34D0"/>
    <w:rsid w:val="00DA3915"/>
    <w:rsid w:val="00DA5623"/>
    <w:rsid w:val="00DA697C"/>
    <w:rsid w:val="00DA7ECC"/>
    <w:rsid w:val="00DB039E"/>
    <w:rsid w:val="00DB0784"/>
    <w:rsid w:val="00DB5223"/>
    <w:rsid w:val="00DB5834"/>
    <w:rsid w:val="00DD76C7"/>
    <w:rsid w:val="00DE0E92"/>
    <w:rsid w:val="00DE0F0A"/>
    <w:rsid w:val="00DE4600"/>
    <w:rsid w:val="00DF1A42"/>
    <w:rsid w:val="00DF3036"/>
    <w:rsid w:val="00E02940"/>
    <w:rsid w:val="00E047B1"/>
    <w:rsid w:val="00E05FC1"/>
    <w:rsid w:val="00E127A3"/>
    <w:rsid w:val="00E14E4E"/>
    <w:rsid w:val="00E15888"/>
    <w:rsid w:val="00E3196B"/>
    <w:rsid w:val="00E3605D"/>
    <w:rsid w:val="00E4258E"/>
    <w:rsid w:val="00E60E22"/>
    <w:rsid w:val="00E62806"/>
    <w:rsid w:val="00E80457"/>
    <w:rsid w:val="00E8161B"/>
    <w:rsid w:val="00E839C1"/>
    <w:rsid w:val="00E870EF"/>
    <w:rsid w:val="00E92B78"/>
    <w:rsid w:val="00E942AE"/>
    <w:rsid w:val="00EA07D8"/>
    <w:rsid w:val="00EA1147"/>
    <w:rsid w:val="00EA6AEC"/>
    <w:rsid w:val="00EA7CF4"/>
    <w:rsid w:val="00EB03C6"/>
    <w:rsid w:val="00EB1797"/>
    <w:rsid w:val="00EB3EEC"/>
    <w:rsid w:val="00EC10CF"/>
    <w:rsid w:val="00EC3D89"/>
    <w:rsid w:val="00ED319E"/>
    <w:rsid w:val="00ED34A1"/>
    <w:rsid w:val="00ED3D6C"/>
    <w:rsid w:val="00ED7875"/>
    <w:rsid w:val="00EE723F"/>
    <w:rsid w:val="00EE7447"/>
    <w:rsid w:val="00EF0346"/>
    <w:rsid w:val="00EF29D9"/>
    <w:rsid w:val="00EF67D1"/>
    <w:rsid w:val="00F00ADE"/>
    <w:rsid w:val="00F05E58"/>
    <w:rsid w:val="00F15559"/>
    <w:rsid w:val="00F173AD"/>
    <w:rsid w:val="00F21F96"/>
    <w:rsid w:val="00F25A51"/>
    <w:rsid w:val="00F3128F"/>
    <w:rsid w:val="00F34D4A"/>
    <w:rsid w:val="00F35C8A"/>
    <w:rsid w:val="00F564EF"/>
    <w:rsid w:val="00F66C08"/>
    <w:rsid w:val="00F769B6"/>
    <w:rsid w:val="00F77031"/>
    <w:rsid w:val="00F93634"/>
    <w:rsid w:val="00FA1008"/>
    <w:rsid w:val="00FA6EA1"/>
    <w:rsid w:val="00FB68D7"/>
    <w:rsid w:val="00FB7164"/>
    <w:rsid w:val="00FC5C22"/>
    <w:rsid w:val="00FD7C60"/>
    <w:rsid w:val="00FE042A"/>
    <w:rsid w:val="00FF1295"/>
    <w:rsid w:val="00FF21F1"/>
    <w:rsid w:val="00FF2BC7"/>
    <w:rsid w:val="00FF4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10" type="connector" idref="#自选图形 433"/>
        <o:r id="V:Rule11" type="connector" idref="#自选图形 436"/>
        <o:r id="V:Rule12" type="connector" idref="#自选图形 434"/>
        <o:r id="V:Rule13" type="connector" idref="#自选图形 432"/>
        <o:r id="V:Rule14" type="connector" idref="#自选图形 438"/>
        <o:r id="V:Rule15" type="connector" idref="#自选图形 435"/>
        <o:r id="V:Rule16" type="connector" idref="#自选图形 437"/>
        <o:r id="V:Rule17" type="connector" idref="#自选图形 430"/>
        <o:r id="V:Rule18" type="connector" idref="#自选图形 4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6DC"/>
    <w:pPr>
      <w:widowControl w:val="0"/>
      <w:jc w:val="both"/>
    </w:pPr>
    <w:rPr>
      <w:rFonts w:ascii="Calibri" w:eastAsia="仿宋_GB2312" w:hAnsi="Calibri" w:cs="Times New Roman"/>
      <w:sz w:val="32"/>
    </w:rPr>
  </w:style>
  <w:style w:type="paragraph" w:styleId="1">
    <w:name w:val="heading 1"/>
    <w:basedOn w:val="a"/>
    <w:next w:val="a"/>
    <w:link w:val="1Char"/>
    <w:qFormat/>
    <w:rsid w:val="009856DC"/>
    <w:pPr>
      <w:keepNext/>
      <w:keepLines/>
      <w:spacing w:line="560" w:lineRule="exact"/>
      <w:ind w:firstLineChars="200" w:firstLine="200"/>
      <w:outlineLvl w:val="0"/>
    </w:pPr>
    <w:rPr>
      <w:rFonts w:ascii="Times New Roman" w:eastAsia="黑体" w:hAnsi="Times New Roman"/>
      <w:kern w:val="44"/>
      <w:szCs w:val="20"/>
    </w:rPr>
  </w:style>
  <w:style w:type="paragraph" w:styleId="2">
    <w:name w:val="heading 2"/>
    <w:basedOn w:val="a"/>
    <w:next w:val="a"/>
    <w:link w:val="2Char"/>
    <w:unhideWhenUsed/>
    <w:qFormat/>
    <w:rsid w:val="009856DC"/>
    <w:pPr>
      <w:keepNext/>
      <w:keepLines/>
      <w:spacing w:line="560" w:lineRule="exact"/>
      <w:ind w:firstLineChars="200" w:firstLine="200"/>
      <w:outlineLvl w:val="1"/>
    </w:pPr>
    <w:rPr>
      <w:rFonts w:ascii="Arial" w:eastAsia="楷体_GB2312"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9856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semiHidden/>
    <w:rsid w:val="009856DC"/>
    <w:rPr>
      <w:sz w:val="18"/>
      <w:szCs w:val="18"/>
    </w:rPr>
  </w:style>
  <w:style w:type="paragraph" w:styleId="a4">
    <w:name w:val="footer"/>
    <w:basedOn w:val="a"/>
    <w:link w:val="Char0"/>
    <w:uiPriority w:val="99"/>
    <w:semiHidden/>
    <w:unhideWhenUsed/>
    <w:rsid w:val="009856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856DC"/>
    <w:rPr>
      <w:sz w:val="18"/>
      <w:szCs w:val="18"/>
    </w:rPr>
  </w:style>
  <w:style w:type="character" w:customStyle="1" w:styleId="1Char">
    <w:name w:val="标题 1 Char"/>
    <w:basedOn w:val="a0"/>
    <w:link w:val="1"/>
    <w:rsid w:val="009856DC"/>
    <w:rPr>
      <w:rFonts w:ascii="Times New Roman" w:eastAsia="黑体" w:hAnsi="Times New Roman" w:cs="Times New Roman"/>
      <w:kern w:val="44"/>
      <w:sz w:val="32"/>
      <w:szCs w:val="20"/>
    </w:rPr>
  </w:style>
  <w:style w:type="character" w:customStyle="1" w:styleId="2Char">
    <w:name w:val="标题 2 Char"/>
    <w:basedOn w:val="a0"/>
    <w:link w:val="2"/>
    <w:rsid w:val="009856DC"/>
    <w:rPr>
      <w:rFonts w:ascii="Arial" w:eastAsia="楷体_GB2312" w:hAnsi="Arial" w:cs="Times New Roman"/>
      <w:sz w:val="32"/>
      <w:szCs w:val="20"/>
    </w:rPr>
  </w:style>
  <w:style w:type="character" w:styleId="a5">
    <w:name w:val="Hyperlink"/>
    <w:uiPriority w:val="99"/>
    <w:unhideWhenUsed/>
    <w:rsid w:val="009856DC"/>
    <w:rPr>
      <w:strike w:val="0"/>
      <w:dstrike w:val="0"/>
      <w:color w:val="3B3B3B"/>
      <w:u w:val="none"/>
      <w:effect w:val="none"/>
    </w:rPr>
  </w:style>
  <w:style w:type="paragraph" w:styleId="20">
    <w:name w:val="toc 2"/>
    <w:basedOn w:val="a"/>
    <w:next w:val="a"/>
    <w:autoRedefine/>
    <w:uiPriority w:val="39"/>
    <w:unhideWhenUsed/>
    <w:rsid w:val="009856DC"/>
    <w:pPr>
      <w:ind w:leftChars="200" w:left="420"/>
    </w:pPr>
  </w:style>
  <w:style w:type="paragraph" w:styleId="10">
    <w:name w:val="toc 1"/>
    <w:basedOn w:val="a"/>
    <w:next w:val="a"/>
    <w:autoRedefine/>
    <w:uiPriority w:val="39"/>
    <w:unhideWhenUsed/>
    <w:rsid w:val="009856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2632</Words>
  <Characters>15006</Characters>
  <Application>Microsoft Office Word</Application>
  <DocSecurity>0</DocSecurity>
  <Lines>125</Lines>
  <Paragraphs>35</Paragraphs>
  <ScaleCrop>false</ScaleCrop>
  <Company>Microsoft</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2021-04-19T09:06:00Z</dcterms:created>
  <dcterms:modified xsi:type="dcterms:W3CDTF">2021-04-19T09:14:00Z</dcterms:modified>
</cp:coreProperties>
</file>