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hAnsi="宋体"/>
          <w:b/>
          <w:sz w:val="44"/>
          <w:szCs w:val="44"/>
        </w:rPr>
      </w:pPr>
      <w:r>
        <w:rPr>
          <w:rFonts w:hint="eastAsia" w:ascii="宋体" w:hAnsi="宋体"/>
          <w:b/>
          <w:sz w:val="44"/>
          <w:szCs w:val="44"/>
          <w:lang w:eastAsia="zh-CN"/>
        </w:rPr>
        <w:t>安全生产</w:t>
      </w:r>
      <w:r>
        <w:rPr>
          <w:rFonts w:ascii="宋体" w:hAnsi="宋体"/>
          <w:b/>
          <w:sz w:val="44"/>
          <w:szCs w:val="44"/>
        </w:rPr>
        <w:t>检测检验机构</w:t>
      </w:r>
      <w:r>
        <w:rPr>
          <w:rFonts w:hint="eastAsia" w:ascii="宋体" w:hAnsi="宋体"/>
          <w:b/>
          <w:sz w:val="44"/>
          <w:szCs w:val="44"/>
          <w:lang w:eastAsia="zh-CN"/>
        </w:rPr>
        <w:t>认可</w:t>
      </w:r>
      <w:r>
        <w:rPr>
          <w:rFonts w:ascii="宋体" w:hAnsi="宋体"/>
          <w:b/>
          <w:sz w:val="44"/>
          <w:szCs w:val="44"/>
        </w:rPr>
        <w:t>操作规范</w:t>
      </w:r>
    </w:p>
    <w:p>
      <w:pPr>
        <w:pStyle w:val="2"/>
        <w:rPr>
          <w:rFonts w:hint="eastAsia" w:ascii="宋体" w:hAnsi="宋体" w:eastAsia="宋体"/>
          <w:b/>
          <w:sz w:val="36"/>
          <w:szCs w:val="36"/>
          <w:lang w:val="en-US" w:eastAsia="zh-CN"/>
        </w:rPr>
      </w:pPr>
      <w:r>
        <w:rPr>
          <w:rFonts w:hint="eastAsia" w:ascii="宋体" w:hAnsi="宋体"/>
          <w:b/>
          <w:sz w:val="36"/>
          <w:szCs w:val="36"/>
          <w:lang w:val="en-US" w:eastAsia="zh-CN"/>
        </w:rPr>
        <w:t xml:space="preserve">                   </w:t>
      </w:r>
      <w:r>
        <w:rPr>
          <w:rFonts w:hint="eastAsia" w:ascii="宋体" w:hAnsi="宋体"/>
          <w:b/>
          <w:sz w:val="32"/>
          <w:szCs w:val="32"/>
          <w:lang w:val="en-US" w:eastAsia="zh-CN"/>
        </w:rPr>
        <w:t>（增加业务范围）</w:t>
      </w:r>
    </w:p>
    <w:p>
      <w:pPr>
        <w:pStyle w:val="2"/>
        <w:rPr>
          <w:rFonts w:hint="default" w:ascii="宋体" w:hAnsi="宋体"/>
          <w:b/>
          <w:sz w:val="36"/>
          <w:szCs w:val="36"/>
        </w:rPr>
      </w:pPr>
    </w:p>
    <w:p>
      <w:pPr>
        <w:adjustRightInd w:val="0"/>
        <w:snapToGrid w:val="0"/>
        <w:jc w:val="center"/>
        <w:rPr>
          <w:rFonts w:hint="default" w:ascii="宋体"/>
          <w:sz w:val="28"/>
          <w:szCs w:val="28"/>
        </w:rPr>
      </w:pPr>
    </w:p>
    <w:p>
      <w:pPr>
        <w:tabs>
          <w:tab w:val="left" w:pos="-180"/>
          <w:tab w:val="left" w:pos="426"/>
        </w:tabs>
        <w:spacing w:line="360" w:lineRule="exact"/>
        <w:ind w:firstLine="562" w:firstLineChars="200"/>
        <w:contextualSpacing/>
        <w:rPr>
          <w:rFonts w:hint="default" w:ascii="宋体"/>
          <w:b/>
          <w:sz w:val="28"/>
          <w:szCs w:val="28"/>
        </w:rPr>
      </w:pPr>
      <w:r>
        <w:rPr>
          <w:rFonts w:ascii="宋体" w:hAnsi="宋体"/>
          <w:b/>
          <w:sz w:val="28"/>
          <w:szCs w:val="28"/>
        </w:rPr>
        <w:t>一、行政审批项目名称、性质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（一）名称：安全生产检测检验机构认可（增加业务范围）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二）性质：行政许可华人民共和国主席令第70号公布，2014年中华人民共和国主席令第13号修正）第六十九条规定：承担安全评价、认证、检测、检验的机构应当具备国家规定的资质条件，并对其作出的安全评价、认证、检测、检验的结果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广西壮族自治区安全生产条例》（广西壮族自治区人大常委会第二十二次会议通过）第二十九条第一款规定：安全评价、培训、咨询、检测检验等安全生产中介服务机构，应当按照法律法规的规定取得相应的资质，并在资质证书核定的业务范围内从事安全生产中介服务活动。</w:t>
      </w:r>
    </w:p>
    <w:p>
      <w:pPr>
        <w:tabs>
          <w:tab w:val="left" w:pos="0"/>
        </w:tabs>
        <w:spacing w:line="360" w:lineRule="exact"/>
        <w:ind w:firstLine="562" w:firstLineChars="200"/>
        <w:contextualSpacing/>
        <w:jc w:val="left"/>
        <w:rPr>
          <w:rFonts w:hint="default" w:ascii="宋体"/>
          <w:sz w:val="28"/>
          <w:szCs w:val="28"/>
        </w:rPr>
      </w:pPr>
      <w:r>
        <w:rPr>
          <w:rFonts w:ascii="宋体" w:hAnsi="宋体"/>
          <w:b/>
          <w:sz w:val="28"/>
          <w:szCs w:val="28"/>
        </w:rPr>
        <w:t>三、实施权限和实施主体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《安全评价检测检验机构管理办法》（应急管理部令第</w:t>
      </w:r>
      <w:r>
        <w:rPr>
          <w:rFonts w:hint="default" w:asciiTheme="minorHAnsi" w:hAnsiTheme="minorHAnsi" w:eastAsiaTheme="minorEastAsia" w:cstheme="minorBidi"/>
          <w:b w:val="0"/>
          <w:i w:val="0"/>
          <w:kern w:val="0"/>
          <w:sz w:val="28"/>
          <w:szCs w:val="28"/>
          <w:shd w:val="clear" w:fill="FFFFFF"/>
          <w:lang w:val="en-US" w:eastAsia="zh-CN" w:bidi="ar"/>
        </w:rPr>
        <w:t>1号</w:t>
      </w:r>
      <w:r>
        <w:rPr>
          <w:rFonts w:hint="eastAsia" w:asciiTheme="minorHAnsi" w:hAnsiTheme="minorHAnsi" w:eastAsiaTheme="minorEastAsia" w:cstheme="minorBidi"/>
          <w:b w:val="0"/>
          <w:i w:val="0"/>
          <w:kern w:val="0"/>
          <w:sz w:val="28"/>
          <w:szCs w:val="28"/>
          <w:shd w:val="clear" w:fill="FFFFFF"/>
          <w:lang w:val="en-US" w:eastAsia="zh-CN" w:bidi="ar"/>
        </w:rPr>
        <w:t>）第三条第二款，省级人民政府应急管理部门、煤矿安全生产监督管理部门（以下统称资质认可机关）按照各自的职责，分别负责安全评价检测检验机构资质认可和监督管理工作。</w:t>
      </w:r>
    </w:p>
    <w:p>
      <w:pPr>
        <w:tabs>
          <w:tab w:val="left" w:pos="-180"/>
        </w:tabs>
        <w:spacing w:line="360" w:lineRule="exact"/>
        <w:ind w:firstLine="562" w:firstLineChars="200"/>
        <w:contextualSpacing/>
        <w:rPr>
          <w:rFonts w:hint="default" w:ascii="宋体" w:hAnsi="宋体"/>
          <w:sz w:val="28"/>
          <w:szCs w:val="28"/>
        </w:rPr>
      </w:pPr>
      <w:r>
        <w:rPr>
          <w:rFonts w:ascii="宋体" w:hAnsi="宋体"/>
          <w:b/>
          <w:sz w:val="28"/>
          <w:szCs w:val="28"/>
        </w:rPr>
        <w:t>四、行政审批条件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ascii="宋体" w:hAnsi="宋体"/>
          <w:b/>
          <w:sz w:val="28"/>
          <w:szCs w:val="28"/>
        </w:rPr>
      </w:pPr>
      <w:r>
        <w:rPr>
          <w:rFonts w:hint="eastAsia" w:asciiTheme="minorHAnsi" w:hAnsiTheme="minorHAnsi" w:eastAsiaTheme="minorEastAsia" w:cstheme="minorBidi"/>
          <w:b w:val="0"/>
          <w:i w:val="0"/>
          <w:kern w:val="0"/>
          <w:sz w:val="28"/>
          <w:szCs w:val="28"/>
          <w:shd w:val="clear" w:fill="FFFFFF"/>
          <w:lang w:val="en-US" w:eastAsia="zh-CN" w:bidi="ar"/>
        </w:rPr>
        <w:t>《安全评价检测检验机构管理办法》（</w:t>
      </w:r>
      <w:bookmarkStart w:id="0" w:name="_GoBack"/>
      <w:bookmarkEnd w:id="0"/>
      <w:r>
        <w:rPr>
          <w:rFonts w:hint="eastAsia" w:asciiTheme="minorHAnsi" w:hAnsiTheme="minorHAnsi" w:eastAsiaTheme="minorEastAsia" w:cstheme="minorBidi"/>
          <w:b w:val="0"/>
          <w:i w:val="0"/>
          <w:kern w:val="0"/>
          <w:sz w:val="28"/>
          <w:szCs w:val="28"/>
          <w:shd w:val="clear" w:fill="FFFFFF"/>
          <w:lang w:val="en-US" w:eastAsia="zh-CN" w:bidi="ar"/>
        </w:rPr>
        <w:t>应急管理部令第</w:t>
      </w:r>
      <w:r>
        <w:rPr>
          <w:rFonts w:hint="default" w:asciiTheme="minorHAnsi" w:hAnsiTheme="minorHAnsi" w:eastAsiaTheme="minorEastAsia" w:cstheme="minorBidi"/>
          <w:b w:val="0"/>
          <w:i w:val="0"/>
          <w:kern w:val="0"/>
          <w:sz w:val="28"/>
          <w:szCs w:val="28"/>
          <w:shd w:val="clear" w:fill="FFFFFF"/>
          <w:lang w:val="en-US" w:eastAsia="zh-CN" w:bidi="ar"/>
        </w:rPr>
        <w:t>1号</w:t>
      </w:r>
      <w:r>
        <w:rPr>
          <w:rFonts w:hint="eastAsia" w:asciiTheme="minorHAnsi" w:hAnsiTheme="minorHAnsi" w:eastAsiaTheme="minorEastAsia" w:cstheme="minorBidi"/>
          <w:b w:val="0"/>
          <w:i w:val="0"/>
          <w:kern w:val="0"/>
          <w:sz w:val="28"/>
          <w:szCs w:val="28"/>
          <w:shd w:val="clear" w:fill="FFFFFF"/>
          <w:lang w:val="en-US" w:eastAsia="zh-CN" w:bidi="ar"/>
        </w:rPr>
        <w:t>），</w:t>
      </w:r>
      <w:r>
        <w:rPr>
          <w:rFonts w:asciiTheme="minorHAnsi" w:hAnsiTheme="minorHAnsi" w:eastAsiaTheme="minorEastAsia" w:cstheme="minorBidi"/>
          <w:b w:val="0"/>
          <w:i w:val="0"/>
          <w:kern w:val="0"/>
          <w:sz w:val="32"/>
          <w:szCs w:val="32"/>
          <w:shd w:val="clear" w:fill="FFFFFF"/>
          <w:lang w:val="en-US" w:eastAsia="zh-CN" w:bidi="ar"/>
        </w:rPr>
        <w:t xml:space="preserve">第十二条 </w:t>
      </w:r>
      <w:r>
        <w:rPr>
          <w:rFonts w:hint="eastAsia" w:asciiTheme="minorHAnsi" w:hAnsiTheme="minorHAnsi" w:eastAsiaTheme="minorEastAsia" w:cstheme="minorBidi"/>
          <w:b w:val="0"/>
          <w:i w:val="0"/>
          <w:kern w:val="0"/>
          <w:sz w:val="32"/>
          <w:szCs w:val="32"/>
          <w:shd w:val="clear" w:fill="FFFFFF"/>
          <w:lang w:val="en-US" w:eastAsia="zh-CN" w:bidi="ar"/>
        </w:rPr>
        <w:t xml:space="preserve">第三款 </w:t>
      </w:r>
      <w:r>
        <w:rPr>
          <w:rFonts w:asciiTheme="minorHAnsi" w:hAnsiTheme="minorHAnsi" w:eastAsiaTheme="minorEastAsia" w:cstheme="minorBidi"/>
          <w:b w:val="0"/>
          <w:i w:val="0"/>
          <w:kern w:val="0"/>
          <w:sz w:val="32"/>
          <w:szCs w:val="32"/>
          <w:shd w:val="clear" w:fill="FFFFFF"/>
          <w:lang w:val="en-US" w:eastAsia="zh-CN" w:bidi="ar"/>
        </w:rPr>
        <w:t>安全评价检测检验机构取得资质一年以上，需要变更业务范围的，应当向原资质认可机关提出书面申请。资质认可机关收到申请后应当按照本办法第九条至第十一条的规定办理。</w:t>
      </w:r>
    </w:p>
    <w:p>
      <w:pPr>
        <w:spacing w:line="360" w:lineRule="exact"/>
        <w:ind w:left="426" w:firstLine="200"/>
        <w:contextualSpacing/>
        <w:rPr>
          <w:rFonts w:hint="default" w:ascii="宋体" w:hAnsi="Calibri"/>
          <w:b/>
          <w:sz w:val="28"/>
          <w:szCs w:val="28"/>
        </w:rPr>
      </w:pPr>
      <w:r>
        <w:rPr>
          <w:rFonts w:ascii="宋体" w:hAnsi="宋体"/>
          <w:b/>
          <w:sz w:val="28"/>
          <w:szCs w:val="28"/>
        </w:rPr>
        <w:t>五、实施对象和范围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已取得安全生产检测检验机构资质一年以上的单位。</w:t>
      </w:r>
    </w:p>
    <w:p>
      <w:pPr>
        <w:spacing w:line="360" w:lineRule="exact"/>
        <w:ind w:left="426" w:firstLine="200"/>
        <w:contextualSpacing/>
        <w:rPr>
          <w:rFonts w:hint="default" w:ascii="宋体" w:hAnsi="宋体"/>
          <w:b/>
          <w:sz w:val="28"/>
          <w:szCs w:val="28"/>
        </w:rPr>
      </w:pPr>
      <w:r>
        <w:rPr>
          <w:rFonts w:ascii="宋体" w:hAnsi="宋体"/>
          <w:b/>
          <w:sz w:val="28"/>
          <w:szCs w:val="28"/>
        </w:rPr>
        <w:t>六、申请材料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1.申请材料目录（含本申请材料清单，原件。），2份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2.书面申请书及附表（法定代表人亲笔签名并加盖单位公章，原件），2份；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3.法人证明（营业执照或事业单位法人证书等，复印件），2份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4.工作场所建筑面积证明资料（房产证、租赁协议等，复印件），2份 ；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5.固定资产法定证明材料或书面承诺，2份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6. 检测检验设施、设备原值证明（复印件），2份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7.检测检验专业技术人员证明（职称证及专业技术等级证，如无损检测证书，复印件），2份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8. 相关负责人证明材料（任命文件、简历、职称证书等，复印件），2份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9.截至申请之日三年内无重大违法失信记录的查询证明或单位声明（法定代表人亲笔签名并加盖单位公章，原件），2份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10.法定代表人承诺书（法定代表人亲笔签名，原件），2份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11.管理体系文件（非受控版，原件），一套；</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ascii="宋体" w:hAnsi="宋体"/>
          <w:szCs w:val="22"/>
        </w:rPr>
      </w:pPr>
      <w:r>
        <w:rPr>
          <w:rFonts w:hint="eastAsia" w:asciiTheme="minorHAnsi" w:hAnsiTheme="minorHAnsi" w:eastAsiaTheme="minorEastAsia" w:cstheme="minorBidi"/>
          <w:b w:val="0"/>
          <w:i w:val="0"/>
          <w:kern w:val="0"/>
          <w:sz w:val="28"/>
          <w:szCs w:val="28"/>
          <w:shd w:val="clear" w:fill="FFFFFF"/>
          <w:lang w:val="en-US" w:eastAsia="zh-CN" w:bidi="ar"/>
        </w:rPr>
        <w:t xml:space="preserve">  12.1-11项申请材料电子版（光盘或移动存储介质）2份 。</w:t>
      </w:r>
    </w:p>
    <w:p>
      <w:pPr>
        <w:pStyle w:val="2"/>
        <w:rPr>
          <w:rFonts w:hint="default" w:ascii="宋体" w:hAnsi="宋体"/>
          <w:szCs w:val="22"/>
        </w:rPr>
      </w:pPr>
    </w:p>
    <w:p>
      <w:pPr>
        <w:spacing w:line="360" w:lineRule="exact"/>
        <w:ind w:left="426" w:firstLine="200"/>
        <w:contextualSpacing/>
        <w:rPr>
          <w:rFonts w:hint="eastAsia" w:ascii="宋体" w:hAnsi="宋体"/>
          <w:b/>
          <w:sz w:val="28"/>
          <w:szCs w:val="28"/>
          <w:lang w:eastAsia="zh-CN"/>
        </w:rPr>
      </w:pPr>
      <w:r>
        <w:rPr>
          <w:rFonts w:hint="eastAsia" w:ascii="宋体" w:hAnsi="宋体"/>
          <w:b/>
          <w:sz w:val="28"/>
          <w:szCs w:val="28"/>
          <w:lang w:eastAsia="zh-CN"/>
        </w:rPr>
        <w:t>七、办结时限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（一）法定办结时限：20个工作日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（二）承诺办结时限：10个工作日</w:t>
      </w:r>
    </w:p>
    <w:p>
      <w:pPr>
        <w:spacing w:line="360" w:lineRule="exact"/>
        <w:ind w:left="426" w:firstLine="200"/>
        <w:contextualSpacing/>
        <w:rPr>
          <w:rFonts w:hint="default" w:ascii="宋体" w:hAnsi="宋体"/>
          <w:b/>
          <w:sz w:val="28"/>
          <w:szCs w:val="28"/>
          <w:lang w:val="en-US" w:eastAsia="zh-CN"/>
        </w:rPr>
      </w:pPr>
      <w:r>
        <w:rPr>
          <w:rFonts w:hint="eastAsia" w:ascii="宋体" w:hAnsi="宋体"/>
          <w:b/>
          <w:sz w:val="28"/>
          <w:szCs w:val="28"/>
          <w:lang w:val="en-US" w:eastAsia="zh-CN"/>
        </w:rPr>
        <w:t>八、行政审批数量</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无数量限制</w:t>
      </w:r>
    </w:p>
    <w:p>
      <w:pPr>
        <w:spacing w:line="360" w:lineRule="exact"/>
        <w:ind w:left="426" w:firstLine="200"/>
        <w:contextualSpacing/>
        <w:rPr>
          <w:rFonts w:hint="default" w:ascii="宋体" w:hAnsi="宋体"/>
          <w:b/>
          <w:sz w:val="28"/>
          <w:szCs w:val="28"/>
          <w:lang w:val="en-US" w:eastAsia="zh-CN"/>
        </w:rPr>
      </w:pPr>
      <w:r>
        <w:rPr>
          <w:rFonts w:hint="eastAsia" w:ascii="宋体" w:hAnsi="宋体"/>
          <w:b/>
          <w:sz w:val="28"/>
          <w:szCs w:val="28"/>
          <w:lang w:val="en-US" w:eastAsia="zh-CN"/>
        </w:rPr>
        <w:t>九、收费项目、标准及其依据</w:t>
      </w:r>
    </w:p>
    <w:p>
      <w:pPr>
        <w:tabs>
          <w:tab w:val="left" w:pos="-180"/>
        </w:tabs>
        <w:spacing w:line="360" w:lineRule="exact"/>
        <w:ind w:left="426" w:firstLine="560" w:firstLineChars="200"/>
        <w:contextualSpacing/>
        <w:rPr>
          <w:rFonts w:hint="default" w:ascii="宋体"/>
          <w:sz w:val="28"/>
          <w:szCs w:val="28"/>
        </w:rPr>
      </w:pPr>
      <w:r>
        <w:rPr>
          <w:rFonts w:ascii="宋体" w:hAnsi="宋体"/>
          <w:sz w:val="28"/>
          <w:szCs w:val="28"/>
        </w:rPr>
        <w:t>不收费</w:t>
      </w:r>
    </w:p>
    <w:p>
      <w:pPr>
        <w:tabs>
          <w:tab w:val="left" w:pos="-180"/>
          <w:tab w:val="left" w:pos="1260"/>
        </w:tabs>
        <w:spacing w:line="360" w:lineRule="exact"/>
        <w:ind w:firstLine="562" w:firstLineChars="200"/>
        <w:contextualSpacing/>
        <w:rPr>
          <w:rFonts w:hint="default" w:ascii="宋体"/>
          <w:b/>
          <w:sz w:val="28"/>
          <w:szCs w:val="28"/>
        </w:rPr>
      </w:pPr>
      <w:r>
        <w:rPr>
          <w:rFonts w:ascii="宋体" w:hAnsi="宋体"/>
          <w:b/>
          <w:sz w:val="28"/>
          <w:szCs w:val="28"/>
        </w:rPr>
        <w:t>十、咨询、投诉电话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咨询电话：0771-5659089</w:t>
      </w:r>
      <w:r>
        <w:rPr>
          <w:rFonts w:hint="default" w:asciiTheme="minorHAnsi" w:hAnsiTheme="minorHAnsi" w:eastAsiaTheme="minorEastAsia" w:cstheme="minorBidi"/>
          <w:b w:val="0"/>
          <w:i w:val="0"/>
          <w:kern w:val="0"/>
          <w:sz w:val="28"/>
          <w:szCs w:val="28"/>
          <w:shd w:val="clear" w:fill="FFFFFF"/>
          <w:lang w:val="en-US" w:eastAsia="zh-CN" w:bidi="ar"/>
        </w:rPr>
        <w:t xml:space="preserve">  5595543</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投诉电话：0771-5595845</w:t>
      </w:r>
    </w:p>
    <w:p>
      <w:pPr>
        <w:tabs>
          <w:tab w:val="center" w:pos="4153"/>
          <w:tab w:val="right" w:pos="8306"/>
        </w:tabs>
        <w:spacing w:line="360" w:lineRule="exact"/>
        <w:ind w:firstLine="420" w:firstLineChars="200"/>
        <w:contextualSpacing/>
        <w:jc w:val="left"/>
        <w:rPr>
          <w:rFonts w:hint="default" w:ascii="宋体"/>
          <w:kern w:val="0"/>
        </w:rPr>
      </w:pPr>
    </w:p>
    <w:p>
      <w:pPr>
        <w:tabs>
          <w:tab w:val="center" w:pos="4153"/>
          <w:tab w:val="right" w:pos="8306"/>
        </w:tabs>
        <w:spacing w:line="360" w:lineRule="exact"/>
        <w:ind w:firstLine="420" w:firstLineChars="200"/>
        <w:contextualSpacing/>
        <w:jc w:val="left"/>
        <w:rPr>
          <w:rFonts w:hint="default" w:ascii="宋体"/>
          <w:kern w:val="0"/>
        </w:rPr>
      </w:pPr>
    </w:p>
    <w:p>
      <w:pPr>
        <w:tabs>
          <w:tab w:val="center" w:pos="4153"/>
          <w:tab w:val="right" w:pos="8306"/>
        </w:tabs>
        <w:snapToGrid w:val="0"/>
        <w:jc w:val="left"/>
        <w:rPr>
          <w:rFonts w:hint="default" w:ascii="宋体"/>
          <w:kern w:val="0"/>
        </w:rPr>
      </w:pPr>
    </w:p>
    <w:p>
      <w:pPr>
        <w:tabs>
          <w:tab w:val="center" w:pos="4153"/>
          <w:tab w:val="right" w:pos="8306"/>
        </w:tabs>
        <w:snapToGrid w:val="0"/>
        <w:jc w:val="left"/>
        <w:rPr>
          <w:rFonts w:hint="default" w:ascii="宋体"/>
          <w:kern w:val="0"/>
          <w:sz w:val="28"/>
        </w:rPr>
        <w:sectPr>
          <w:headerReference r:id="rId3" w:type="default"/>
          <w:pgSz w:w="11906" w:h="16838"/>
          <w:pgMar w:top="1440" w:right="1474" w:bottom="1440" w:left="1474" w:header="851" w:footer="992" w:gutter="0"/>
          <w:cols w:space="720" w:num="1"/>
          <w:docGrid w:linePitch="312" w:charSpace="0"/>
        </w:sectPr>
      </w:pPr>
    </w:p>
    <w:p>
      <w:pPr>
        <w:spacing w:line="600" w:lineRule="exact"/>
        <w:jc w:val="both"/>
        <w:rPr>
          <w:rFonts w:hint="eastAsia" w:ascii="方正小标宋简体" w:hAnsi="宋体" w:eastAsia="方正小标宋简体"/>
          <w:sz w:val="44"/>
          <w:szCs w:val="44"/>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 xml:space="preserve">1             </w:t>
      </w:r>
      <w:r>
        <w:rPr>
          <w:rFonts w:hint="eastAsia" w:ascii="方正小标宋简体" w:hAnsi="宋体" w:eastAsia="方正小标宋简体"/>
          <w:sz w:val="44"/>
          <w:szCs w:val="44"/>
          <w:lang w:eastAsia="zh-CN"/>
        </w:rPr>
        <w:t>安全生产</w:t>
      </w:r>
      <w:r>
        <w:rPr>
          <w:rFonts w:ascii="方正小标宋简体" w:hAnsi="宋体" w:eastAsia="方正小标宋简体"/>
          <w:sz w:val="44"/>
          <w:szCs w:val="44"/>
        </w:rPr>
        <w:t>检测检验机构资质</w:t>
      </w:r>
      <w:r>
        <w:rPr>
          <w:rFonts w:hint="eastAsia" w:ascii="方正小标宋简体" w:hAnsi="宋体" w:eastAsia="方正小标宋简体"/>
          <w:sz w:val="44"/>
          <w:szCs w:val="44"/>
          <w:lang w:eastAsia="zh-CN"/>
        </w:rPr>
        <w:t>围认可</w:t>
      </w:r>
      <w:r>
        <w:rPr>
          <w:rFonts w:ascii="方正小标宋简体" w:hAnsi="宋体" w:eastAsia="方正小标宋简体"/>
          <w:sz w:val="44"/>
          <w:szCs w:val="44"/>
        </w:rPr>
        <w:t>流程图</w:t>
      </w:r>
      <w:r>
        <w:rPr>
          <w:rFonts w:hint="eastAsia" w:ascii="方正小标宋简体" w:hAnsi="宋体" w:eastAsia="方正小标宋简体"/>
          <w:sz w:val="44"/>
          <w:szCs w:val="44"/>
          <w:lang w:eastAsia="zh-CN"/>
        </w:rPr>
        <w:t>（增加业务范）</w:t>
      </w:r>
      <w:r>
        <w:rPr>
          <w:rFonts w:hint="eastAsia" w:ascii="方正小标宋简体" w:hAnsi="宋体" w:eastAsia="方正小标宋简体"/>
          <w:sz w:val="44"/>
          <w:szCs w:val="44"/>
          <w:lang w:val="en-US" w:eastAsia="zh-CN"/>
        </w:rPr>
        <w:t xml:space="preserve">   </w:t>
      </w:r>
    </w:p>
    <w:p>
      <w:pPr>
        <w:spacing w:line="600" w:lineRule="exact"/>
        <w:ind w:firstLine="3520" w:firstLineChars="1100"/>
        <w:jc w:val="both"/>
        <w:rPr>
          <w:rFonts w:ascii="仿宋_GB2312" w:eastAsia="仿宋_GB2312"/>
          <w:sz w:val="32"/>
          <w:szCs w:val="32"/>
        </w:rPr>
      </w:pPr>
      <w:r>
        <w:rPr>
          <w:rFonts w:hint="eastAsia" w:ascii="仿宋_GB2312" w:hAnsi="宋体" w:eastAsia="仿宋_GB2312"/>
          <w:sz w:val="32"/>
          <w:szCs w:val="32"/>
          <w:lang w:val="en-US" w:eastAsia="zh-CN"/>
        </w:rPr>
        <w:t xml:space="preserve"> （</w:t>
      </w:r>
      <w:r>
        <w:rPr>
          <w:rFonts w:ascii="仿宋_GB2312" w:hAnsi="宋体" w:eastAsia="仿宋_GB2312"/>
          <w:sz w:val="32"/>
          <w:szCs w:val="32"/>
        </w:rPr>
        <w:t>法定办结时限</w:t>
      </w:r>
      <w:r>
        <w:rPr>
          <w:rFonts w:hint="eastAsia" w:ascii="仿宋_GB2312" w:hAnsi="宋体" w:eastAsia="仿宋_GB2312"/>
          <w:sz w:val="32"/>
          <w:szCs w:val="32"/>
          <w:lang w:eastAsia="zh-CN"/>
        </w:rPr>
        <w:t>：</w:t>
      </w:r>
      <w:r>
        <w:rPr>
          <w:rFonts w:ascii="仿宋_GB2312" w:hAnsi="宋体" w:eastAsia="仿宋_GB2312"/>
          <w:sz w:val="32"/>
          <w:szCs w:val="32"/>
        </w:rPr>
        <w:t>20个工作日、承诺办结时限</w:t>
      </w:r>
      <w:r>
        <w:rPr>
          <w:rFonts w:hint="eastAsia" w:ascii="仿宋_GB2312" w:hAnsi="宋体" w:eastAsia="仿宋_GB2312"/>
          <w:sz w:val="32"/>
          <w:szCs w:val="32"/>
          <w:lang w:eastAsia="zh-CN"/>
        </w:rPr>
        <w:t>：</w:t>
      </w:r>
      <w:r>
        <w:rPr>
          <w:rFonts w:ascii="仿宋_GB2312" w:hAnsi="宋体" w:eastAsia="仿宋_GB2312"/>
          <w:sz w:val="32"/>
          <w:szCs w:val="32"/>
        </w:rPr>
        <w:t>10个工作日）</w:t>
      </w:r>
    </w:p>
    <w:p>
      <w:pPr>
        <w:jc w:val="center"/>
        <w:rPr>
          <w:rFonts w:hint="default" w:ascii="宋体"/>
          <w:b/>
          <w:sz w:val="30"/>
        </w:rPr>
      </w:pPr>
      <w:r>
        <w:rPr>
          <w:rFonts w:hint="default" w:eastAsia="Times New Roman"/>
        </w:rPr>
        <mc:AlternateContent>
          <mc:Choice Requires="wps">
            <w:drawing>
              <wp:anchor distT="0" distB="0" distL="114300" distR="114300" simplePos="0" relativeHeight="252098560" behindDoc="1" locked="0" layoutInCell="1" allowOverlap="1">
                <wp:simplePos x="0" y="0"/>
                <wp:positionH relativeFrom="column">
                  <wp:posOffset>4057015</wp:posOffset>
                </wp:positionH>
                <wp:positionV relativeFrom="paragraph">
                  <wp:posOffset>125730</wp:posOffset>
                </wp:positionV>
                <wp:extent cx="1370330" cy="396240"/>
                <wp:effectExtent l="4445" t="4445" r="15875" b="18415"/>
                <wp:wrapNone/>
                <wp:docPr id="10" name="文本框 10"/>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19.45pt;margin-top:9.9pt;height:31.2pt;width:107.9pt;z-index:-251217920;mso-width-relative:page;mso-height-relative:page;" fillcolor="#FFFFFF" filled="t" stroked="t" coordsize="21600,21600" o:gfxdata="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JfA1jZAAAACQEAAA8AAAAAAAAAAQAgAAAAIgAAAGRycy9kb3ducmV2LnhtbFBLAQIU&#10;ABQAAAAIAIdO4kB4+Bjw8gEAAOoDAAAOAAAAAAAAAAEAIAAAACgBAABkcnMvZTJvRG9jLnhtbFBL&#10;BQYAAAAABgAGAFkBAACMBQ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tabs>
          <w:tab w:val="center" w:pos="4153"/>
          <w:tab w:val="right" w:pos="8306"/>
        </w:tabs>
        <w:snapToGrid w:val="0"/>
        <w:jc w:val="left"/>
        <w:rPr>
          <w:rFonts w:hint="default" w:ascii="宋体"/>
          <w:sz w:val="28"/>
        </w:rPr>
      </w:pPr>
      <w:r>
        <w:rPr>
          <w:rFonts w:hint="default" w:eastAsia="Times New Roman"/>
        </w:rPr>
        <mc:AlternateContent>
          <mc:Choice Requires="wps">
            <w:drawing>
              <wp:anchor distT="0" distB="0" distL="114300" distR="114300" simplePos="0" relativeHeight="252101632" behindDoc="1" locked="0" layoutInCell="1" allowOverlap="1">
                <wp:simplePos x="0" y="0"/>
                <wp:positionH relativeFrom="column">
                  <wp:posOffset>4714875</wp:posOffset>
                </wp:positionH>
                <wp:positionV relativeFrom="paragraph">
                  <wp:posOffset>295910</wp:posOffset>
                </wp:positionV>
                <wp:extent cx="7620" cy="294640"/>
                <wp:effectExtent l="36195" t="0" r="32385" b="10160"/>
                <wp:wrapNone/>
                <wp:docPr id="14" name="直接连接符 14"/>
                <wp:cNvGraphicFramePr/>
                <a:graphic xmlns:a="http://schemas.openxmlformats.org/drawingml/2006/main">
                  <a:graphicData uri="http://schemas.microsoft.com/office/word/2010/wordprocessingShape">
                    <wps:wsp>
                      <wps:cNvCnPr/>
                      <wps:spPr>
                        <a:xfrm flipH="1">
                          <a:off x="0" y="0"/>
                          <a:ext cx="7620" cy="2946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1.25pt;margin-top:23.3pt;height:23.2pt;width:0.6pt;z-index:-251214848;mso-width-relative:page;mso-height-relative:page;" filled="f" stroked="t" coordsize="21600,21600" o:gfxdata="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0VQxtkA&#10;AAAJAQAADwAAAAAAAAABACAAAAAiAAAAZHJzL2Rvd25yZXYueG1sUEsBAhQAFAAAAAgAh07iQKSn&#10;NwXlAQAAnAMAAA4AAAAAAAAAAQAgAAAAKAEAAGRycy9lMm9Eb2MueG1sUEsFBgAAAAAGAAYAWQEA&#10;AH8FA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83200" behindDoc="1" locked="0" layoutInCell="1" allowOverlap="1">
                <wp:simplePos x="0" y="0"/>
                <wp:positionH relativeFrom="column">
                  <wp:posOffset>304800</wp:posOffset>
                </wp:positionH>
                <wp:positionV relativeFrom="paragraph">
                  <wp:posOffset>78740</wp:posOffset>
                </wp:positionV>
                <wp:extent cx="8801100" cy="5844540"/>
                <wp:effectExtent l="0" t="0" r="0" b="0"/>
                <wp:wrapNone/>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24pt;margin-top:6.2pt;height:460.2pt;width:693pt;z-index:-251233280;mso-width-relative:page;mso-height-relative:page;" filled="f" stroked="f" coordsize="21600,21600" o:gfxdata="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uIEtNoAAAAKAQAADwAAAAAA&#10;AAABACAAAAAiAAAAZHJzL2Rvd25yZXYueG1sUEsBAhQAFAAAAAgAh07iQLeKcRyfAQAAIAMAAA4A&#10;AAAAAAAAAQAgAAAAKQEAAGRycy9lMm9Eb2MueG1sUEsFBgAAAAAGAAYAWQEAADoFAAAAAA==&#10;">
                <v:fill on="f" focussize="0,0"/>
                <v:stroke on="f"/>
                <v:imagedata o:title=""/>
                <o:lock v:ext="edit" aspectratio="t"/>
              </v:rect>
            </w:pict>
          </mc:Fallback>
        </mc:AlternateContent>
      </w:r>
    </w:p>
    <w:p>
      <w:pPr>
        <w:spacing w:line="360" w:lineRule="exact"/>
        <w:jc w:val="center"/>
        <w:rPr>
          <w:rFonts w:hint="default" w:ascii="宋体"/>
          <w:sz w:val="28"/>
        </w:rPr>
      </w:pPr>
      <w:r>
        <w:rPr>
          <w:rFonts w:hint="default" w:eastAsia="Times New Roman"/>
        </w:rPr>
        <mc:AlternateContent>
          <mc:Choice Requires="wps">
            <w:drawing>
              <wp:anchor distT="0" distB="0" distL="114300" distR="114300" simplePos="0" relativeHeight="252099584" behindDoc="1" locked="0" layoutInCell="1" allowOverlap="1">
                <wp:simplePos x="0" y="0"/>
                <wp:positionH relativeFrom="column">
                  <wp:posOffset>2695575</wp:posOffset>
                </wp:positionH>
                <wp:positionV relativeFrom="paragraph">
                  <wp:posOffset>15875</wp:posOffset>
                </wp:positionV>
                <wp:extent cx="923925" cy="50482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923925" cy="504825"/>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12.25pt;margin-top:1.25pt;height:39.75pt;width:72.75pt;z-index:-251216896;mso-width-relative:page;mso-height-relative:page;" filled="f" stroked="f" coordsize="21600,21600" o:gfxdata="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CLYEUC1QAAAAgBAAAPAAAAAAAAAAEAIAAAACIAAABkcnMv&#10;ZG93bnJldi54bWxQSwECFAAUAAAACACHTuJAds+K55QBAAAKAwAADgAAAAAAAAABACAAAAAkAQAA&#10;ZHJzL2Uyb0RvYy54bWxQSwUGAAAAAAYABgBZAQAAKg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rPr>
        <mc:AlternateContent>
          <mc:Choice Requires="wps">
            <w:drawing>
              <wp:anchor distT="0" distB="0" distL="114300" distR="114300" simplePos="0" relativeHeight="252090368" behindDoc="1" locked="0" layoutInCell="1" allowOverlap="1">
                <wp:simplePos x="0" y="0"/>
                <wp:positionH relativeFrom="column">
                  <wp:posOffset>5609590</wp:posOffset>
                </wp:positionH>
                <wp:positionV relativeFrom="paragraph">
                  <wp:posOffset>15875</wp:posOffset>
                </wp:positionV>
                <wp:extent cx="1257935" cy="39624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41.7pt;margin-top:1.25pt;height:31.2pt;width:99.05pt;z-index:-251226112;mso-width-relative:page;mso-height-relative:page;" filled="f" stroked="f" coordsize="21600,21600" o:gfxdata="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K22ikLXAAAACQEAAA8AAAAAAAAAAQAgAAAAIgAA&#10;AGRycy9kb3ducmV2LnhtbFBLAQIUABQAAAAIAIdO4kAFA17V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p>
    <w:p>
      <w:pPr>
        <w:jc w:val="center"/>
        <w:rPr>
          <w:rFonts w:hint="default" w:ascii="宋体"/>
          <w:b/>
          <w:w w:val="90"/>
          <w:sz w:val="28"/>
        </w:rPr>
        <w:sectPr>
          <w:pgSz w:w="16838" w:h="11906" w:orient="landscape"/>
          <w:pgMar w:top="1797" w:right="1440" w:bottom="1797" w:left="1440" w:header="851" w:footer="992" w:gutter="0"/>
          <w:cols w:space="720" w:num="1"/>
          <w:docGrid w:linePitch="312" w:charSpace="0"/>
        </w:sectPr>
      </w:pPr>
      <w:r>
        <w:rPr>
          <w:rFonts w:hint="default" w:eastAsia="Times New Roman"/>
        </w:rPr>
        <mc:AlternateContent>
          <mc:Choice Requires="wps">
            <w:drawing>
              <wp:anchor distT="0" distB="0" distL="114300" distR="114300" simplePos="0" relativeHeight="252094464" behindDoc="1" locked="0" layoutInCell="1" allowOverlap="1">
                <wp:simplePos x="0" y="0"/>
                <wp:positionH relativeFrom="column">
                  <wp:posOffset>3412490</wp:posOffset>
                </wp:positionH>
                <wp:positionV relativeFrom="paragraph">
                  <wp:posOffset>3801745</wp:posOffset>
                </wp:positionV>
                <wp:extent cx="2720975" cy="386715"/>
                <wp:effectExtent l="4445" t="4445" r="17780" b="8890"/>
                <wp:wrapNone/>
                <wp:docPr id="12" name="文本框 12"/>
                <wp:cNvGraphicFramePr/>
                <a:graphic xmlns:a="http://schemas.openxmlformats.org/drawingml/2006/main">
                  <a:graphicData uri="http://schemas.microsoft.com/office/word/2010/wordprocessingShape">
                    <wps:wsp>
                      <wps:cNvSpPr txBox="1"/>
                      <wps:spPr>
                        <a:xfrm>
                          <a:off x="0" y="0"/>
                          <a:ext cx="2720975" cy="3867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68.7pt;margin-top:299.35pt;height:30.45pt;width:214.25pt;z-index:-251222016;mso-width-relative:page;mso-height-relative:page;" fillcolor="#FFFFFF" filled="t" stroked="t" coordsize="21600,21600" o:gfxdata="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U/ioDZAAAACwEAAA8AAAAAAAAAAQAgAAAAIgAAAGRycy9kb3ducmV2LnhtbFBLAQIU&#10;ABQAAAAIAIdO4kCPLxUf8gEAAOoDAAAOAAAAAAAAAAEAIAAAACg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rPr>
        <mc:AlternateContent>
          <mc:Choice Requires="wps">
            <w:drawing>
              <wp:anchor distT="0" distB="0" distL="114300" distR="114300" simplePos="0" relativeHeight="252097536" behindDoc="1" locked="0" layoutInCell="1" allowOverlap="1">
                <wp:simplePos x="0" y="0"/>
                <wp:positionH relativeFrom="column">
                  <wp:posOffset>4733925</wp:posOffset>
                </wp:positionH>
                <wp:positionV relativeFrom="paragraph">
                  <wp:posOffset>3565525</wp:posOffset>
                </wp:positionV>
                <wp:extent cx="1270" cy="198120"/>
                <wp:effectExtent l="37465" t="0" r="37465" b="11430"/>
                <wp:wrapNone/>
                <wp:docPr id="9" name="直接连接符 9"/>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2.75pt;margin-top:280.75pt;height:15.6pt;width:0.1pt;z-index:-251218944;mso-width-relative:page;mso-height-relative:page;" filled="f" stroked="t" coordsize="21600,21600" o:gfxdata="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RVR4LbAAAACwEAAA8A&#10;AAAAAAAAAQAgAAAAIgAAAGRycy9kb3ducmV2LnhtbFBLAQIUABQAAAAIAIdO4kBMINP22wEAAJAD&#10;AAAOAAAAAAAAAAEAIAAAACoBAABkcnMvZTJvRG9jLnhtbFBLBQYAAAAABgAGAFkBAAB3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3440" behindDoc="1" locked="0" layoutInCell="1" allowOverlap="1">
                <wp:simplePos x="0" y="0"/>
                <wp:positionH relativeFrom="column">
                  <wp:posOffset>3480435</wp:posOffset>
                </wp:positionH>
                <wp:positionV relativeFrom="paragraph">
                  <wp:posOffset>3074670</wp:posOffset>
                </wp:positionV>
                <wp:extent cx="2597150" cy="443230"/>
                <wp:effectExtent l="4445" t="4445" r="8255" b="9525"/>
                <wp:wrapNone/>
                <wp:docPr id="13" name="文本框 13"/>
                <wp:cNvGraphicFramePr/>
                <a:graphic xmlns:a="http://schemas.openxmlformats.org/drawingml/2006/main">
                  <a:graphicData uri="http://schemas.microsoft.com/office/word/2010/wordprocessingShape">
                    <wps:wsp>
                      <wps:cNvSpPr txBox="1"/>
                      <wps:spPr>
                        <a:xfrm>
                          <a:off x="0" y="0"/>
                          <a:ext cx="2597150"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服务窗口制作证书或决定文件                           （2个工作日，不计算在承诺时限内）</w:t>
                            </w:r>
                          </w:p>
                        </w:txbxContent>
                      </wps:txbx>
                      <wps:bodyPr upright="1"/>
                    </wps:wsp>
                  </a:graphicData>
                </a:graphic>
              </wp:anchor>
            </w:drawing>
          </mc:Choice>
          <mc:Fallback>
            <w:pict>
              <v:shape id="_x0000_s1026" o:spid="_x0000_s1026" o:spt="202" type="#_x0000_t202" style="position:absolute;left:0pt;margin-left:274.05pt;margin-top:242.1pt;height:34.9pt;width:204.5pt;z-index:-251223040;mso-width-relative:page;mso-height-relative:page;" fillcolor="#FFFFFF" filled="t" stroked="t" coordsize="21600,21600" o:gfxdata="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it+LdoAAAALAQAADwAAAAAAAAABACAAAAAiAAAAZHJzL2Rvd25yZXYueG1sUEsB&#10;AhQAFAAAAAgAh07iQOD2G2fzAQAA6gMAAA4AAAAAAAAAAQAgAAAAKQEAAGRycy9lMm9Eb2MueG1s&#10;UEsFBgAAAAAGAAYAWQEAAI4FA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服务窗口制作证书或决定文件                           （2个工作日，不计算在承诺时限内）</w:t>
                      </w:r>
                    </w:p>
                  </w:txbxContent>
                </v:textbox>
              </v:shape>
            </w:pict>
          </mc:Fallback>
        </mc:AlternateContent>
      </w:r>
      <w:r>
        <w:rPr>
          <w:rFonts w:hint="default" w:eastAsia="Times New Roman"/>
        </w:rPr>
        <mc:AlternateContent>
          <mc:Choice Requires="wps">
            <w:drawing>
              <wp:anchor distT="0" distB="0" distL="114300" distR="114300" simplePos="0" relativeHeight="252095488" behindDoc="1" locked="0" layoutInCell="1" allowOverlap="1">
                <wp:simplePos x="0" y="0"/>
                <wp:positionH relativeFrom="column">
                  <wp:posOffset>4749165</wp:posOffset>
                </wp:positionH>
                <wp:positionV relativeFrom="paragraph">
                  <wp:posOffset>2742565</wp:posOffset>
                </wp:positionV>
                <wp:extent cx="2540" cy="297180"/>
                <wp:effectExtent l="36195" t="0" r="37465" b="7620"/>
                <wp:wrapNone/>
                <wp:docPr id="3" name="直接连接符 3"/>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3.95pt;margin-top:215.95pt;height:23.4pt;width:0.2pt;z-index:-251220992;mso-width-relative:page;mso-height-relative:page;" filled="f" stroked="t" coordsize="21600,21600" o:gfxdata="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u87GB2wAAAAsBAAAP&#10;AAAAAAAAAAEAIAAAACIAAABkcnMvZG93bnJldi54bWxQSwECFAAUAAAACACHTuJA858zx9wBAACQ&#10;AwAADgAAAAAAAAABACAAAAAqAQAAZHJzL2Uyb0RvYy54bWxQSwUGAAAAAAYABgBZAQAAeAU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3405184" behindDoc="1" locked="0" layoutInCell="1" allowOverlap="1">
                <wp:simplePos x="0" y="0"/>
                <wp:positionH relativeFrom="column">
                  <wp:posOffset>3522345</wp:posOffset>
                </wp:positionH>
                <wp:positionV relativeFrom="paragraph">
                  <wp:posOffset>2281555</wp:posOffset>
                </wp:positionV>
                <wp:extent cx="2560955" cy="422910"/>
                <wp:effectExtent l="4445" t="4445" r="6350" b="10795"/>
                <wp:wrapNone/>
                <wp:docPr id="4" name="矩形 4"/>
                <wp:cNvGraphicFramePr/>
                <a:graphic xmlns:a="http://schemas.openxmlformats.org/drawingml/2006/main">
                  <a:graphicData uri="http://schemas.microsoft.com/office/word/2010/wordprocessingShape">
                    <wps:wsp>
                      <wps:cNvSpPr/>
                      <wps:spPr>
                        <a:xfrm>
                          <a:off x="0" y="0"/>
                          <a:ext cx="2560955" cy="4229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color w:val="0D0D0D" w:themeColor="text1" w:themeTint="F2"/>
                                <w:lang w:eastAsia="zh-CN"/>
                                <w14:textFill>
                                  <w14:solidFill>
                                    <w14:schemeClr w14:val="tx1">
                                      <w14:lumMod w14:val="95000"/>
                                      <w14:lumOff w14:val="5000"/>
                                    </w14:schemeClr>
                                  </w14:solidFill>
                                </w14:textFill>
                              </w:rPr>
                              <w:t>厅</w:t>
                            </w:r>
                            <w:r>
                              <w:rPr>
                                <w:rFonts w:ascii="仿宋_GB2312" w:eastAsia="仿宋_GB2312"/>
                                <w:color w:val="0D0D0D" w:themeColor="text1" w:themeTint="F2"/>
                                <w14:textFill>
                                  <w14:solidFill>
                                    <w14:schemeClr w14:val="tx1">
                                      <w14:lumMod w14:val="95000"/>
                                      <w14:lumOff w14:val="5000"/>
                                    </w14:schemeClr>
                                  </w14:solidFill>
                                </w14:textFill>
                              </w:rPr>
                              <w:t>负责人</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作出</w:t>
                            </w:r>
                            <w:r>
                              <w:rPr>
                                <w:rFonts w:ascii="仿宋_GB2312" w:eastAsia="仿宋_GB2312"/>
                                <w:color w:val="0D0D0D" w:themeColor="text1" w:themeTint="F2"/>
                                <w14:textFill>
                                  <w14:solidFill>
                                    <w14:schemeClr w14:val="tx1">
                                      <w14:lumMod w14:val="95000"/>
                                      <w14:lumOff w14:val="5000"/>
                                    </w14:schemeClr>
                                  </w14:solidFill>
                                </w14:textFill>
                              </w:rPr>
                              <w:t>予以</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许可</w:t>
                            </w:r>
                            <w:r>
                              <w:rPr>
                                <w:rFonts w:ascii="仿宋_GB2312" w:eastAsia="仿宋_GB2312"/>
                                <w:color w:val="0D0D0D" w:themeColor="text1" w:themeTint="F2"/>
                                <w14:textFill>
                                  <w14:solidFill>
                                    <w14:schemeClr w14:val="tx1">
                                      <w14:lumMod w14:val="95000"/>
                                      <w14:lumOff w14:val="5000"/>
                                    </w14:schemeClr>
                                  </w14:solidFill>
                                </w14:textFill>
                              </w:rPr>
                              <w:t>或不予同</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许可</w:t>
                            </w:r>
                            <w:r>
                              <w:rPr>
                                <w:rFonts w:ascii="仿宋_GB2312" w:eastAsia="仿宋_GB2312"/>
                                <w:color w:val="0D0D0D" w:themeColor="text1" w:themeTint="F2"/>
                                <w14:textFill>
                                  <w14:solidFill>
                                    <w14:schemeClr w14:val="tx1">
                                      <w14:lumMod w14:val="95000"/>
                                      <w14:lumOff w14:val="5000"/>
                                    </w14:schemeClr>
                                  </w14:solidFill>
                                </w14:textFill>
                              </w:rPr>
                              <w:t>决定（</w:t>
                            </w:r>
                            <w:r>
                              <w:rPr>
                                <w:rFonts w:hint="eastAsia" w:ascii="仿宋_GB2312" w:eastAsia="仿宋_GB2312"/>
                                <w:color w:val="0D0D0D" w:themeColor="text1" w:themeTint="F2"/>
                                <w:lang w:val="en-US" w:eastAsia="zh-CN"/>
                                <w14:textFill>
                                  <w14:solidFill>
                                    <w14:schemeClr w14:val="tx1">
                                      <w14:lumMod w14:val="95000"/>
                                      <w14:lumOff w14:val="5000"/>
                                    </w14:schemeClr>
                                  </w14:solidFill>
                                </w14:textFill>
                              </w:rPr>
                              <w:t>3</w:t>
                            </w:r>
                            <w:r>
                              <w:rPr>
                                <w:rFonts w:ascii="仿宋_GB2312" w:eastAsia="仿宋_GB2312"/>
                                <w:color w:val="0D0D0D" w:themeColor="text1" w:themeTint="F2"/>
                                <w14:textFill>
                                  <w14:solidFill>
                                    <w14:schemeClr w14:val="tx1">
                                      <w14:lumMod w14:val="95000"/>
                                      <w14:lumOff w14:val="5000"/>
                                    </w14:schemeClr>
                                  </w14:solidFill>
                                </w14:textFill>
                              </w:rPr>
                              <w:t>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77.35pt;margin-top:179.65pt;height:33.3pt;width:201.65pt;z-index:-249911296;mso-width-relative:page;mso-height-relative:page;" fillcolor="#FFFFFF" filled="t" stroked="t" coordsize="21600,21600" o:gfxdata="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0&#10;o4/J2gAAAAsBAAAPAAAAAAAAAAEAIAAAACIAAABkcnMvZG93bnJldi54bWxQSwECFAAUAAAACACH&#10;TuJAO/SmSukBAADbAwAADgAAAAAAAAABACAAAAApAQAAZHJzL2Uyb0RvYy54bWxQSwUGAAAAAAYA&#10;BgBZAQAAhAU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color w:val="0D0D0D" w:themeColor="text1" w:themeTint="F2"/>
                          <w:lang w:eastAsia="zh-CN"/>
                          <w14:textFill>
                            <w14:solidFill>
                              <w14:schemeClr w14:val="tx1">
                                <w14:lumMod w14:val="95000"/>
                                <w14:lumOff w14:val="5000"/>
                              </w14:schemeClr>
                            </w14:solidFill>
                          </w14:textFill>
                        </w:rPr>
                        <w:t>厅</w:t>
                      </w:r>
                      <w:r>
                        <w:rPr>
                          <w:rFonts w:ascii="仿宋_GB2312" w:eastAsia="仿宋_GB2312"/>
                          <w:color w:val="0D0D0D" w:themeColor="text1" w:themeTint="F2"/>
                          <w14:textFill>
                            <w14:solidFill>
                              <w14:schemeClr w14:val="tx1">
                                <w14:lumMod w14:val="95000"/>
                                <w14:lumOff w14:val="5000"/>
                              </w14:schemeClr>
                            </w14:solidFill>
                          </w14:textFill>
                        </w:rPr>
                        <w:t>负责人</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作出</w:t>
                      </w:r>
                      <w:r>
                        <w:rPr>
                          <w:rFonts w:ascii="仿宋_GB2312" w:eastAsia="仿宋_GB2312"/>
                          <w:color w:val="0D0D0D" w:themeColor="text1" w:themeTint="F2"/>
                          <w14:textFill>
                            <w14:solidFill>
                              <w14:schemeClr w14:val="tx1">
                                <w14:lumMod w14:val="95000"/>
                                <w14:lumOff w14:val="5000"/>
                              </w14:schemeClr>
                            </w14:solidFill>
                          </w14:textFill>
                        </w:rPr>
                        <w:t>予以</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许可</w:t>
                      </w:r>
                      <w:r>
                        <w:rPr>
                          <w:rFonts w:ascii="仿宋_GB2312" w:eastAsia="仿宋_GB2312"/>
                          <w:color w:val="0D0D0D" w:themeColor="text1" w:themeTint="F2"/>
                          <w14:textFill>
                            <w14:solidFill>
                              <w14:schemeClr w14:val="tx1">
                                <w14:lumMod w14:val="95000"/>
                                <w14:lumOff w14:val="5000"/>
                              </w14:schemeClr>
                            </w14:solidFill>
                          </w14:textFill>
                        </w:rPr>
                        <w:t>或不予同</w:t>
                      </w:r>
                      <w:r>
                        <w:rPr>
                          <w:rFonts w:hint="eastAsia" w:ascii="仿宋_GB2312" w:eastAsia="仿宋_GB2312"/>
                          <w:color w:val="0D0D0D" w:themeColor="text1" w:themeTint="F2"/>
                          <w:lang w:eastAsia="zh-CN"/>
                          <w14:textFill>
                            <w14:solidFill>
                              <w14:schemeClr w14:val="tx1">
                                <w14:lumMod w14:val="95000"/>
                                <w14:lumOff w14:val="5000"/>
                              </w14:schemeClr>
                            </w14:solidFill>
                          </w14:textFill>
                        </w:rPr>
                        <w:t>许可</w:t>
                      </w:r>
                      <w:r>
                        <w:rPr>
                          <w:rFonts w:ascii="仿宋_GB2312" w:eastAsia="仿宋_GB2312"/>
                          <w:color w:val="0D0D0D" w:themeColor="text1" w:themeTint="F2"/>
                          <w14:textFill>
                            <w14:solidFill>
                              <w14:schemeClr w14:val="tx1">
                                <w14:lumMod w14:val="95000"/>
                                <w14:lumOff w14:val="5000"/>
                              </w14:schemeClr>
                            </w14:solidFill>
                          </w14:textFill>
                        </w:rPr>
                        <w:t>决定（</w:t>
                      </w:r>
                      <w:r>
                        <w:rPr>
                          <w:rFonts w:hint="eastAsia" w:ascii="仿宋_GB2312" w:eastAsia="仿宋_GB2312"/>
                          <w:color w:val="0D0D0D" w:themeColor="text1" w:themeTint="F2"/>
                          <w:lang w:val="en-US" w:eastAsia="zh-CN"/>
                          <w14:textFill>
                            <w14:solidFill>
                              <w14:schemeClr w14:val="tx1">
                                <w14:lumMod w14:val="95000"/>
                                <w14:lumOff w14:val="5000"/>
                              </w14:schemeClr>
                            </w14:solidFill>
                          </w14:textFill>
                        </w:rPr>
                        <w:t>3</w:t>
                      </w:r>
                      <w:r>
                        <w:rPr>
                          <w:rFonts w:ascii="仿宋_GB2312" w:eastAsia="仿宋_GB2312"/>
                          <w:color w:val="0D0D0D" w:themeColor="text1" w:themeTint="F2"/>
                          <w14:textFill>
                            <w14:solidFill>
                              <w14:schemeClr w14:val="tx1">
                                <w14:lumMod w14:val="95000"/>
                                <w14:lumOff w14:val="5000"/>
                              </w14:schemeClr>
                            </w14:solidFill>
                          </w14:textFill>
                        </w:rPr>
                        <w:t>个工作日）</w:t>
                      </w:r>
                    </w:p>
                    <w:p>
                      <w:pPr>
                        <w:jc w:val="center"/>
                        <w:rPr>
                          <w:rFonts w:hint="default" w:ascii="仿宋_GB2312" w:eastAsia="仿宋_GB2312"/>
                        </w:rPr>
                      </w:pPr>
                    </w:p>
                  </w:txbxContent>
                </v:textbox>
              </v:rect>
            </w:pict>
          </mc:Fallback>
        </mc:AlternateContent>
      </w:r>
      <w:r>
        <w:rPr>
          <w:rFonts w:hint="default" w:eastAsia="Times New Roman"/>
        </w:rPr>
        <mc:AlternateContent>
          <mc:Choice Requires="wps">
            <w:drawing>
              <wp:anchor distT="0" distB="0" distL="114300" distR="114300" simplePos="0" relativeHeight="253850624" behindDoc="1" locked="0" layoutInCell="1" allowOverlap="1">
                <wp:simplePos x="0" y="0"/>
                <wp:positionH relativeFrom="column">
                  <wp:posOffset>4732020</wp:posOffset>
                </wp:positionH>
                <wp:positionV relativeFrom="paragraph">
                  <wp:posOffset>2006600</wp:posOffset>
                </wp:positionV>
                <wp:extent cx="3175" cy="274955"/>
                <wp:effectExtent l="35560" t="0" r="37465" b="10795"/>
                <wp:wrapNone/>
                <wp:docPr id="5" name="直接连接符 5"/>
                <wp:cNvGraphicFramePr/>
                <a:graphic xmlns:a="http://schemas.openxmlformats.org/drawingml/2006/main">
                  <a:graphicData uri="http://schemas.microsoft.com/office/word/2010/wordprocessingShape">
                    <wps:wsp>
                      <wps:cNvCnPr/>
                      <wps:spPr>
                        <a:xfrm>
                          <a:off x="0" y="0"/>
                          <a:ext cx="3175" cy="2749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2.6pt;margin-top:158pt;height:21.65pt;width:0.25pt;z-index:-249465856;mso-width-relative:page;mso-height-relative:page;" filled="f" stroked="t" coordsize="21600,21600" o:gfxdata="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m55ifbAAAACwEAAA8A&#10;AAAAAAAAAQAgAAAAIgAAAGRycy9kb3ducmV2LnhtbFBLAQIUABQAAAAIAIdO4kBQSab12wEAAJAD&#10;AAAOAAAAAAAAAAEAIAAAACoBAABkcnMvZTJvRG9jLnhtbFBLBQYAAAAABgAGAFkBAAB3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6512" behindDoc="1" locked="0" layoutInCell="1" allowOverlap="1">
                <wp:simplePos x="0" y="0"/>
                <wp:positionH relativeFrom="column">
                  <wp:posOffset>3503295</wp:posOffset>
                </wp:positionH>
                <wp:positionV relativeFrom="paragraph">
                  <wp:posOffset>1614805</wp:posOffset>
                </wp:positionV>
                <wp:extent cx="2513330" cy="394335"/>
                <wp:effectExtent l="5080" t="4445" r="15240" b="20320"/>
                <wp:wrapNone/>
                <wp:docPr id="7" name="矩形 7"/>
                <wp:cNvGraphicFramePr/>
                <a:graphic xmlns:a="http://schemas.openxmlformats.org/drawingml/2006/main">
                  <a:graphicData uri="http://schemas.microsoft.com/office/word/2010/wordprocessingShape">
                    <wps:wsp>
                      <wps:cNvSpPr/>
                      <wps:spPr>
                        <a:xfrm>
                          <a:off x="0" y="0"/>
                          <a:ext cx="2513330" cy="3943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color w:val="0D0D0D" w:themeColor="text1" w:themeTint="F2"/>
                                <w:lang w:eastAsia="zh-CN"/>
                                <w14:textFill>
                                  <w14:solidFill>
                                    <w14:schemeClr w14:val="tx1">
                                      <w14:lumMod w14:val="95000"/>
                                      <w14:lumOff w14:val="5000"/>
                                    </w14:schemeClr>
                                  </w14:solidFill>
                                </w14:textFill>
                              </w:rPr>
                              <w:t>政策法规处对审查程序合法性审查（</w:t>
                            </w:r>
                            <w:r>
                              <w:rPr>
                                <w:rFonts w:ascii="仿宋_GB2312" w:eastAsia="仿宋_GB2312"/>
                                <w:color w:val="0D0D0D" w:themeColor="text1" w:themeTint="F2"/>
                                <w14:textFill>
                                  <w14:solidFill>
                                    <w14:schemeClr w14:val="tx1">
                                      <w14:lumMod w14:val="95000"/>
                                      <w14:lumOff w14:val="5000"/>
                                    </w14:schemeClr>
                                  </w14:solidFill>
                                </w14:textFill>
                              </w:rPr>
                              <w:t>2个工作日）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75.85pt;margin-top:127.15pt;height:31.05pt;width:197.9pt;z-index:-251219968;mso-width-relative:page;mso-height-relative:page;" fillcolor="#FFFFFF" filled="t" stroked="t" coordsize="21600,21600" o:gfxdata="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UrIPx&#10;2gAAAAsBAAAPAAAAAAAAAAEAIAAAACIAAABkcnMvZG93bnJldi54bWxQSwECFAAUAAAACACHTuJA&#10;Ega26eYBAADbAwAADgAAAAAAAAABACAAAAApAQAAZHJzL2Uyb0RvYy54bWxQSwUGAAAAAAYABgBZ&#10;AQAAgQU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color w:val="0D0D0D" w:themeColor="text1" w:themeTint="F2"/>
                          <w:lang w:eastAsia="zh-CN"/>
                          <w14:textFill>
                            <w14:solidFill>
                              <w14:schemeClr w14:val="tx1">
                                <w14:lumMod w14:val="95000"/>
                                <w14:lumOff w14:val="5000"/>
                              </w14:schemeClr>
                            </w14:solidFill>
                          </w14:textFill>
                        </w:rPr>
                        <w:t>政策法规处对审查程序合法性审查（</w:t>
                      </w:r>
                      <w:r>
                        <w:rPr>
                          <w:rFonts w:ascii="仿宋_GB2312" w:eastAsia="仿宋_GB2312"/>
                          <w:color w:val="0D0D0D" w:themeColor="text1" w:themeTint="F2"/>
                          <w14:textFill>
                            <w14:solidFill>
                              <w14:schemeClr w14:val="tx1">
                                <w14:lumMod w14:val="95000"/>
                                <w14:lumOff w14:val="5000"/>
                              </w14:schemeClr>
                            </w14:solidFill>
                          </w14:textFill>
                        </w:rPr>
                        <w:t>2个工作日）</w:t>
                      </w:r>
                    </w:p>
                    <w:p>
                      <w:pPr>
                        <w:jc w:val="center"/>
                        <w:rPr>
                          <w:rFonts w:hint="default" w:ascii="仿宋_GB2312" w:eastAsia="仿宋_GB2312"/>
                        </w:rPr>
                      </w:pPr>
                    </w:p>
                  </w:txbxContent>
                </v:textbox>
              </v:rect>
            </w:pict>
          </mc:Fallback>
        </mc:AlternateContent>
      </w:r>
      <w:r>
        <w:rPr>
          <w:rFonts w:hint="default" w:eastAsia="Times New Roman"/>
        </w:rPr>
        <mc:AlternateContent>
          <mc:Choice Requires="wps">
            <w:drawing>
              <wp:anchor distT="0" distB="0" distL="114300" distR="114300" simplePos="0" relativeHeight="252965888" behindDoc="1" locked="0" layoutInCell="1" allowOverlap="1">
                <wp:simplePos x="0" y="0"/>
                <wp:positionH relativeFrom="column">
                  <wp:posOffset>2609850</wp:posOffset>
                </wp:positionH>
                <wp:positionV relativeFrom="paragraph">
                  <wp:posOffset>1141730</wp:posOffset>
                </wp:positionV>
                <wp:extent cx="683895" cy="24130"/>
                <wp:effectExtent l="0" t="16510" r="1905" b="35560"/>
                <wp:wrapNone/>
                <wp:docPr id="24" name="直接连接符 24"/>
                <wp:cNvGraphicFramePr/>
                <a:graphic xmlns:a="http://schemas.openxmlformats.org/drawingml/2006/main">
                  <a:graphicData uri="http://schemas.microsoft.com/office/word/2010/wordprocessingShape">
                    <wps:wsp>
                      <wps:cNvCnPr/>
                      <wps:spPr>
                        <a:xfrm flipH="1">
                          <a:off x="0" y="0"/>
                          <a:ext cx="683895" cy="2413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5.5pt;margin-top:89.9pt;height:1.9pt;width:53.85pt;z-index:-250350592;mso-width-relative:page;mso-height-relative:page;" filled="f" stroked="t" coordsize="21600,21600" o:gfxdata="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rE1&#10;ttoAAAALAQAADwAAAAAAAAABACAAAAAiAAAAZHJzL2Rvd25yZXYueG1sUEsBAhQAFAAAAAgAh07i&#10;QLbvWpHnAQAAnQMAAA4AAAAAAAAAAQAgAAAAKQEAAGRycy9lMm9Eb2MueG1sUEsFBgAAAAAGAAYA&#10;WQEAAIIFA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02656" behindDoc="1" locked="0" layoutInCell="1" allowOverlap="1">
                <wp:simplePos x="0" y="0"/>
                <wp:positionH relativeFrom="column">
                  <wp:posOffset>4732020</wp:posOffset>
                </wp:positionH>
                <wp:positionV relativeFrom="paragraph">
                  <wp:posOffset>1383030</wp:posOffset>
                </wp:positionV>
                <wp:extent cx="10160" cy="252095"/>
                <wp:effectExtent l="34925" t="0" r="31115" b="14605"/>
                <wp:wrapNone/>
                <wp:docPr id="6" name="直接连接符 6"/>
                <wp:cNvGraphicFramePr/>
                <a:graphic xmlns:a="http://schemas.openxmlformats.org/drawingml/2006/main">
                  <a:graphicData uri="http://schemas.microsoft.com/office/word/2010/wordprocessingShape">
                    <wps:wsp>
                      <wps:cNvCnPr/>
                      <wps:spPr>
                        <a:xfrm flipH="1">
                          <a:off x="0" y="0"/>
                          <a:ext cx="10160" cy="2520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2.6pt;margin-top:108.9pt;height:19.85pt;width:0.8pt;z-index:-251213824;mso-width-relative:page;mso-height-relative:page;" filled="f" stroked="t" coordsize="21600,21600" o:gfxdata="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sOs1bbAAAA&#10;CwEAAA8AAAAAAAAAAQAgAAAAIgAAAGRycy9kb3ducmV2LnhtbFBLAQIUABQAAAAIAIdO4kCA5ybh&#10;4QEAAJsDAAAOAAAAAAAAAAEAIAAAACoBAABkcnMvZTJvRG9jLnhtbFBLBQYAAAAABgAGAFkBAAB9&#10;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538880" behindDoc="1" locked="0" layoutInCell="1" allowOverlap="1">
                <wp:simplePos x="0" y="0"/>
                <wp:positionH relativeFrom="column">
                  <wp:posOffset>1056640</wp:posOffset>
                </wp:positionH>
                <wp:positionV relativeFrom="paragraph">
                  <wp:posOffset>960755</wp:posOffset>
                </wp:positionV>
                <wp:extent cx="1541780" cy="396875"/>
                <wp:effectExtent l="4445" t="4445" r="15875" b="17780"/>
                <wp:wrapNone/>
                <wp:docPr id="23" name="文本框 23"/>
                <wp:cNvGraphicFramePr/>
                <a:graphic xmlns:a="http://schemas.openxmlformats.org/drawingml/2006/main">
                  <a:graphicData uri="http://schemas.microsoft.com/office/word/2010/wordprocessingShape">
                    <wps:wsp>
                      <wps:cNvSpPr txBox="1"/>
                      <wps:spPr>
                        <a:xfrm>
                          <a:off x="0" y="0"/>
                          <a:ext cx="154178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wps:txbx>
                      <wps:bodyPr upright="1"/>
                    </wps:wsp>
                  </a:graphicData>
                </a:graphic>
              </wp:anchor>
            </w:drawing>
          </mc:Choice>
          <mc:Fallback>
            <w:pict>
              <v:shape id="_x0000_s1026" o:spid="_x0000_s1026" o:spt="202" type="#_x0000_t202" style="position:absolute;left:0pt;margin-left:83.2pt;margin-top:75.65pt;height:31.25pt;width:121.4pt;z-index:-250777600;mso-width-relative:page;mso-height-relative:page;" fillcolor="#FFFFFF" filled="t" stroked="t" coordsize="21600,21600" o:gfxdata="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LnjW+2gAAAAsBAAAPAAAAAAAAAAEAIAAAACIAAABkcnMvZG93bnJldi54bWxQSwEC&#10;FAAUAAAACACHTuJAMBBEsvIBAADqAwAADgAAAAAAAAABACAAAAApAQAAZHJzL2Uyb0RvYy54bWxQ&#10;SwUGAAAAAAYABgBZAQAAjQU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v:textbox>
              </v:shape>
            </w:pict>
          </mc:Fallback>
        </mc:AlternateContent>
      </w:r>
      <w:r>
        <w:rPr>
          <w:rFonts w:hint="default" w:eastAsia="Times New Roman"/>
        </w:rPr>
        <mc:AlternateContent>
          <mc:Choice Requires="wps">
            <w:drawing>
              <wp:anchor distT="0" distB="0" distL="114300" distR="114300" simplePos="0" relativeHeight="252086272" behindDoc="1" locked="0" layoutInCell="1" allowOverlap="1">
                <wp:simplePos x="0" y="0"/>
                <wp:positionH relativeFrom="column">
                  <wp:posOffset>5017770</wp:posOffset>
                </wp:positionH>
                <wp:positionV relativeFrom="paragraph">
                  <wp:posOffset>591185</wp:posOffset>
                </wp:positionV>
                <wp:extent cx="3115945" cy="29718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311594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95.1pt;margin-top:46.55pt;height:23.4pt;width:245.35pt;z-index:-251230208;mso-width-relative:page;mso-height-relative:page;" filled="f" stroked="f" coordsize="21600,21600" o:gfxdata="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u8czg2AAAAAsBAAAPAAAAAAAAAAEAIAAAACIA&#10;AABkcnMvZG93bnJldi54bWxQSwECFAAUAAAACACHTuJAOO7tIpcBAAALAwAADgAAAAAAAAABACAA&#10;AAAn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rPr>
        <mc:AlternateContent>
          <mc:Choice Requires="wps">
            <w:drawing>
              <wp:anchor distT="0" distB="0" distL="114300" distR="114300" simplePos="0" relativeHeight="252092416" behindDoc="1" locked="0" layoutInCell="1" allowOverlap="1">
                <wp:simplePos x="0" y="0"/>
                <wp:positionH relativeFrom="column">
                  <wp:posOffset>6714490</wp:posOffset>
                </wp:positionH>
                <wp:positionV relativeFrom="paragraph">
                  <wp:posOffset>109220</wp:posOffset>
                </wp:positionV>
                <wp:extent cx="1640840" cy="396240"/>
                <wp:effectExtent l="4445" t="4445" r="12065" b="18415"/>
                <wp:wrapNone/>
                <wp:docPr id="17" name="文本框 17"/>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8.7pt;margin-top:8.6pt;height:31.2pt;width:129.2pt;z-index:-251224064;mso-width-relative:page;mso-height-relative:page;" fillcolor="#FFFFFF" filled="t" stroked="t" coordsize="21600,21600" o:gfxdata="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iUjBdkAAAALAQAADwAAAAAAAAABACAAAAAiAAAAZHJzL2Rvd25yZXYueG1sUEsBAhQA&#10;FAAAAAgAh07iQDyVKubxAQAA6gMAAA4AAAAAAAAAAQAgAAAAKA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rPr>
        <mc:AlternateContent>
          <mc:Choice Requires="wps">
            <w:drawing>
              <wp:anchor distT="0" distB="0" distL="114300" distR="114300" simplePos="0" relativeHeight="252085248" behindDoc="1" locked="0" layoutInCell="1" allowOverlap="1">
                <wp:simplePos x="0" y="0"/>
                <wp:positionH relativeFrom="column">
                  <wp:posOffset>5841365</wp:posOffset>
                </wp:positionH>
                <wp:positionV relativeFrom="paragraph">
                  <wp:posOffset>358140</wp:posOffset>
                </wp:positionV>
                <wp:extent cx="814070" cy="25400"/>
                <wp:effectExtent l="0" t="15240" r="5080" b="35560"/>
                <wp:wrapNone/>
                <wp:docPr id="21" name="直接连接符 21"/>
                <wp:cNvGraphicFramePr/>
                <a:graphic xmlns:a="http://schemas.openxmlformats.org/drawingml/2006/main">
                  <a:graphicData uri="http://schemas.microsoft.com/office/word/2010/wordprocessingShape">
                    <wps:wsp>
                      <wps:cNvCnPr/>
                      <wps:spPr>
                        <a:xfrm>
                          <a:off x="0" y="0"/>
                          <a:ext cx="814070" cy="254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59.95pt;margin-top:28.2pt;height:2pt;width:64.1pt;z-index:-251231232;mso-width-relative:page;mso-height-relative:page;" filled="f" stroked="t" coordsize="21600,21600" o:gfxdata="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Cp0P2gAAAAoBAAAP&#10;AAAAAAAAAAEAIAAAACIAAABkcnMvZG93bnJldi54bWxQSwECFAAUAAAACACHTuJAjbn0qd0BAACT&#10;AwAADgAAAAAAAAABACAAAAApAQAAZHJzL2Uyb0RvYy54bWxQSwUGAAAAAAYABgBZAQAAeAU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88320" behindDoc="1" locked="0" layoutInCell="1" allowOverlap="1">
                <wp:simplePos x="0" y="0"/>
                <wp:positionH relativeFrom="column">
                  <wp:posOffset>3410585</wp:posOffset>
                </wp:positionH>
                <wp:positionV relativeFrom="paragraph">
                  <wp:posOffset>890905</wp:posOffset>
                </wp:positionV>
                <wp:extent cx="2522855" cy="452120"/>
                <wp:effectExtent l="4445" t="4445" r="6350" b="19685"/>
                <wp:wrapNone/>
                <wp:docPr id="2" name="文本框 2"/>
                <wp:cNvGraphicFramePr/>
                <a:graphic xmlns:a="http://schemas.openxmlformats.org/drawingml/2006/main">
                  <a:graphicData uri="http://schemas.microsoft.com/office/word/2010/wordprocessingShape">
                    <wps:wsp>
                      <wps:cNvSpPr txBox="1"/>
                      <wps:spPr>
                        <a:xfrm>
                          <a:off x="0" y="0"/>
                          <a:ext cx="2522855" cy="4521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规划财务处对材料审查，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提出审查意见（限</w:t>
                            </w:r>
                            <w:r>
                              <w:rPr>
                                <w:rFonts w:hint="eastAsia" w:ascii="仿宋_GB2312" w:eastAsia="仿宋_GB2312"/>
                                <w:lang w:val="en-US" w:eastAsia="zh-CN"/>
                              </w:rPr>
                              <w:t>5</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68.55pt;margin-top:70.15pt;height:35.6pt;width:198.65pt;z-index:-251228160;mso-width-relative:page;mso-height-relative:page;" fillcolor="#FFFFFF" filled="t" stroked="t" coordsize="21600,21600" o:gfxdata="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fHXLDaAAAACwEAAA8AAAAAAAAAAQAgAAAAIgAAAGRycy9kb3ducmV2LnhtbFBLAQIU&#10;ABQAAAAIAIdO4kBBCBwQ8QEAAOgDAAAOAAAAAAAAAAEAIAAAACk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规划财务处对材料审查，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提出审查意见（限</w:t>
                      </w:r>
                      <w:r>
                        <w:rPr>
                          <w:rFonts w:hint="eastAsia" w:ascii="仿宋_GB2312" w:eastAsia="仿宋_GB2312"/>
                          <w:lang w:val="en-US" w:eastAsia="zh-CN"/>
                        </w:rPr>
                        <w:t>5</w:t>
                      </w:r>
                      <w:r>
                        <w:rPr>
                          <w:rFonts w:ascii="仿宋_GB2312" w:eastAsia="仿宋_GB2312"/>
                        </w:rPr>
                        <w:t>个工作日）</w:t>
                      </w:r>
                    </w:p>
                  </w:txbxContent>
                </v:textbox>
              </v:shape>
            </w:pict>
          </mc:Fallback>
        </mc:AlternateContent>
      </w:r>
      <w:r>
        <w:rPr>
          <w:rFonts w:hint="default" w:eastAsia="Times New Roman"/>
        </w:rPr>
        <mc:AlternateContent>
          <mc:Choice Requires="wps">
            <w:drawing>
              <wp:anchor distT="0" distB="0" distL="114300" distR="114300" simplePos="0" relativeHeight="252104704" behindDoc="1" locked="0" layoutInCell="1" allowOverlap="1">
                <wp:simplePos x="0" y="0"/>
                <wp:positionH relativeFrom="column">
                  <wp:posOffset>4743450</wp:posOffset>
                </wp:positionH>
                <wp:positionV relativeFrom="paragraph">
                  <wp:posOffset>503555</wp:posOffset>
                </wp:positionV>
                <wp:extent cx="0" cy="396240"/>
                <wp:effectExtent l="38100" t="0" r="38100" b="3810"/>
                <wp:wrapNone/>
                <wp:docPr id="1" name="直接连接符 1"/>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3.5pt;margin-top:39.65pt;height:31.2pt;width:0pt;z-index:-251211776;mso-width-relative:page;mso-height-relative:page;" filled="f" stroked="t" coordsize="21600,21600" o:gfxdata="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PioXVNkAAAAKAQAADwAAAAAAAAAB&#10;ACAAAAAiAAAAZHJzL2Rvd25yZXYueG1sUEsBAhQAFAAAAAgAh07iQJhqrAHWAQAAjQMAAA4AAAAA&#10;AAAAAQAgAAAAKAEAAGRycy9lMm9Eb2MueG1sUEsFBgAAAAAGAAYAWQEAAHAFA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1392" behindDoc="1" locked="0" layoutInCell="1" allowOverlap="1">
                <wp:simplePos x="0" y="0"/>
                <wp:positionH relativeFrom="column">
                  <wp:posOffset>1084580</wp:posOffset>
                </wp:positionH>
                <wp:positionV relativeFrom="paragraph">
                  <wp:posOffset>122555</wp:posOffset>
                </wp:positionV>
                <wp:extent cx="1484630" cy="396875"/>
                <wp:effectExtent l="4445" t="4445" r="15875" b="17780"/>
                <wp:wrapNone/>
                <wp:docPr id="18" name="文本框 18"/>
                <wp:cNvGraphicFramePr/>
                <a:graphic xmlns:a="http://schemas.openxmlformats.org/drawingml/2006/main">
                  <a:graphicData uri="http://schemas.microsoft.com/office/word/2010/wordprocessingShape">
                    <wps:wsp>
                      <wps:cNvSpPr txBox="1"/>
                      <wps:spPr>
                        <a:xfrm>
                          <a:off x="0" y="0"/>
                          <a:ext cx="148463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5.4pt;margin-top:9.65pt;height:31.25pt;width:116.9pt;z-index:-251225088;mso-width-relative:page;mso-height-relative:page;" fillcolor="#FFFFFF" filled="t" stroked="t" coordsize="21600,21600" o:gfxdata="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vGaNrXAAAACQEAAA8AAAAAAAAAAQAgAAAAIgAAAGRycy9kb3ducmV2LnhtbFBLAQIUABQA&#10;AAAIAIdO4kAT2b6W8QEAAOoDAAAOAAAAAAAAAAEAIAAAACYBAABkcnMvZTJvRG9jLnhtbFBLBQYA&#10;AAAABgAGAFkBAACJ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rPr>
        <mc:AlternateContent>
          <mc:Choice Requires="wps">
            <w:drawing>
              <wp:anchor distT="0" distB="0" distL="114300" distR="114300" simplePos="0" relativeHeight="252084224" behindDoc="1" locked="0" layoutInCell="1" allowOverlap="1">
                <wp:simplePos x="0" y="0"/>
                <wp:positionH relativeFrom="column">
                  <wp:posOffset>2590800</wp:posOffset>
                </wp:positionH>
                <wp:positionV relativeFrom="paragraph">
                  <wp:posOffset>364490</wp:posOffset>
                </wp:positionV>
                <wp:extent cx="897890" cy="10795"/>
                <wp:effectExtent l="0" t="27940" r="16510" b="37465"/>
                <wp:wrapNone/>
                <wp:docPr id="22" name="直接连接符 22"/>
                <wp:cNvGraphicFramePr/>
                <a:graphic xmlns:a="http://schemas.openxmlformats.org/drawingml/2006/main">
                  <a:graphicData uri="http://schemas.microsoft.com/office/word/2010/wordprocessingShape">
                    <wps:wsp>
                      <wps:cNvCnPr/>
                      <wps:spPr>
                        <a:xfrm flipH="1">
                          <a:off x="0" y="0"/>
                          <a:ext cx="897890" cy="107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4pt;margin-top:28.7pt;height:0.85pt;width:70.7pt;z-index:-251232256;mso-width-relative:page;mso-height-relative:page;" filled="f" stroked="t" coordsize="21600,21600" o:gfxdata="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F/OtXZAAAA&#10;CQEAAA8AAAAAAAAAAQAgAAAAIgAAAGRycy9kb3ducmV2LnhtbFBLAQIUABQAAAAIAIdO4kBmMBTy&#10;4wEAAJ0DAAAOAAAAAAAAAAEAIAAAACgBAABkcnMvZTJvRG9jLnhtbFBLBQYAAAAABgAGAFkBAAB9&#10;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00608" behindDoc="1" locked="0" layoutInCell="1" allowOverlap="1">
                <wp:simplePos x="0" y="0"/>
                <wp:positionH relativeFrom="column">
                  <wp:posOffset>3448050</wp:posOffset>
                </wp:positionH>
                <wp:positionV relativeFrom="paragraph">
                  <wp:posOffset>154940</wp:posOffset>
                </wp:positionV>
                <wp:extent cx="2511425" cy="424180"/>
                <wp:effectExtent l="4445" t="5080" r="17780" b="8890"/>
                <wp:wrapNone/>
                <wp:docPr id="15" name="文本框 15"/>
                <wp:cNvGraphicFramePr/>
                <a:graphic xmlns:a="http://schemas.openxmlformats.org/drawingml/2006/main">
                  <a:graphicData uri="http://schemas.microsoft.com/office/word/2010/wordprocessingShape">
                    <wps:wsp>
                      <wps:cNvSpPr txBox="1"/>
                      <wps:spPr>
                        <a:xfrm>
                          <a:off x="0" y="0"/>
                          <a:ext cx="2511425" cy="424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是否同意受理</w:t>
                            </w:r>
                            <w:r>
                              <w:rPr>
                                <w:rFonts w:ascii="仿宋_GB2312" w:eastAsia="仿宋_GB2312"/>
                                <w:w w:val="90"/>
                              </w:rPr>
                              <w:t>处理</w:t>
                            </w:r>
                          </w:p>
                        </w:txbxContent>
                      </wps:txbx>
                      <wps:bodyPr upright="1"/>
                    </wps:wsp>
                  </a:graphicData>
                </a:graphic>
              </wp:anchor>
            </w:drawing>
          </mc:Choice>
          <mc:Fallback>
            <w:pict>
              <v:shape id="_x0000_s1026" o:spid="_x0000_s1026" o:spt="202" type="#_x0000_t202" style="position:absolute;left:0pt;margin-left:271.5pt;margin-top:12.2pt;height:33.4pt;width:197.75pt;z-index:-251215872;mso-width-relative:page;mso-height-relative:page;" fillcolor="#FFFFFF" filled="t" stroked="t" coordsize="21600,21600" o:gfxdata="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Gv7jZAAAACQEAAA8AAAAAAAAAAQAgAAAAIgAAAGRycy9kb3ducmV2LnhtbFBLAQIU&#10;ABQAAAAIAIdO4kBwmc+F8gEAAOoDAAAOAAAAAAAAAAEAIAAAACgBAABkcnMvZTJvRG9jLnhtbFBL&#10;BQYAAAAABgAGAFkBAACMBQ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是否同意受理</w:t>
                      </w:r>
                      <w:r>
                        <w:rPr>
                          <w:rFonts w:ascii="仿宋_GB2312" w:eastAsia="仿宋_GB2312"/>
                          <w:w w:val="90"/>
                        </w:rPr>
                        <w:t>处理</w:t>
                      </w:r>
                    </w:p>
                  </w:txbxContent>
                </v:textbox>
              </v:shape>
            </w:pict>
          </mc:Fallback>
        </mc:AlternateContent>
      </w:r>
    </w:p>
    <w:p>
      <w:pPr>
        <w:rPr>
          <w:rFonts w:ascii="黑体" w:hAnsi="黑体" w:eastAsia="黑体"/>
          <w:sz w:val="32"/>
          <w:szCs w:val="32"/>
        </w:rPr>
      </w:pPr>
      <w:r>
        <w:rPr>
          <w:rFonts w:hint="eastAsia" w:ascii="黑体" w:hAnsi="黑体" w:eastAsia="黑体"/>
          <w:sz w:val="32"/>
          <w:szCs w:val="32"/>
        </w:rPr>
        <w:t>附件2</w:t>
      </w:r>
    </w:p>
    <w:p>
      <w:pPr>
        <w:rPr>
          <w:b/>
          <w:bCs/>
          <w:sz w:val="36"/>
          <w:szCs w:val="36"/>
        </w:rPr>
      </w:pPr>
    </w:p>
    <w:p>
      <w:pPr>
        <w:rPr>
          <w:b/>
          <w:bCs/>
          <w:sz w:val="36"/>
          <w:szCs w:val="36"/>
        </w:rPr>
      </w:pPr>
    </w:p>
    <w:p>
      <w:pPr>
        <w:jc w:val="center"/>
        <w:rPr>
          <w:rFonts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安全生产检测检验机构资质</w:t>
      </w:r>
    </w:p>
    <w:p>
      <w:pPr>
        <w:jc w:val="center"/>
        <w:rPr>
          <w:rFonts w:hint="eastAsia"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申请书及材料清单</w:t>
      </w:r>
    </w:p>
    <w:p>
      <w:pPr>
        <w:jc w:val="center"/>
        <w:rPr>
          <w:rFonts w:ascii="方正小标宋简体" w:eastAsia="方正小标宋简体"/>
          <w:bCs/>
          <w:w w:val="90"/>
          <w:sz w:val="52"/>
          <w:szCs w:val="52"/>
        </w:rPr>
      </w:pPr>
    </w:p>
    <w:p>
      <w:pPr>
        <w:jc w:val="center"/>
        <w:rPr>
          <w:rFonts w:ascii="楷体_GB2312" w:eastAsia="楷体_GB2312"/>
          <w:b/>
          <w:bCs/>
          <w:sz w:val="36"/>
          <w:szCs w:val="36"/>
        </w:rPr>
      </w:pPr>
      <w:r>
        <w:rPr>
          <w:rFonts w:hint="eastAsia" w:ascii="楷体_GB2312" w:hAnsi="宋体" w:eastAsia="楷体_GB2312"/>
          <w:b/>
          <w:sz w:val="32"/>
          <w:szCs w:val="32"/>
        </w:rPr>
        <w:t>（2019版）</w:t>
      </w:r>
    </w:p>
    <w:p>
      <w:pPr>
        <w:rPr>
          <w:rFonts w:hint="eastAsia" w:ascii="楷体_GB2312" w:eastAsia="楷体_GB2312"/>
          <w:b/>
          <w:bCs/>
          <w:sz w:val="36"/>
          <w:szCs w:val="36"/>
          <w:lang w:val="en-US" w:eastAsia="zh-CN"/>
        </w:rPr>
      </w:pPr>
      <w:r>
        <w:rPr>
          <w:rFonts w:hint="eastAsia" w:ascii="楷体_GB2312" w:eastAsia="楷体_GB2312"/>
          <w:b/>
          <w:bCs/>
          <w:sz w:val="36"/>
          <w:szCs w:val="36"/>
          <w:lang w:val="en-US" w:eastAsia="zh-CN"/>
        </w:rPr>
        <w:t xml:space="preserve">                    （空白）</w:t>
      </w: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w:t>
      </w:r>
    </w:p>
    <w:p>
      <w:pPr>
        <w:ind w:firstLine="900"/>
        <w:rPr>
          <w:rFonts w:ascii="楷体_GB2312" w:eastAsia="楷体_GB2312"/>
          <w:b/>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填表日期：</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rPr>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spacing w:line="360" w:lineRule="auto"/>
        <w:rPr>
          <w:bCs/>
          <w:sz w:val="28"/>
          <w:szCs w:val="28"/>
        </w:rPr>
      </w:pPr>
      <w:r>
        <w:rPr>
          <w:bCs/>
          <w:sz w:val="28"/>
          <w:szCs w:val="28"/>
        </w:rPr>
        <w:t>一、申请</w:t>
      </w:r>
      <w:r>
        <w:rPr>
          <w:rFonts w:hint="eastAsia"/>
          <w:bCs/>
          <w:sz w:val="28"/>
          <w:szCs w:val="28"/>
        </w:rPr>
        <w:t>单位基本情况</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837"/>
        <w:gridCol w:w="1560"/>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单位</w:t>
            </w:r>
            <w:r>
              <w:rPr>
                <w:sz w:val="24"/>
              </w:rPr>
              <w:t>名称</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注册地址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实验室地址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基本信息</w:t>
            </w:r>
          </w:p>
          <w:p>
            <w:pPr>
              <w:jc w:val="center"/>
              <w:rPr>
                <w:sz w:val="24"/>
              </w:rPr>
            </w:pPr>
            <w:r>
              <w:rPr>
                <w:rFonts w:hint="eastAsia" w:ascii="宋体" w:hAnsi="宋体"/>
                <w:sz w:val="24"/>
              </w:rPr>
              <w:t>公开</w:t>
            </w:r>
            <w:r>
              <w:rPr>
                <w:rFonts w:hint="eastAsia"/>
                <w:sz w:val="24"/>
              </w:rPr>
              <w:t>网址</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电子信箱</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传</w:t>
            </w:r>
            <w:r>
              <w:rPr>
                <w:rFonts w:hint="eastAsia"/>
                <w:sz w:val="24"/>
              </w:rPr>
              <w:t xml:space="preserve">    </w:t>
            </w:r>
            <w:r>
              <w:rPr>
                <w:sz w:val="24"/>
              </w:rPr>
              <w:t>真</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联</w:t>
            </w:r>
            <w:r>
              <w:rPr>
                <w:rFonts w:hint="eastAsia"/>
                <w:sz w:val="24"/>
              </w:rPr>
              <w:t xml:space="preserve"> </w:t>
            </w:r>
            <w:r>
              <w:rPr>
                <w:sz w:val="24"/>
              </w:rPr>
              <w:t>系</w:t>
            </w:r>
            <w:r>
              <w:rPr>
                <w:rFonts w:hint="eastAsia"/>
                <w:sz w:val="24"/>
              </w:rPr>
              <w:t xml:space="preserve"> </w:t>
            </w:r>
            <w:r>
              <w:rPr>
                <w:sz w:val="24"/>
              </w:rPr>
              <w:t>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职</w:t>
            </w:r>
            <w:r>
              <w:rPr>
                <w:rFonts w:hint="eastAsia"/>
                <w:sz w:val="24"/>
              </w:rPr>
              <w:t xml:space="preserve">    </w:t>
            </w:r>
            <w:r>
              <w:rPr>
                <w:sz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主持</w:t>
            </w:r>
            <w:r>
              <w:rPr>
                <w:rFonts w:hint="eastAsia"/>
                <w:sz w:val="24"/>
              </w:rPr>
              <w:t>检测检验</w:t>
            </w:r>
          </w:p>
          <w:p>
            <w:pPr>
              <w:jc w:val="center"/>
              <w:rPr>
                <w:sz w:val="24"/>
              </w:rPr>
            </w:pPr>
            <w:r>
              <w:rPr>
                <w:sz w:val="24"/>
              </w:rPr>
              <w:t>工作负责人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职</w:t>
            </w:r>
            <w:r>
              <w:rPr>
                <w:rFonts w:hint="eastAsia" w:ascii="Times New Roman"/>
                <w:sz w:val="24"/>
                <w:szCs w:val="24"/>
              </w:rPr>
              <w:t xml:space="preserve">    </w:t>
            </w:r>
            <w:r>
              <w:rPr>
                <w:rFonts w:ascii="Times New Roman"/>
                <w:sz w:val="24"/>
                <w:szCs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法定代表人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职</w:t>
            </w:r>
            <w:r>
              <w:rPr>
                <w:rFonts w:hint="eastAsia" w:ascii="Times New Roman"/>
                <w:sz w:val="24"/>
                <w:szCs w:val="24"/>
              </w:rPr>
              <w:t xml:space="preserve">    </w:t>
            </w:r>
            <w:r>
              <w:rPr>
                <w:rFonts w:ascii="Times New Roman"/>
                <w:sz w:val="24"/>
                <w:szCs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3"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bCs/>
                <w:sz w:val="24"/>
              </w:rPr>
            </w:pPr>
            <w:r>
              <w:rPr>
                <w:rFonts w:hint="eastAsia"/>
                <w:sz w:val="24"/>
              </w:rPr>
              <w:t>统一社会信用代码</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1"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ascii="宋体" w:hAnsi="宋体"/>
                <w:sz w:val="24"/>
              </w:rPr>
              <w:t>上级主管单位（部门）名称</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二、</w:t>
      </w:r>
      <w:r>
        <w:rPr>
          <w:rFonts w:hint="eastAsia"/>
          <w:bCs/>
          <w:sz w:val="28"/>
          <w:szCs w:val="28"/>
        </w:rPr>
        <w:t>申请</w:t>
      </w:r>
      <w:r>
        <w:rPr>
          <w:bCs/>
          <w:sz w:val="28"/>
          <w:szCs w:val="28"/>
        </w:rPr>
        <w:t>类型</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6" w:hRule="atLeast"/>
        </w:trPr>
        <w:tc>
          <w:tcPr>
            <w:tcW w:w="8640" w:type="dxa"/>
            <w:tcBorders>
              <w:top w:val="single" w:color="auto" w:sz="4" w:space="0"/>
              <w:left w:val="single" w:color="auto" w:sz="4" w:space="0"/>
              <w:bottom w:val="single" w:color="auto" w:sz="4" w:space="0"/>
              <w:right w:val="single" w:color="auto" w:sz="4" w:space="0"/>
            </w:tcBorders>
            <w:vAlign w:val="top"/>
          </w:tcPr>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初次</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470"/>
                <w:tab w:val="left" w:pos="4860"/>
                <w:tab w:val="left" w:pos="4905"/>
                <w:tab w:val="left" w:pos="49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变更（原证书号：</w:t>
            </w:r>
            <w:r>
              <w:rPr>
                <w:sz w:val="24"/>
                <w:u w:val="single"/>
              </w:rPr>
              <w:tab/>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50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增项（原证书号：</w:t>
            </w:r>
            <w:r>
              <w:rPr>
                <w:sz w:val="24"/>
                <w:u w:val="single"/>
              </w:rPr>
              <w:tab/>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p>
            <w:pPr>
              <w:tabs>
                <w:tab w:val="left" w:pos="234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500"/>
                <w:tab w:val="left" w:pos="5115"/>
              </w:tabs>
              <w:autoSpaceDE w:val="0"/>
              <w:autoSpaceDN w:val="0"/>
              <w:spacing w:line="300" w:lineRule="auto"/>
              <w:ind w:firstLine="240" w:firstLineChars="100"/>
              <w:jc w:val="left"/>
              <w:rPr>
                <w:sz w:val="24"/>
              </w:rPr>
            </w:pPr>
            <w:r>
              <w:rPr>
                <w:sz w:val="24"/>
              </w:rPr>
              <w:sym w:font="Wingdings 2" w:char="00A3"/>
            </w:r>
            <w:r>
              <w:rPr>
                <w:rFonts w:hint="eastAsia"/>
                <w:sz w:val="24"/>
              </w:rPr>
              <w:t>延续</w:t>
            </w:r>
            <w:r>
              <w:rPr>
                <w:sz w:val="24"/>
              </w:rPr>
              <w:t>（原证书号：</w:t>
            </w:r>
            <w:r>
              <w:rPr>
                <w:sz w:val="24"/>
                <w:u w:val="single"/>
              </w:rPr>
              <w:tab/>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tc>
      </w:tr>
    </w:tbl>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三、申请</w:t>
      </w:r>
      <w:r>
        <w:rPr>
          <w:rFonts w:hint="eastAsia"/>
          <w:bCs/>
          <w:sz w:val="28"/>
          <w:szCs w:val="28"/>
        </w:rPr>
        <w:t>业务范围相关信息</w:t>
      </w:r>
    </w:p>
    <w:tbl>
      <w:tblPr>
        <w:tblStyle w:val="9"/>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81"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z w:val="24"/>
              </w:rPr>
            </w:pPr>
            <w:r>
              <w:rPr>
                <w:rFonts w:hint="eastAsia"/>
                <w:sz w:val="24"/>
              </w:rPr>
              <w:t>申请的行业（领域）</w:t>
            </w:r>
            <w:r>
              <w:rPr>
                <w:sz w:val="24"/>
              </w:rPr>
              <w:t>：</w:t>
            </w:r>
            <w:r>
              <w:rPr>
                <w:rFonts w:hint="eastAsia"/>
                <w:sz w:val="24"/>
              </w:rPr>
              <w:t xml:space="preserve">   □煤矿   □金属非金属矿山  □其他</w:t>
            </w:r>
          </w:p>
          <w:p>
            <w:pPr>
              <w:adjustRightInd w:val="0"/>
              <w:spacing w:line="360" w:lineRule="auto"/>
              <w:ind w:firstLine="420"/>
              <w:rPr>
                <w:rFonts w:hint="eastAsia"/>
                <w:sz w:val="24"/>
              </w:rPr>
            </w:pPr>
            <w:r>
              <w:rPr>
                <w:sz w:val="24"/>
              </w:rPr>
              <w:t>申请的</w:t>
            </w:r>
            <w:r>
              <w:rPr>
                <w:rFonts w:hint="eastAsia"/>
                <w:sz w:val="24"/>
              </w:rPr>
              <w:t>检测</w:t>
            </w:r>
            <w:r>
              <w:rPr>
                <w:sz w:val="24"/>
              </w:rPr>
              <w:t>检验对象：</w:t>
            </w:r>
            <w:r>
              <w:rPr>
                <w:sz w:val="24"/>
                <w:u w:val="single"/>
              </w:rPr>
              <w:t xml:space="preserve">       </w:t>
            </w:r>
            <w:r>
              <w:rPr>
                <w:sz w:val="24"/>
              </w:rPr>
              <w:t>项</w:t>
            </w:r>
          </w:p>
          <w:p>
            <w:pPr>
              <w:adjustRightInd w:val="0"/>
              <w:spacing w:line="360" w:lineRule="auto"/>
              <w:ind w:firstLine="420"/>
              <w:rPr>
                <w:sz w:val="24"/>
              </w:rPr>
            </w:pPr>
            <w:r>
              <w:rPr>
                <w:sz w:val="24"/>
              </w:rPr>
              <w:t>申请的授权签字人：</w:t>
            </w:r>
            <w:r>
              <w:rPr>
                <w:sz w:val="24"/>
                <w:u w:val="single"/>
              </w:rPr>
              <w:t xml:space="preserve">   </w:t>
            </w:r>
            <w:r>
              <w:rPr>
                <w:rFonts w:hint="eastAsia"/>
                <w:sz w:val="24"/>
                <w:u w:val="single"/>
              </w:rPr>
              <w:t xml:space="preserve"> </w:t>
            </w:r>
            <w:r>
              <w:rPr>
                <w:sz w:val="24"/>
                <w:u w:val="single"/>
              </w:rPr>
              <w:t xml:space="preserve"> </w:t>
            </w:r>
            <w:r>
              <w:rPr>
                <w:sz w:val="24"/>
              </w:rPr>
              <w:t>名</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46"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napToGrid w:val="0"/>
                <w:kern w:val="24"/>
                <w:sz w:val="24"/>
              </w:rPr>
            </w:pPr>
            <w:r>
              <w:rPr>
                <w:bCs/>
                <w:snapToGrid w:val="0"/>
                <w:kern w:val="24"/>
                <w:sz w:val="24"/>
              </w:rPr>
              <w:t>设备设施特点：</w:t>
            </w:r>
            <w:r>
              <w:rPr>
                <w:sz w:val="24"/>
              </w:rPr>
              <w:sym w:font="Wingdings 2" w:char="00A3"/>
            </w:r>
            <w:r>
              <w:rPr>
                <w:snapToGrid w:val="0"/>
                <w:kern w:val="24"/>
                <w:sz w:val="24"/>
              </w:rPr>
              <w:t xml:space="preserve">固定   </w:t>
            </w:r>
            <w:r>
              <w:rPr>
                <w:sz w:val="24"/>
              </w:rPr>
              <w:sym w:font="Wingdings 2" w:char="00A3"/>
            </w:r>
            <w:r>
              <w:rPr>
                <w:snapToGrid w:val="0"/>
                <w:kern w:val="24"/>
                <w:sz w:val="24"/>
              </w:rPr>
              <w:t xml:space="preserve">离开固定设施的现场    </w:t>
            </w:r>
            <w:r>
              <w:rPr>
                <w:sz w:val="24"/>
              </w:rPr>
              <w:sym w:font="Wingdings 2" w:char="00A3"/>
            </w:r>
            <w:r>
              <w:rPr>
                <w:snapToGrid w:val="0"/>
                <w:kern w:val="24"/>
                <w:sz w:val="24"/>
              </w:rPr>
              <w:t xml:space="preserve">临时     </w:t>
            </w:r>
            <w:r>
              <w:rPr>
                <w:sz w:val="24"/>
              </w:rPr>
              <w:sym w:font="Wingdings 2" w:char="00A3"/>
            </w:r>
            <w:r>
              <w:rPr>
                <w:snapToGrid w:val="0"/>
                <w:kern w:val="24"/>
                <w:sz w:val="24"/>
              </w:rPr>
              <w:t>可移动</w:t>
            </w:r>
          </w:p>
          <w:p>
            <w:pPr>
              <w:adjustRightInd w:val="0"/>
              <w:spacing w:line="360" w:lineRule="auto"/>
              <w:ind w:firstLine="420"/>
              <w:rPr>
                <w:rFonts w:hint="eastAsia"/>
                <w:sz w:val="24"/>
              </w:rPr>
            </w:pPr>
            <w:r>
              <w:rPr>
                <w:rFonts w:hint="eastAsia"/>
                <w:sz w:val="24"/>
              </w:rPr>
              <w:t>固定资产：</w:t>
            </w:r>
            <w:r>
              <w:rPr>
                <w:rFonts w:hint="eastAsia"/>
                <w:sz w:val="24"/>
                <w:u w:val="single"/>
              </w:rPr>
              <w:t xml:space="preserve">       </w:t>
            </w:r>
            <w:r>
              <w:rPr>
                <w:rFonts w:hint="eastAsia"/>
                <w:sz w:val="24"/>
              </w:rPr>
              <w:t>万元     工作场所建筑面积：</w:t>
            </w:r>
            <w:r>
              <w:rPr>
                <w:rFonts w:hint="eastAsia"/>
                <w:sz w:val="24"/>
                <w:u w:val="single"/>
              </w:rPr>
              <w:t xml:space="preserve">        </w:t>
            </w:r>
            <w:r>
              <w:rPr>
                <w:rFonts w:hint="eastAsia"/>
                <w:sz w:val="24"/>
              </w:rPr>
              <w:t>平方米</w:t>
            </w:r>
          </w:p>
          <w:p>
            <w:pPr>
              <w:adjustRightInd w:val="0"/>
              <w:spacing w:line="360" w:lineRule="auto"/>
              <w:ind w:firstLine="420"/>
              <w:rPr>
                <w:rFonts w:hint="eastAsia"/>
                <w:sz w:val="24"/>
              </w:rPr>
            </w:pPr>
            <w:r>
              <w:rPr>
                <w:rFonts w:hint="eastAsia"/>
                <w:bCs/>
                <w:snapToGrid w:val="0"/>
                <w:kern w:val="24"/>
                <w:sz w:val="24"/>
              </w:rPr>
              <w:t>与申请的业务范围相关的</w:t>
            </w:r>
            <w:r>
              <w:rPr>
                <w:bCs/>
                <w:snapToGrid w:val="0"/>
                <w:kern w:val="24"/>
                <w:sz w:val="24"/>
              </w:rPr>
              <w:t>设备设施原值</w:t>
            </w:r>
            <w:r>
              <w:rPr>
                <w:rFonts w:hint="eastAsia"/>
                <w:bCs/>
                <w:snapToGrid w:val="0"/>
                <w:kern w:val="24"/>
                <w:sz w:val="24"/>
              </w:rPr>
              <w:t>：</w:t>
            </w:r>
            <w:r>
              <w:rPr>
                <w:sz w:val="24"/>
                <w:u w:val="single"/>
              </w:rPr>
              <w:t xml:space="preserve">      </w:t>
            </w:r>
            <w:r>
              <w:rPr>
                <w:sz w:val="24"/>
              </w:rPr>
              <w:t>万元</w:t>
            </w:r>
            <w:r>
              <w:rPr>
                <w:rFonts w:hint="eastAsia"/>
                <w:sz w:val="24"/>
              </w:rPr>
              <w:t>，</w:t>
            </w:r>
            <w:r>
              <w:rPr>
                <w:sz w:val="24"/>
              </w:rPr>
              <w:t>设备</w:t>
            </w:r>
            <w:r>
              <w:rPr>
                <w:sz w:val="24"/>
                <w:u w:val="single"/>
              </w:rPr>
              <w:t xml:space="preserve">    </w:t>
            </w:r>
            <w:r>
              <w:rPr>
                <w:rFonts w:hint="eastAsia"/>
                <w:sz w:val="24"/>
              </w:rPr>
              <w:t>台（套）</w:t>
            </w:r>
            <w:r>
              <w:rPr>
                <w:sz w:val="24"/>
              </w:rPr>
              <w:t>，</w:t>
            </w:r>
          </w:p>
          <w:p>
            <w:pPr>
              <w:adjustRightInd w:val="0"/>
              <w:spacing w:line="360" w:lineRule="auto"/>
              <w:ind w:firstLine="420"/>
              <w:rPr>
                <w:bCs/>
                <w:snapToGrid w:val="0"/>
                <w:kern w:val="24"/>
              </w:rPr>
            </w:pPr>
            <w:r>
              <w:rPr>
                <w:sz w:val="24"/>
              </w:rPr>
              <w:t>设施</w:t>
            </w:r>
            <w:r>
              <w:rPr>
                <w:sz w:val="24"/>
                <w:u w:val="single"/>
              </w:rPr>
              <w:t xml:space="preserve">    </w:t>
            </w:r>
            <w:r>
              <w:rPr>
                <w:rFonts w:hint="eastAsia"/>
                <w:sz w:val="24"/>
              </w:rPr>
              <w:t>台（套）</w:t>
            </w:r>
            <w:r>
              <w:rPr>
                <w:rFonts w:hint="eastAsia"/>
                <w:bCs/>
                <w:snapToGrid w:val="0"/>
                <w:kern w:val="24"/>
              </w:rPr>
              <w:t xml:space="preserve">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65"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left="458" w:leftChars="218"/>
              <w:rPr>
                <w:rFonts w:hint="eastAsia"/>
                <w:sz w:val="24"/>
              </w:rPr>
            </w:pPr>
            <w:r>
              <w:rPr>
                <w:rFonts w:hint="eastAsia"/>
                <w:bCs/>
                <w:snapToGrid w:val="0"/>
                <w:kern w:val="24"/>
                <w:sz w:val="24"/>
              </w:rPr>
              <w:t>与申请的业务范围相关的</w:t>
            </w:r>
            <w:r>
              <w:rPr>
                <w:rFonts w:hint="eastAsia"/>
                <w:sz w:val="24"/>
              </w:rPr>
              <w:t>检测检验管理体系内现有在编人员</w:t>
            </w:r>
            <w:r>
              <w:rPr>
                <w:rFonts w:hint="eastAsia"/>
                <w:sz w:val="24"/>
                <w:u w:val="single"/>
              </w:rPr>
              <w:t xml:space="preserve">     </w:t>
            </w:r>
            <w:r>
              <w:rPr>
                <w:rFonts w:hint="eastAsia"/>
                <w:sz w:val="24"/>
              </w:rPr>
              <w:t>名，</w:t>
            </w:r>
          </w:p>
          <w:p>
            <w:pPr>
              <w:adjustRightInd w:val="0"/>
              <w:spacing w:line="360" w:lineRule="auto"/>
              <w:ind w:left="458" w:leftChars="218"/>
              <w:rPr>
                <w:rFonts w:hint="eastAsia"/>
                <w:sz w:val="24"/>
              </w:rPr>
            </w:pPr>
            <w:r>
              <w:rPr>
                <w:rFonts w:hint="eastAsia"/>
                <w:sz w:val="24"/>
              </w:rPr>
              <w:t>现有</w:t>
            </w:r>
            <w:r>
              <w:rPr>
                <w:sz w:val="24"/>
              </w:rPr>
              <w:t>专业技术人</w:t>
            </w:r>
            <w:r>
              <w:rPr>
                <w:rFonts w:hint="eastAsia"/>
                <w:sz w:val="24"/>
              </w:rPr>
              <w:t>员</w:t>
            </w:r>
            <w:r>
              <w:rPr>
                <w:rFonts w:hint="eastAsia"/>
                <w:sz w:val="24"/>
                <w:u w:val="single"/>
              </w:rPr>
              <w:t xml:space="preserve">    </w:t>
            </w:r>
            <w:r>
              <w:rPr>
                <w:sz w:val="24"/>
              </w:rPr>
              <w:t>名</w:t>
            </w:r>
            <w:r>
              <w:rPr>
                <w:rFonts w:hint="eastAsia"/>
                <w:sz w:val="24"/>
              </w:rPr>
              <w:t>，其中，具有</w:t>
            </w:r>
            <w:r>
              <w:rPr>
                <w:sz w:val="24"/>
              </w:rPr>
              <w:t>中级及以上注册安全工程师</w:t>
            </w:r>
            <w:r>
              <w:rPr>
                <w:sz w:val="24"/>
                <w:u w:val="single"/>
              </w:rPr>
              <w:t xml:space="preserve">   </w:t>
            </w:r>
            <w:r>
              <w:rPr>
                <w:sz w:val="24"/>
              </w:rPr>
              <w:t>名</w:t>
            </w:r>
            <w:r>
              <w:rPr>
                <w:rFonts w:hint="eastAsia"/>
                <w:sz w:val="24"/>
              </w:rPr>
              <w:t>，</w:t>
            </w:r>
          </w:p>
          <w:p>
            <w:pPr>
              <w:adjustRightInd w:val="0"/>
              <w:spacing w:line="360" w:lineRule="auto"/>
              <w:ind w:left="458" w:leftChars="218"/>
            </w:pPr>
            <w:r>
              <w:rPr>
                <w:sz w:val="24"/>
              </w:rPr>
              <w:t>占比</w:t>
            </w:r>
            <w:r>
              <w:rPr>
                <w:rFonts w:hint="eastAsia"/>
                <w:sz w:val="24"/>
                <w:u w:val="single"/>
              </w:rPr>
              <w:t xml:space="preserve">   </w:t>
            </w:r>
            <w:r>
              <w:rPr>
                <w:rFonts w:hint="eastAsia"/>
                <w:sz w:val="24"/>
              </w:rPr>
              <w:t>%；具有</w:t>
            </w:r>
            <w:r>
              <w:rPr>
                <w:sz w:val="24"/>
              </w:rPr>
              <w:t>中级及以上技术职称</w:t>
            </w:r>
            <w:r>
              <w:rPr>
                <w:sz w:val="24"/>
                <w:u w:val="single"/>
              </w:rPr>
              <w:t xml:space="preserve">   </w:t>
            </w:r>
            <w:r>
              <w:rPr>
                <w:sz w:val="24"/>
              </w:rPr>
              <w:t>名，占比</w:t>
            </w:r>
            <w:r>
              <w:rPr>
                <w:rFonts w:hint="eastAsia"/>
                <w:sz w:val="24"/>
                <w:u w:val="single"/>
              </w:rPr>
              <w:t xml:space="preserve">   </w:t>
            </w:r>
            <w:r>
              <w:rPr>
                <w:rFonts w:hint="eastAsia"/>
                <w:sz w:val="24"/>
              </w:rPr>
              <w:t>%，</w:t>
            </w:r>
            <w:r>
              <w:rPr>
                <w:sz w:val="24"/>
              </w:rPr>
              <w:t>高级技术职称</w:t>
            </w:r>
            <w:r>
              <w:rPr>
                <w:sz w:val="24"/>
                <w:u w:val="single"/>
              </w:rPr>
              <w:t xml:space="preserve">   </w:t>
            </w:r>
            <w:r>
              <w:rPr>
                <w:sz w:val="24"/>
              </w:rPr>
              <w:t>名，占比</w:t>
            </w:r>
            <w:r>
              <w:rPr>
                <w:rFonts w:hint="eastAsia"/>
                <w:sz w:val="24"/>
                <w:u w:val="single"/>
              </w:rPr>
              <w:t xml:space="preserve">   </w:t>
            </w:r>
            <w:r>
              <w:rPr>
                <w:rFonts w:hint="eastAsia"/>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943"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400" w:lineRule="exact"/>
              <w:ind w:firstLine="480" w:firstLineChars="200"/>
              <w:rPr>
                <w:bCs/>
                <w:kern w:val="0"/>
                <w:sz w:val="24"/>
              </w:rPr>
            </w:pPr>
            <w:r>
              <w:rPr>
                <w:rFonts w:hint="eastAsia"/>
                <w:bCs/>
                <w:kern w:val="0"/>
                <w:sz w:val="24"/>
              </w:rPr>
              <w:t>检测检验管理体系文件初始运行时间：</w:t>
            </w:r>
          </w:p>
          <w:p>
            <w:pPr>
              <w:adjustRightInd w:val="0"/>
              <w:snapToGrid w:val="0"/>
              <w:spacing w:before="156" w:beforeLines="50" w:line="400" w:lineRule="exact"/>
              <w:rPr>
                <w:bCs/>
                <w:sz w:val="24"/>
              </w:rPr>
            </w:pPr>
            <w:r>
              <w:rPr>
                <w:rFonts w:hint="eastAsia"/>
                <w:bCs/>
                <w:kern w:val="0"/>
                <w:sz w:val="24"/>
              </w:rPr>
              <w:t xml:space="preserve">    最新版本管理手册编号及实施日期</w:t>
            </w:r>
            <w:r>
              <w:rPr>
                <w:bCs/>
                <w:sz w:val="24"/>
              </w:rPr>
              <w:t>：</w:t>
            </w:r>
          </w:p>
          <w:p>
            <w:pPr>
              <w:adjustRightInd w:val="0"/>
              <w:snapToGrid w:val="0"/>
              <w:spacing w:before="156" w:beforeLines="50" w:line="400" w:lineRule="exact"/>
              <w:ind w:firstLine="420"/>
              <w:rPr>
                <w:bCs/>
                <w:kern w:val="0"/>
                <w:sz w:val="24"/>
              </w:rPr>
            </w:pPr>
            <w:r>
              <w:rPr>
                <w:rFonts w:hint="eastAsia"/>
                <w:bCs/>
                <w:sz w:val="24"/>
              </w:rPr>
              <w:t>其他</w:t>
            </w:r>
            <w:r>
              <w:rPr>
                <w:rFonts w:hint="eastAsia"/>
                <w:bCs/>
                <w:kern w:val="0"/>
                <w:sz w:val="24"/>
              </w:rPr>
              <w:t>管理体系文件（程序文件、作业指导书、记录格式等）说明：</w:t>
            </w:r>
          </w:p>
          <w:p>
            <w:pPr>
              <w:adjustRightInd w:val="0"/>
              <w:snapToGrid w:val="0"/>
              <w:spacing w:before="156" w:beforeLines="50" w:line="360" w:lineRule="auto"/>
              <w:ind w:firstLine="420"/>
              <w:rPr>
                <w:bCs/>
                <w:kern w:val="0"/>
                <w:sz w:val="24"/>
              </w:rPr>
            </w:pPr>
          </w:p>
          <w:p>
            <w:pPr>
              <w:adjustRightInd w:val="0"/>
              <w:snapToGrid w:val="0"/>
              <w:spacing w:before="156" w:beforeLines="50" w:line="360" w:lineRule="auto"/>
              <w:ind w:firstLine="420"/>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rPr>
                <w:snapToGrid w:val="0"/>
                <w:kern w:val="24"/>
                <w:sz w:val="24"/>
              </w:rPr>
            </w:pPr>
            <w:r>
              <w:rPr>
                <w:rFonts w:hint="eastAsia"/>
                <w:bCs/>
              </w:rPr>
              <w:t xml:space="preserve">    </w:t>
            </w:r>
            <w:r>
              <w:rPr>
                <w:rFonts w:hint="eastAsia"/>
                <w:bCs/>
                <w:sz w:val="24"/>
              </w:rPr>
              <w:t>检测检验</w:t>
            </w:r>
            <w:r>
              <w:rPr>
                <w:bCs/>
                <w:sz w:val="24"/>
              </w:rPr>
              <w:t>能力</w:t>
            </w:r>
            <w:r>
              <w:rPr>
                <w:rFonts w:hint="eastAsia"/>
                <w:bCs/>
                <w:sz w:val="24"/>
              </w:rPr>
              <w:t>考核</w:t>
            </w:r>
            <w:r>
              <w:rPr>
                <w:bCs/>
                <w:sz w:val="24"/>
              </w:rPr>
              <w:t>：</w:t>
            </w:r>
            <w:r>
              <w:rPr>
                <w:sz w:val="24"/>
              </w:rPr>
              <w:t>最近</w:t>
            </w:r>
            <w:r>
              <w:rPr>
                <w:rFonts w:hint="eastAsia"/>
                <w:sz w:val="24"/>
              </w:rPr>
              <w:t>5</w:t>
            </w:r>
            <w:r>
              <w:rPr>
                <w:sz w:val="24"/>
              </w:rPr>
              <w:t>年内参加</w:t>
            </w:r>
            <w:r>
              <w:rPr>
                <w:rFonts w:hint="eastAsia"/>
                <w:sz w:val="24"/>
              </w:rPr>
              <w:t>检测检验</w:t>
            </w:r>
            <w:r>
              <w:rPr>
                <w:sz w:val="24"/>
              </w:rPr>
              <w:t>能力</w:t>
            </w:r>
            <w:r>
              <w:rPr>
                <w:rFonts w:hint="eastAsia"/>
                <w:sz w:val="24"/>
              </w:rPr>
              <w:t>考核项目</w:t>
            </w:r>
            <w:r>
              <w:rPr>
                <w:sz w:val="24"/>
              </w:rPr>
              <w:t>共</w:t>
            </w:r>
            <w:r>
              <w:rPr>
                <w:sz w:val="24"/>
                <w:u w:val="single"/>
              </w:rPr>
              <w:t xml:space="preserve">     </w:t>
            </w:r>
            <w:r>
              <w:rPr>
                <w:rFonts w:hint="eastAsia"/>
                <w:sz w:val="24"/>
              </w:rPr>
              <w:t>项</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四、</w:t>
      </w:r>
      <w:r>
        <w:rPr>
          <w:rFonts w:hint="eastAsia"/>
          <w:bCs/>
          <w:sz w:val="28"/>
          <w:szCs w:val="28"/>
        </w:rPr>
        <w:t>其他情况说明</w:t>
      </w:r>
    </w:p>
    <w:tbl>
      <w:tblPr>
        <w:tblStyle w:val="9"/>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snapToGrid w:val="0"/>
                <w:kern w:val="24"/>
                <w:sz w:val="24"/>
              </w:rPr>
            </w:pPr>
            <w:r>
              <w:rPr>
                <w:bCs/>
                <w:snapToGrid w:val="0"/>
                <w:kern w:val="24"/>
                <w:sz w:val="24"/>
              </w:rPr>
              <w:t>对租用设备、设施、场所</w:t>
            </w:r>
            <w:r>
              <w:rPr>
                <w:rFonts w:hint="eastAsia"/>
                <w:bCs/>
                <w:snapToGrid w:val="0"/>
                <w:kern w:val="24"/>
                <w:sz w:val="24"/>
              </w:rPr>
              <w:t>情况</w:t>
            </w:r>
            <w:r>
              <w:rPr>
                <w:bCs/>
                <w:snapToGrid w:val="0"/>
                <w:kern w:val="24"/>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bCs/>
                <w:snapToGrid w:val="0"/>
                <w:kern w:val="24"/>
                <w:sz w:val="24"/>
              </w:rPr>
            </w:pPr>
            <w:r>
              <w:rPr>
                <w:rFonts w:hint="eastAsia"/>
                <w:bCs/>
                <w:snapToGrid w:val="0"/>
                <w:kern w:val="24"/>
                <w:sz w:val="24"/>
              </w:rPr>
              <w:t>对</w:t>
            </w:r>
            <w:r>
              <w:rPr>
                <w:bCs/>
                <w:snapToGrid w:val="0"/>
                <w:kern w:val="24"/>
                <w:sz w:val="24"/>
              </w:rPr>
              <w:t>多场所情况说明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rFonts w:eastAsia="仿宋_GB2312"/>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8640"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56" w:beforeLines="50" w:line="360" w:lineRule="auto"/>
              <w:rPr>
                <w:bCs/>
                <w:snapToGrid w:val="0"/>
                <w:kern w:val="24"/>
                <w:sz w:val="24"/>
              </w:rPr>
            </w:pPr>
            <w:r>
              <w:rPr>
                <w:bCs/>
                <w:sz w:val="24"/>
              </w:rPr>
              <w:t>已取得其他</w:t>
            </w:r>
            <w:r>
              <w:rPr>
                <w:rFonts w:hint="eastAsia"/>
                <w:bCs/>
                <w:sz w:val="24"/>
              </w:rPr>
              <w:t>检测检验</w:t>
            </w:r>
            <w:r>
              <w:rPr>
                <w:bCs/>
                <w:sz w:val="24"/>
              </w:rPr>
              <w:t>资质情况</w:t>
            </w:r>
            <w:r>
              <w:rPr>
                <w:rFonts w:hint="eastAsia"/>
                <w:bCs/>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z w:val="24"/>
              </w:rPr>
              <w:t>：</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before="156" w:beforeLines="50" w:line="360" w:lineRule="auto"/>
        <w:jc w:val="left"/>
        <w:rPr>
          <w:bCs/>
          <w:sz w:val="28"/>
          <w:szCs w:val="28"/>
        </w:rPr>
      </w:pPr>
      <w:r>
        <w:rPr>
          <w:bCs/>
          <w:sz w:val="28"/>
          <w:szCs w:val="28"/>
        </w:rPr>
        <w:t>五、申请书</w:t>
      </w:r>
      <w:r>
        <w:rPr>
          <w:rFonts w:hint="eastAsia"/>
          <w:bCs/>
          <w:sz w:val="28"/>
          <w:szCs w:val="28"/>
        </w:rPr>
        <w:t>相关</w:t>
      </w:r>
      <w:r>
        <w:rPr>
          <w:bCs/>
          <w:sz w:val="28"/>
          <w:szCs w:val="28"/>
        </w:rPr>
        <w:t>附表</w:t>
      </w:r>
    </w:p>
    <w:tbl>
      <w:tblPr>
        <w:tblStyle w:val="9"/>
        <w:tblW w:w="864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49" w:hRule="atLeast"/>
        </w:trPr>
        <w:tc>
          <w:tcPr>
            <w:tcW w:w="8647"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80" w:firstLineChars="200"/>
              <w:rPr>
                <w:snapToGrid w:val="0"/>
                <w:kern w:val="24"/>
                <w:sz w:val="24"/>
              </w:rPr>
            </w:pPr>
            <w:r>
              <w:rPr>
                <w:snapToGrid w:val="0"/>
                <w:kern w:val="24"/>
                <w:sz w:val="24"/>
              </w:rPr>
              <w:t>表1：申请的</w:t>
            </w:r>
            <w:r>
              <w:rPr>
                <w:rFonts w:hint="eastAsia"/>
                <w:snapToGrid w:val="0"/>
                <w:kern w:val="24"/>
                <w:sz w:val="24"/>
              </w:rPr>
              <w:t>业务</w:t>
            </w:r>
            <w:r>
              <w:rPr>
                <w:snapToGrid w:val="0"/>
                <w:kern w:val="24"/>
                <w:sz w:val="24"/>
              </w:rPr>
              <w:t xml:space="preserve">范围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 xml:space="preserve"> 共  页</w:t>
            </w:r>
          </w:p>
          <w:p>
            <w:pPr>
              <w:adjustRightInd w:val="0"/>
              <w:spacing w:line="360" w:lineRule="auto"/>
              <w:ind w:firstLine="480" w:firstLineChars="200"/>
              <w:rPr>
                <w:snapToGrid w:val="0"/>
                <w:color w:val="FF0000"/>
                <w:kern w:val="24"/>
                <w:sz w:val="24"/>
              </w:rPr>
            </w:pPr>
            <w:r>
              <w:rPr>
                <w:rFonts w:hAnsi="宋体"/>
                <w:snapToGrid w:val="0"/>
                <w:kern w:val="24"/>
                <w:sz w:val="24"/>
              </w:rPr>
              <w:t>表</w:t>
            </w:r>
            <w:r>
              <w:rPr>
                <w:rFonts w:hint="eastAsia" w:ascii="宋体" w:hAnsi="宋体"/>
                <w:snapToGrid w:val="0"/>
                <w:kern w:val="24"/>
                <w:sz w:val="24"/>
              </w:rPr>
              <w:t>2</w:t>
            </w:r>
            <w:r>
              <w:rPr>
                <w:rFonts w:hAnsi="宋体"/>
                <w:snapToGrid w:val="0"/>
                <w:kern w:val="24"/>
                <w:sz w:val="24"/>
              </w:rPr>
              <w:t>：</w:t>
            </w:r>
            <w:r>
              <w:rPr>
                <w:snapToGrid w:val="0"/>
                <w:kern w:val="24"/>
                <w:sz w:val="24"/>
              </w:rPr>
              <w:t xml:space="preserve">授权签字人申请表                                 </w:t>
            </w:r>
            <w:r>
              <w:rPr>
                <w:rFonts w:hint="eastAsia"/>
                <w:snapToGrid w:val="0"/>
                <w:kern w:val="24"/>
                <w:sz w:val="24"/>
              </w:rPr>
              <w:t xml:space="preserve">    </w:t>
            </w:r>
            <w:r>
              <w:rPr>
                <w:snapToGrid w:val="0"/>
                <w:kern w:val="24"/>
                <w:sz w:val="24"/>
              </w:rPr>
              <w:t xml:space="preserve"> 共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3</w:t>
            </w:r>
            <w:r>
              <w:rPr>
                <w:snapToGrid w:val="0"/>
                <w:kern w:val="24"/>
                <w:sz w:val="24"/>
              </w:rPr>
              <w:t>：申请的授权签字人</w:t>
            </w:r>
            <w:r>
              <w:rPr>
                <w:rFonts w:hint="eastAsia"/>
                <w:snapToGrid w:val="0"/>
                <w:kern w:val="24"/>
                <w:sz w:val="24"/>
              </w:rPr>
              <w:t xml:space="preserve">汇总表    </w:t>
            </w:r>
            <w:r>
              <w:rPr>
                <w:snapToGrid w:val="0"/>
                <w:kern w:val="24"/>
                <w:sz w:val="24"/>
              </w:rPr>
              <w:t xml:space="preserve">                           </w:t>
            </w:r>
            <w:r>
              <w:rPr>
                <w:rFonts w:hint="eastAsia"/>
                <w:snapToGrid w:val="0"/>
                <w:kern w:val="24"/>
                <w:sz w:val="24"/>
              </w:rPr>
              <w:t xml:space="preserve"> </w:t>
            </w:r>
            <w:r>
              <w:rPr>
                <w:snapToGrid w:val="0"/>
                <w:kern w:val="24"/>
                <w:sz w:val="24"/>
              </w:rPr>
              <w:t>共  页</w:t>
            </w:r>
          </w:p>
          <w:p>
            <w:pPr>
              <w:adjustRightInd w:val="0"/>
              <w:spacing w:line="360" w:lineRule="auto"/>
              <w:ind w:firstLine="480" w:firstLineChars="200"/>
              <w:rPr>
                <w:snapToGrid w:val="0"/>
                <w:kern w:val="24"/>
                <w:sz w:val="24"/>
              </w:rPr>
            </w:pPr>
            <w:r>
              <w:rPr>
                <w:rFonts w:ascii="宋体" w:hAnsi="宋体"/>
                <w:snapToGrid w:val="0"/>
                <w:kern w:val="24"/>
                <w:sz w:val="24"/>
              </w:rPr>
              <w:t>表</w:t>
            </w:r>
            <w:r>
              <w:rPr>
                <w:rFonts w:hint="eastAsia" w:ascii="宋体" w:hAnsi="宋体"/>
                <w:snapToGrid w:val="0"/>
                <w:kern w:val="24"/>
                <w:sz w:val="24"/>
              </w:rPr>
              <w:t>4</w:t>
            </w:r>
            <w:r>
              <w:rPr>
                <w:rFonts w:ascii="宋体" w:hAnsi="宋体"/>
                <w:snapToGrid w:val="0"/>
                <w:kern w:val="24"/>
                <w:sz w:val="24"/>
              </w:rPr>
              <w:t>：</w:t>
            </w:r>
            <w:r>
              <w:rPr>
                <w:rFonts w:hAnsi="宋体"/>
                <w:snapToGrid w:val="0"/>
                <w:kern w:val="24"/>
                <w:sz w:val="24"/>
              </w:rPr>
              <w:t>设备配置表</w:t>
            </w:r>
            <w:r>
              <w:rPr>
                <w:snapToGrid w:val="0"/>
                <w:kern w:val="24"/>
                <w:sz w:val="24"/>
              </w:rPr>
              <w:t xml:space="preserve">                           </w:t>
            </w:r>
            <w:r>
              <w:rPr>
                <w:rFonts w:hint="eastAsia"/>
                <w:snapToGrid w:val="0"/>
                <w:kern w:val="24"/>
                <w:sz w:val="24"/>
              </w:rPr>
              <w:t xml:space="preserve">              </w:t>
            </w:r>
            <w:r>
              <w:rPr>
                <w:snapToGrid w:val="0"/>
                <w:kern w:val="24"/>
                <w:sz w:val="24"/>
              </w:rPr>
              <w:t xml:space="preserve">   共  </w:t>
            </w:r>
            <w:r>
              <w:rPr>
                <w:rFonts w:hint="eastAsia"/>
                <w:snapToGrid w:val="0"/>
                <w:kern w:val="24"/>
                <w:sz w:val="24"/>
              </w:rPr>
              <w:t>页</w:t>
            </w:r>
          </w:p>
          <w:p>
            <w:pPr>
              <w:adjustRightInd w:val="0"/>
              <w:spacing w:line="360" w:lineRule="auto"/>
              <w:ind w:firstLine="480" w:firstLineChars="200"/>
              <w:rPr>
                <w:rFonts w:ascii="宋体" w:hAnsi="宋体"/>
                <w:snapToGrid w:val="0"/>
                <w:kern w:val="24"/>
                <w:sz w:val="24"/>
              </w:rPr>
            </w:pPr>
            <w:r>
              <w:rPr>
                <w:snapToGrid w:val="0"/>
                <w:kern w:val="24"/>
                <w:sz w:val="24"/>
              </w:rPr>
              <w:t>表</w:t>
            </w:r>
            <w:r>
              <w:rPr>
                <w:rFonts w:hint="eastAsia" w:ascii="宋体" w:hAnsi="宋体"/>
                <w:snapToGrid w:val="0"/>
                <w:kern w:val="24"/>
                <w:sz w:val="24"/>
              </w:rPr>
              <w:t>5</w:t>
            </w:r>
            <w:r>
              <w:rPr>
                <w:rFonts w:ascii="宋体" w:hAnsi="宋体"/>
                <w:snapToGrid w:val="0"/>
                <w:kern w:val="24"/>
                <w:sz w:val="24"/>
              </w:rPr>
              <w:t xml:space="preserve">：设备设施一览表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  页</w:t>
            </w:r>
          </w:p>
          <w:p>
            <w:pPr>
              <w:adjustRightInd w:val="0"/>
              <w:spacing w:line="360" w:lineRule="auto"/>
              <w:ind w:firstLine="480" w:firstLineChars="200"/>
              <w:rPr>
                <w:rFonts w:ascii="宋体" w:hAnsi="宋体"/>
                <w:snapToGrid w:val="0"/>
                <w:kern w:val="24"/>
                <w:sz w:val="24"/>
              </w:rPr>
            </w:pPr>
            <w:r>
              <w:rPr>
                <w:rFonts w:ascii="宋体" w:hAnsi="宋体"/>
                <w:snapToGrid w:val="0"/>
                <w:kern w:val="24"/>
                <w:sz w:val="24"/>
              </w:rPr>
              <w:t>表</w:t>
            </w:r>
            <w:r>
              <w:rPr>
                <w:rFonts w:hint="eastAsia" w:ascii="宋体" w:hAnsi="宋体"/>
                <w:snapToGrid w:val="0"/>
                <w:kern w:val="24"/>
                <w:sz w:val="24"/>
              </w:rPr>
              <w:t>6</w:t>
            </w:r>
            <w:r>
              <w:rPr>
                <w:rFonts w:ascii="宋体" w:hAnsi="宋体"/>
                <w:snapToGrid w:val="0"/>
                <w:kern w:val="24"/>
                <w:sz w:val="24"/>
              </w:rPr>
              <w:t>：</w:t>
            </w:r>
            <w:r>
              <w:rPr>
                <w:rFonts w:hint="eastAsia" w:ascii="宋体" w:hAnsi="宋体"/>
                <w:snapToGrid w:val="0"/>
                <w:kern w:val="24"/>
                <w:sz w:val="24"/>
              </w:rPr>
              <w:t>在编</w:t>
            </w:r>
            <w:r>
              <w:rPr>
                <w:rFonts w:ascii="宋体" w:hAnsi="宋体"/>
                <w:snapToGrid w:val="0"/>
                <w:kern w:val="24"/>
                <w:sz w:val="24"/>
              </w:rPr>
              <w:t xml:space="preserve">人员一览表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7</w:t>
            </w:r>
            <w:r>
              <w:rPr>
                <w:snapToGrid w:val="0"/>
                <w:kern w:val="24"/>
                <w:sz w:val="24"/>
              </w:rPr>
              <w:t>：</w:t>
            </w:r>
            <w:r>
              <w:rPr>
                <w:rFonts w:hint="eastAsia"/>
                <w:snapToGrid w:val="0"/>
                <w:kern w:val="24"/>
                <w:sz w:val="24"/>
              </w:rPr>
              <w:t>业务</w:t>
            </w:r>
            <w:r>
              <w:rPr>
                <w:snapToGrid w:val="0"/>
                <w:kern w:val="24"/>
                <w:sz w:val="24"/>
              </w:rPr>
              <w:t>范围变更申请表（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共  页</w:t>
            </w:r>
          </w:p>
          <w:p>
            <w:pPr>
              <w:adjustRightInd w:val="0"/>
              <w:spacing w:line="360" w:lineRule="auto"/>
              <w:ind w:firstLine="480" w:firstLineChars="200"/>
              <w:rPr>
                <w:snapToGrid w:val="0"/>
                <w:kern w:val="24"/>
              </w:rPr>
            </w:pPr>
            <w:r>
              <w:rPr>
                <w:snapToGrid w:val="0"/>
                <w:kern w:val="24"/>
                <w:sz w:val="24"/>
              </w:rPr>
              <w:t>表</w:t>
            </w:r>
            <w:r>
              <w:rPr>
                <w:rFonts w:hint="eastAsia"/>
                <w:snapToGrid w:val="0"/>
                <w:kern w:val="24"/>
                <w:sz w:val="24"/>
              </w:rPr>
              <w:t>8</w:t>
            </w:r>
            <w:r>
              <w:rPr>
                <w:snapToGrid w:val="0"/>
                <w:kern w:val="24"/>
                <w:sz w:val="24"/>
              </w:rPr>
              <w:t>：授权签字人变更申请表（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共  页</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六、申请</w:t>
      </w:r>
      <w:r>
        <w:rPr>
          <w:rFonts w:hint="eastAsia"/>
          <w:bCs/>
          <w:sz w:val="28"/>
          <w:szCs w:val="28"/>
        </w:rPr>
        <w:t>单位</w:t>
      </w:r>
      <w:r>
        <w:rPr>
          <w:bCs/>
          <w:sz w:val="28"/>
          <w:szCs w:val="28"/>
        </w:rPr>
        <w:t>声明</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2" w:hRule="atLeast"/>
        </w:trPr>
        <w:tc>
          <w:tcPr>
            <w:tcW w:w="8640" w:type="dxa"/>
            <w:tcBorders>
              <w:top w:val="single" w:color="auto" w:sz="4" w:space="0"/>
              <w:left w:val="single" w:color="auto" w:sz="4" w:space="0"/>
              <w:bottom w:val="single" w:color="auto" w:sz="4" w:space="0"/>
              <w:right w:val="single" w:color="auto" w:sz="4" w:space="0"/>
            </w:tcBorders>
            <w:vAlign w:val="top"/>
          </w:tcPr>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snapToGrid w:val="0"/>
                <w:kern w:val="24"/>
                <w:sz w:val="24"/>
              </w:rPr>
              <w:t>1</w:t>
            </w:r>
            <w:r>
              <w:rPr>
                <w:rFonts w:hint="eastAsia"/>
                <w:sz w:val="24"/>
              </w:rPr>
              <w:t>.</w:t>
            </w:r>
            <w:r>
              <w:rPr>
                <w:sz w:val="24"/>
              </w:rPr>
              <w:t>本</w:t>
            </w:r>
            <w:r>
              <w:rPr>
                <w:rFonts w:hint="eastAsia"/>
                <w:snapToGrid w:val="0"/>
                <w:kern w:val="24"/>
                <w:sz w:val="24"/>
              </w:rPr>
              <w:t>单位</w:t>
            </w:r>
            <w:r>
              <w:rPr>
                <w:sz w:val="24"/>
              </w:rPr>
              <w:t>自愿申请安全生产检测检验机构资质。</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z w:val="24"/>
              </w:rPr>
              <w:t>2.本单位三年内无重大违法失信行为及记录。</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napToGrid w:val="0"/>
                <w:kern w:val="24"/>
                <w:sz w:val="24"/>
              </w:rPr>
              <w:t>3.</w:t>
            </w:r>
            <w:r>
              <w:rPr>
                <w:sz w:val="24"/>
              </w:rPr>
              <w:t>本</w:t>
            </w:r>
            <w:r>
              <w:rPr>
                <w:rFonts w:hint="eastAsia"/>
                <w:snapToGrid w:val="0"/>
                <w:kern w:val="24"/>
                <w:sz w:val="24"/>
              </w:rPr>
              <w:t>单位已充分了解并</w:t>
            </w:r>
            <w:r>
              <w:rPr>
                <w:sz w:val="24"/>
              </w:rPr>
              <w:t>同意遵守国家相关法律、行政法规</w:t>
            </w:r>
            <w:r>
              <w:rPr>
                <w:rFonts w:hint="eastAsia"/>
                <w:sz w:val="24"/>
              </w:rPr>
              <w:t>，依法从事</w:t>
            </w:r>
            <w:r>
              <w:rPr>
                <w:sz w:val="24"/>
              </w:rPr>
              <w:t>检测检验</w:t>
            </w:r>
            <w:r>
              <w:rPr>
                <w:rFonts w:hint="eastAsia"/>
                <w:sz w:val="24"/>
              </w:rPr>
              <w:t>活动，对出具的</w:t>
            </w:r>
            <w:r>
              <w:rPr>
                <w:sz w:val="24"/>
              </w:rPr>
              <w:t>检测检验</w:t>
            </w:r>
            <w:r>
              <w:rPr>
                <w:rFonts w:hint="eastAsia"/>
                <w:sz w:val="24"/>
              </w:rPr>
              <w:t>结果承担相应法律责任</w:t>
            </w:r>
            <w:r>
              <w:rPr>
                <w:sz w:val="24"/>
              </w:rPr>
              <w:t>。</w:t>
            </w:r>
          </w:p>
          <w:p>
            <w:pPr>
              <w:spacing w:line="360" w:lineRule="auto"/>
              <w:ind w:firstLine="480" w:firstLineChars="200"/>
              <w:rPr>
                <w:rFonts w:ascii="新宋体" w:hAnsi="新宋体" w:eastAsia="新宋体"/>
                <w:snapToGrid w:val="0"/>
                <w:kern w:val="24"/>
                <w:sz w:val="24"/>
              </w:rPr>
            </w:pPr>
            <w:r>
              <w:rPr>
                <w:rFonts w:hint="eastAsia"/>
                <w:snapToGrid w:val="0"/>
                <w:kern w:val="24"/>
                <w:sz w:val="24"/>
              </w:rPr>
              <w:t>4.</w:t>
            </w:r>
            <w:r>
              <w:rPr>
                <w:snapToGrid w:val="0"/>
                <w:kern w:val="24"/>
                <w:sz w:val="24"/>
              </w:rPr>
              <w:t>本</w:t>
            </w:r>
            <w:r>
              <w:rPr>
                <w:rFonts w:hint="eastAsia"/>
                <w:snapToGrid w:val="0"/>
                <w:kern w:val="24"/>
                <w:sz w:val="24"/>
              </w:rPr>
              <w:t>单位</w:t>
            </w:r>
            <w:r>
              <w:rPr>
                <w:snapToGrid w:val="0"/>
                <w:kern w:val="24"/>
                <w:sz w:val="24"/>
              </w:rPr>
              <w:t>保证本申请书所填写</w:t>
            </w:r>
            <w:r>
              <w:rPr>
                <w:rFonts w:hint="eastAsia"/>
                <w:snapToGrid w:val="0"/>
                <w:kern w:val="24"/>
                <w:sz w:val="24"/>
              </w:rPr>
              <w:t>的</w:t>
            </w:r>
            <w:r>
              <w:rPr>
                <w:snapToGrid w:val="0"/>
                <w:kern w:val="24"/>
                <w:sz w:val="24"/>
              </w:rPr>
              <w:t>信息</w:t>
            </w:r>
            <w:r>
              <w:rPr>
                <w:rFonts w:hint="eastAsia"/>
                <w:snapToGrid w:val="0"/>
                <w:kern w:val="24"/>
                <w:sz w:val="24"/>
              </w:rPr>
              <w:t>及随申请书提交的有关材料</w:t>
            </w:r>
            <w:r>
              <w:rPr>
                <w:snapToGrid w:val="0"/>
                <w:kern w:val="24"/>
                <w:sz w:val="24"/>
              </w:rPr>
              <w:t>真实、准确</w:t>
            </w:r>
            <w:r>
              <w:rPr>
                <w:rFonts w:hint="eastAsia"/>
                <w:snapToGrid w:val="0"/>
                <w:kern w:val="24"/>
                <w:sz w:val="24"/>
              </w:rPr>
              <w:t>，</w:t>
            </w:r>
            <w:r>
              <w:rPr>
                <w:rFonts w:hint="eastAsia" w:ascii="新宋体" w:hAnsi="新宋体" w:eastAsia="新宋体"/>
                <w:snapToGrid w:val="0"/>
                <w:kern w:val="24"/>
                <w:sz w:val="24"/>
              </w:rPr>
              <w:t>承担由于信息提供虚假或不准确而造成的一切后果和责任。</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r>
              <w:rPr>
                <w:rFonts w:hint="eastAsia"/>
                <w:snapToGrid w:val="0"/>
                <w:kern w:val="24"/>
                <w:sz w:val="24"/>
              </w:rPr>
              <w:t>5.</w:t>
            </w:r>
            <w:r>
              <w:rPr>
                <w:sz w:val="24"/>
              </w:rPr>
              <w:t>本</w:t>
            </w:r>
            <w:r>
              <w:rPr>
                <w:rFonts w:hint="eastAsia"/>
                <w:snapToGrid w:val="0"/>
                <w:kern w:val="24"/>
                <w:sz w:val="24"/>
              </w:rPr>
              <w:t>单位达到了安全生产检测检验机构资质申请条件，</w:t>
            </w:r>
            <w:r>
              <w:rPr>
                <w:sz w:val="24"/>
              </w:rPr>
              <w:t>愿意</w:t>
            </w:r>
            <w:r>
              <w:rPr>
                <w:rFonts w:hint="eastAsia"/>
                <w:sz w:val="24"/>
              </w:rPr>
              <w:t>接受并积极配合对本单位的审查（评审）</w:t>
            </w:r>
            <w:r>
              <w:rPr>
                <w:snapToGrid w:val="0"/>
                <w:kern w:val="24"/>
                <w:sz w:val="24"/>
              </w:rPr>
              <w:t>。</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435"/>
                <w:tab w:val="left" w:pos="8410"/>
                <w:tab w:val="left" w:pos="8490"/>
                <w:tab w:val="left" w:pos="9165"/>
                <w:tab w:val="left" w:pos="9705"/>
              </w:tabs>
              <w:autoSpaceDE w:val="0"/>
              <w:autoSpaceDN w:val="0"/>
              <w:adjustRightInd w:val="0"/>
              <w:spacing w:line="360" w:lineRule="auto"/>
              <w:jc w:val="left"/>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pPr>
              <w:tabs>
                <w:tab w:val="left" w:pos="4620"/>
                <w:tab w:val="left" w:pos="5295"/>
                <w:tab w:val="left" w:pos="8097"/>
                <w:tab w:val="left" w:pos="8490"/>
                <w:tab w:val="left" w:pos="8535"/>
                <w:tab w:val="left" w:pos="9165"/>
                <w:tab w:val="left" w:pos="9705"/>
              </w:tabs>
              <w:autoSpaceDE w:val="0"/>
              <w:autoSpaceDN w:val="0"/>
              <w:adjustRightInd w:val="0"/>
              <w:spacing w:line="360" w:lineRule="auto"/>
              <w:ind w:firstLine="3360" w:firstLineChars="1400"/>
              <w:jc w:val="left"/>
              <w:rPr>
                <w:sz w:val="24"/>
                <w:u w:val="single"/>
              </w:rPr>
            </w:pPr>
            <w:r>
              <w:rPr>
                <w:sz w:val="24"/>
              </w:rPr>
              <w:t>申请</w:t>
            </w:r>
            <w:r>
              <w:rPr>
                <w:rFonts w:hint="eastAsia"/>
                <w:snapToGrid w:val="0"/>
                <w:kern w:val="24"/>
                <w:sz w:val="24"/>
              </w:rPr>
              <w:t>单位</w:t>
            </w:r>
            <w:r>
              <w:rPr>
                <w:sz w:val="24"/>
              </w:rPr>
              <w:t>法定代表人（签名）：</w:t>
            </w:r>
            <w:r>
              <w:rPr>
                <w:sz w:val="24"/>
                <w:u w:val="single"/>
              </w:rPr>
              <w:tab/>
            </w:r>
          </w:p>
          <w:p>
            <w:pPr>
              <w:tabs>
                <w:tab w:val="left" w:pos="4620"/>
                <w:tab w:val="left" w:pos="7275"/>
                <w:tab w:val="left" w:pos="8490"/>
                <w:tab w:val="left" w:pos="9165"/>
                <w:tab w:val="left" w:pos="9705"/>
              </w:tabs>
              <w:autoSpaceDE w:val="0"/>
              <w:autoSpaceDN w:val="0"/>
              <w:adjustRightInd w:val="0"/>
              <w:spacing w:line="360" w:lineRule="auto"/>
              <w:ind w:firstLine="4800" w:firstLineChars="2000"/>
              <w:jc w:val="left"/>
              <w:rPr>
                <w:sz w:val="24"/>
                <w:u w:val="single"/>
              </w:rPr>
            </w:pPr>
            <w:r>
              <w:rPr>
                <w:sz w:val="24"/>
              </w:rPr>
              <w:t>日 期：</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p>
          <w:p>
            <w:pPr>
              <w:tabs>
                <w:tab w:val="left" w:pos="435"/>
                <w:tab w:val="left" w:pos="1665"/>
                <w:tab w:val="left" w:pos="2340"/>
                <w:tab w:val="left" w:pos="3015"/>
                <w:tab w:val="left" w:pos="3690"/>
                <w:tab w:val="left" w:pos="4620"/>
                <w:tab w:val="left" w:pos="5295"/>
                <w:tab w:val="left" w:pos="6015"/>
                <w:tab w:val="left" w:pos="7560"/>
                <w:tab w:val="left" w:pos="8490"/>
                <w:tab w:val="left" w:pos="9165"/>
                <w:tab w:val="left" w:pos="9705"/>
              </w:tabs>
              <w:autoSpaceDE w:val="0"/>
              <w:autoSpaceDN w:val="0"/>
              <w:adjustRightInd w:val="0"/>
              <w:spacing w:line="360" w:lineRule="auto"/>
              <w:ind w:firstLine="5280" w:firstLineChars="2200"/>
              <w:jc w:val="left"/>
            </w:pPr>
            <w:r>
              <w:rPr>
                <w:sz w:val="24"/>
              </w:rPr>
              <w:t>申请</w:t>
            </w:r>
            <w:r>
              <w:rPr>
                <w:rFonts w:hint="eastAsia"/>
                <w:sz w:val="24"/>
              </w:rPr>
              <w:t>单位</w:t>
            </w:r>
            <w:r>
              <w:rPr>
                <w:sz w:val="24"/>
              </w:rPr>
              <w:t>（盖章）</w:t>
            </w:r>
          </w:p>
        </w:tc>
      </w:tr>
    </w:tbl>
    <w:p>
      <w:pPr>
        <w:pStyle w:val="5"/>
        <w:snapToGrid w:val="0"/>
        <w:rPr>
          <w:rFonts w:ascii="Times New Roman" w:hAnsi="Times New Roman"/>
        </w:rPr>
      </w:pPr>
    </w:p>
    <w:p>
      <w:pPr>
        <w:widowControl/>
        <w:jc w:val="left"/>
      </w:pPr>
      <w:r>
        <w:br w:type="page"/>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z w:val="36"/>
          <w:szCs w:val="36"/>
        </w:rPr>
        <w:t>申请材料清单</w:t>
      </w:r>
      <w:r>
        <w:rPr>
          <w:rFonts w:hint="eastAsia" w:ascii="方正小标宋简体" w:hAnsi="华文中宋" w:eastAsia="方正小标宋简体"/>
          <w:sz w:val="36"/>
          <w:szCs w:val="36"/>
        </w:rPr>
        <w:t>（参考式样）</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华文中宋" w:hAnsi="华文中宋" w:eastAsia="华文中宋"/>
          <w:b/>
          <w:bCs/>
          <w:sz w:val="18"/>
          <w:szCs w:val="18"/>
        </w:rPr>
      </w:pPr>
    </w:p>
    <w:tbl>
      <w:tblPr>
        <w:tblStyle w:val="9"/>
        <w:tblpPr w:leftFromText="181" w:rightFromText="181" w:vertAnchor="text" w:horzAnchor="margin" w:tblpXSpec="center" w:tblpY="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111"/>
        <w:gridCol w:w="992"/>
        <w:gridCol w:w="992"/>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序号</w:t>
            </w:r>
          </w:p>
        </w:tc>
        <w:tc>
          <w:tcPr>
            <w:tcW w:w="4111"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内</w:t>
            </w:r>
            <w:r>
              <w:rPr>
                <w:rFonts w:hint="eastAsia" w:ascii="宋体" w:hAnsi="宋体"/>
                <w:b/>
                <w:sz w:val="28"/>
                <w:szCs w:val="28"/>
              </w:rPr>
              <w:t xml:space="preserve">  </w:t>
            </w:r>
            <w:r>
              <w:rPr>
                <w:rFonts w:ascii="宋体" w:hAnsi="宋体"/>
                <w:b/>
                <w:sz w:val="28"/>
                <w:szCs w:val="28"/>
              </w:rPr>
              <w:t>容</w:t>
            </w:r>
          </w:p>
        </w:tc>
        <w:tc>
          <w:tcPr>
            <w:tcW w:w="992"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数量</w:t>
            </w:r>
          </w:p>
        </w:tc>
        <w:tc>
          <w:tcPr>
            <w:tcW w:w="992"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格式</w:t>
            </w:r>
          </w:p>
        </w:tc>
        <w:tc>
          <w:tcPr>
            <w:tcW w:w="2410"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p>
        </w:tc>
        <w:tc>
          <w:tcPr>
            <w:tcW w:w="4111" w:type="dxa"/>
            <w:vAlign w:val="center"/>
          </w:tcPr>
          <w:p>
            <w:pPr>
              <w:spacing w:line="380" w:lineRule="exact"/>
              <w:rPr>
                <w:rFonts w:ascii="宋体" w:hAnsi="宋体"/>
                <w:sz w:val="24"/>
                <w:szCs w:val="22"/>
              </w:rPr>
            </w:pPr>
            <w:r>
              <w:rPr>
                <w:rFonts w:ascii="宋体" w:hAnsi="宋体"/>
                <w:sz w:val="24"/>
                <w:szCs w:val="22"/>
              </w:rPr>
              <w:t>申请材料目录（含本申请材料清单</w:t>
            </w:r>
            <w:r>
              <w:rPr>
                <w:rFonts w:hint="eastAsia" w:ascii="宋体" w:hAnsi="宋体"/>
                <w:sz w:val="24"/>
                <w:szCs w:val="22"/>
              </w:rPr>
              <w:t>，</w:t>
            </w:r>
            <w:r>
              <w:rPr>
                <w:rFonts w:ascii="宋体" w:hAnsi="宋体"/>
                <w:sz w:val="24"/>
                <w:szCs w:val="22"/>
              </w:rPr>
              <w:t xml:space="preserve">原件） </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2</w:t>
            </w:r>
          </w:p>
        </w:tc>
        <w:tc>
          <w:tcPr>
            <w:tcW w:w="4111" w:type="dxa"/>
            <w:vAlign w:val="center"/>
          </w:tcPr>
          <w:p>
            <w:pPr>
              <w:spacing w:line="380" w:lineRule="exact"/>
              <w:rPr>
                <w:rFonts w:ascii="宋体" w:hAnsi="宋体"/>
                <w:sz w:val="24"/>
                <w:szCs w:val="22"/>
              </w:rPr>
            </w:pPr>
            <w:r>
              <w:rPr>
                <w:rFonts w:ascii="宋体" w:hAnsi="宋体"/>
                <w:sz w:val="24"/>
                <w:szCs w:val="22"/>
              </w:rPr>
              <w:t>申请书及附表</w:t>
            </w:r>
            <w:r>
              <w:rPr>
                <w:rFonts w:hint="eastAsia" w:ascii="宋体" w:hAnsi="宋体"/>
                <w:sz w:val="24"/>
                <w:szCs w:val="22"/>
              </w:rPr>
              <w:t>（</w:t>
            </w:r>
            <w:r>
              <w:rPr>
                <w:rFonts w:ascii="宋体" w:hAnsi="宋体"/>
                <w:sz w:val="24"/>
                <w:szCs w:val="22"/>
              </w:rPr>
              <w:t>原件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3</w:t>
            </w:r>
          </w:p>
        </w:tc>
        <w:tc>
          <w:tcPr>
            <w:tcW w:w="4111" w:type="dxa"/>
            <w:vAlign w:val="center"/>
          </w:tcPr>
          <w:p>
            <w:pPr>
              <w:spacing w:line="380" w:lineRule="exact"/>
              <w:rPr>
                <w:rFonts w:ascii="宋体" w:hAnsi="宋体"/>
                <w:sz w:val="24"/>
                <w:szCs w:val="22"/>
              </w:rPr>
            </w:pPr>
            <w:r>
              <w:rPr>
                <w:rFonts w:ascii="宋体" w:hAnsi="宋体"/>
                <w:sz w:val="24"/>
                <w:szCs w:val="22"/>
              </w:rPr>
              <w:t>法人证明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4</w:t>
            </w:r>
          </w:p>
        </w:tc>
        <w:tc>
          <w:tcPr>
            <w:tcW w:w="4111" w:type="dxa"/>
            <w:vAlign w:val="center"/>
          </w:tcPr>
          <w:p>
            <w:pPr>
              <w:spacing w:line="380" w:lineRule="exact"/>
              <w:rPr>
                <w:rFonts w:ascii="宋体" w:hAnsi="宋体"/>
                <w:sz w:val="24"/>
                <w:szCs w:val="22"/>
              </w:rPr>
            </w:pPr>
            <w:r>
              <w:rPr>
                <w:rFonts w:ascii="宋体" w:hAnsi="宋体"/>
                <w:sz w:val="24"/>
                <w:szCs w:val="22"/>
              </w:rPr>
              <w:t>工作场所建筑面积证明资料</w:t>
            </w:r>
            <w:r>
              <w:rPr>
                <w:rFonts w:hint="eastAsia" w:ascii="宋体" w:hAnsi="宋体"/>
                <w:sz w:val="24"/>
                <w:szCs w:val="22"/>
              </w:rPr>
              <w:t>（复印件）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5</w:t>
            </w:r>
          </w:p>
        </w:tc>
        <w:tc>
          <w:tcPr>
            <w:tcW w:w="4111" w:type="dxa"/>
            <w:vAlign w:val="center"/>
          </w:tcPr>
          <w:p>
            <w:pPr>
              <w:spacing w:line="380" w:lineRule="exact"/>
              <w:rPr>
                <w:rFonts w:ascii="宋体" w:hAnsi="宋体"/>
                <w:sz w:val="24"/>
                <w:szCs w:val="22"/>
              </w:rPr>
            </w:pPr>
            <w:r>
              <w:rPr>
                <w:rFonts w:hint="eastAsia" w:ascii="宋体" w:hAnsi="宋体"/>
                <w:sz w:val="24"/>
              </w:rPr>
              <w:t>固定资产法定证明材料或书面承诺</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2份</w:t>
            </w:r>
          </w:p>
        </w:tc>
        <w:tc>
          <w:tcPr>
            <w:tcW w:w="992" w:type="dxa"/>
            <w:vAlign w:val="center"/>
          </w:tcPr>
          <w:p>
            <w:pPr>
              <w:spacing w:line="380" w:lineRule="exact"/>
              <w:jc w:val="center"/>
              <w:rPr>
                <w:rFonts w:hint="eastAsia"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6</w:t>
            </w:r>
          </w:p>
        </w:tc>
        <w:tc>
          <w:tcPr>
            <w:tcW w:w="4111" w:type="dxa"/>
            <w:vAlign w:val="center"/>
          </w:tcPr>
          <w:p>
            <w:pPr>
              <w:spacing w:line="380" w:lineRule="exact"/>
              <w:rPr>
                <w:rFonts w:ascii="宋体" w:hAnsi="宋体"/>
                <w:sz w:val="24"/>
                <w:szCs w:val="22"/>
              </w:rPr>
            </w:pPr>
            <w:r>
              <w:rPr>
                <w:rFonts w:ascii="宋体" w:hAnsi="宋体"/>
                <w:sz w:val="24"/>
                <w:szCs w:val="22"/>
              </w:rPr>
              <w:t>检测检验设施、设备原值证明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7</w:t>
            </w:r>
          </w:p>
        </w:tc>
        <w:tc>
          <w:tcPr>
            <w:tcW w:w="4111" w:type="dxa"/>
            <w:vAlign w:val="center"/>
          </w:tcPr>
          <w:p>
            <w:pPr>
              <w:spacing w:line="380" w:lineRule="exact"/>
              <w:rPr>
                <w:rFonts w:ascii="宋体" w:hAnsi="宋体"/>
                <w:sz w:val="24"/>
                <w:szCs w:val="22"/>
              </w:rPr>
            </w:pPr>
            <w:r>
              <w:rPr>
                <w:rFonts w:ascii="宋体" w:hAnsi="宋体"/>
                <w:sz w:val="24"/>
                <w:szCs w:val="22"/>
              </w:rPr>
              <w:t>检测检验专业技术人员证明（复印件）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hint="eastAsia" w:ascii="宋体" w:hAnsi="宋体"/>
                <w:sz w:val="24"/>
                <w:szCs w:val="22"/>
              </w:rPr>
            </w:pPr>
            <w:r>
              <w:rPr>
                <w:rFonts w:ascii="宋体" w:hAnsi="宋体"/>
                <w:sz w:val="24"/>
                <w:szCs w:val="22"/>
              </w:rPr>
              <w:t>职称证及专业技术</w:t>
            </w:r>
          </w:p>
          <w:p>
            <w:pPr>
              <w:spacing w:line="380" w:lineRule="exact"/>
              <w:jc w:val="center"/>
              <w:rPr>
                <w:rFonts w:ascii="宋体" w:hAnsi="宋体"/>
                <w:sz w:val="24"/>
                <w:szCs w:val="22"/>
              </w:rPr>
            </w:pPr>
            <w:r>
              <w:rPr>
                <w:rFonts w:ascii="宋体" w:hAnsi="宋体"/>
                <w:sz w:val="24"/>
                <w:szCs w:val="22"/>
              </w:rPr>
              <w:t>等级证，如无损检测证书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8</w:t>
            </w:r>
          </w:p>
        </w:tc>
        <w:tc>
          <w:tcPr>
            <w:tcW w:w="4111" w:type="dxa"/>
            <w:vAlign w:val="center"/>
          </w:tcPr>
          <w:p>
            <w:pPr>
              <w:spacing w:line="380" w:lineRule="exact"/>
              <w:rPr>
                <w:rFonts w:ascii="宋体" w:hAnsi="宋体"/>
                <w:sz w:val="24"/>
                <w:szCs w:val="22"/>
              </w:rPr>
            </w:pPr>
            <w:r>
              <w:rPr>
                <w:rFonts w:ascii="宋体" w:hAnsi="宋体"/>
                <w:sz w:val="24"/>
                <w:szCs w:val="22"/>
              </w:rPr>
              <w:t>相关负责人证明材料</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ascii="宋体" w:hAnsi="宋体"/>
                <w:sz w:val="24"/>
                <w:szCs w:val="22"/>
              </w:rPr>
              <w:t>任命文件、简历、职称证书等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9</w:t>
            </w:r>
          </w:p>
        </w:tc>
        <w:tc>
          <w:tcPr>
            <w:tcW w:w="4111" w:type="dxa"/>
            <w:vAlign w:val="center"/>
          </w:tcPr>
          <w:p>
            <w:pPr>
              <w:spacing w:line="380" w:lineRule="exact"/>
              <w:rPr>
                <w:rFonts w:ascii="宋体" w:hAnsi="宋体"/>
                <w:sz w:val="24"/>
                <w:szCs w:val="22"/>
              </w:rPr>
            </w:pPr>
            <w:r>
              <w:rPr>
                <w:rFonts w:hint="eastAsia" w:ascii="宋体" w:hAnsi="宋体"/>
                <w:sz w:val="24"/>
                <w:szCs w:val="22"/>
              </w:rPr>
              <w:t>截至申请之日三年内无重大违法失信记录的查询证明或单位声明（原件）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r>
              <w:rPr>
                <w:rFonts w:hint="eastAsia" w:ascii="宋体" w:hAnsi="宋体"/>
                <w:sz w:val="24"/>
                <w:szCs w:val="22"/>
              </w:rPr>
              <w:t>0</w:t>
            </w:r>
          </w:p>
        </w:tc>
        <w:tc>
          <w:tcPr>
            <w:tcW w:w="4111" w:type="dxa"/>
            <w:vAlign w:val="center"/>
          </w:tcPr>
          <w:p>
            <w:pPr>
              <w:spacing w:line="380" w:lineRule="exact"/>
              <w:rPr>
                <w:rFonts w:ascii="宋体" w:hAnsi="宋体"/>
                <w:sz w:val="24"/>
                <w:szCs w:val="22"/>
              </w:rPr>
            </w:pPr>
            <w:r>
              <w:rPr>
                <w:rFonts w:ascii="宋体" w:hAnsi="宋体"/>
                <w:sz w:val="24"/>
                <w:szCs w:val="22"/>
              </w:rPr>
              <w:t>法定代表人承诺书（原件）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11</w:t>
            </w:r>
          </w:p>
        </w:tc>
        <w:tc>
          <w:tcPr>
            <w:tcW w:w="4111" w:type="dxa"/>
            <w:vAlign w:val="center"/>
          </w:tcPr>
          <w:p>
            <w:pPr>
              <w:spacing w:line="380" w:lineRule="exact"/>
              <w:rPr>
                <w:rFonts w:ascii="宋体" w:hAnsi="宋体"/>
                <w:sz w:val="24"/>
                <w:szCs w:val="22"/>
              </w:rPr>
            </w:pPr>
            <w:r>
              <w:rPr>
                <w:rFonts w:ascii="宋体" w:hAnsi="宋体"/>
                <w:sz w:val="24"/>
                <w:szCs w:val="22"/>
              </w:rPr>
              <w:t>管理体系文件（非受控版</w:t>
            </w:r>
            <w:r>
              <w:rPr>
                <w:rFonts w:hint="eastAsia" w:ascii="宋体" w:hAnsi="宋体"/>
                <w:sz w:val="24"/>
                <w:szCs w:val="22"/>
              </w:rPr>
              <w:t>，</w:t>
            </w:r>
            <w:r>
              <w:rPr>
                <w:rFonts w:ascii="宋体" w:hAnsi="宋体"/>
                <w:sz w:val="24"/>
                <w:szCs w:val="22"/>
              </w:rPr>
              <w:t>原件）</w:t>
            </w:r>
          </w:p>
        </w:tc>
        <w:tc>
          <w:tcPr>
            <w:tcW w:w="992" w:type="dxa"/>
            <w:vAlign w:val="center"/>
          </w:tcPr>
          <w:p>
            <w:pPr>
              <w:spacing w:line="380" w:lineRule="exact"/>
              <w:jc w:val="center"/>
              <w:rPr>
                <w:rFonts w:ascii="宋体" w:hAnsi="宋体"/>
                <w:sz w:val="24"/>
                <w:szCs w:val="22"/>
              </w:rPr>
            </w:pPr>
            <w:r>
              <w:rPr>
                <w:rFonts w:ascii="宋体" w:hAnsi="宋体"/>
                <w:sz w:val="24"/>
                <w:szCs w:val="22"/>
              </w:rPr>
              <w:t>1套</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12</w:t>
            </w:r>
          </w:p>
        </w:tc>
        <w:tc>
          <w:tcPr>
            <w:tcW w:w="4111" w:type="dxa"/>
            <w:vAlign w:val="center"/>
          </w:tcPr>
          <w:p>
            <w:pPr>
              <w:spacing w:line="380" w:lineRule="exact"/>
              <w:rPr>
                <w:rFonts w:ascii="宋体" w:hAnsi="宋体"/>
                <w:sz w:val="24"/>
                <w:szCs w:val="22"/>
              </w:rPr>
            </w:pPr>
            <w:r>
              <w:rPr>
                <w:rFonts w:hint="eastAsia" w:ascii="宋体" w:hAnsi="宋体"/>
                <w:sz w:val="24"/>
                <w:szCs w:val="22"/>
              </w:rPr>
              <w:t>1-11项</w:t>
            </w:r>
            <w:r>
              <w:rPr>
                <w:rFonts w:ascii="宋体" w:hAnsi="宋体"/>
                <w:sz w:val="24"/>
                <w:szCs w:val="22"/>
              </w:rPr>
              <w:t>申请材料电子版</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w:t>
            </w:r>
            <w:r>
              <w:rPr>
                <w:rFonts w:ascii="宋体" w:hAnsi="宋体"/>
                <w:sz w:val="24"/>
                <w:szCs w:val="22"/>
              </w:rPr>
              <w:t>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电子</w:t>
            </w:r>
          </w:p>
        </w:tc>
        <w:tc>
          <w:tcPr>
            <w:tcW w:w="2410" w:type="dxa"/>
            <w:vAlign w:val="center"/>
          </w:tcPr>
          <w:p>
            <w:pPr>
              <w:spacing w:line="380" w:lineRule="exact"/>
              <w:jc w:val="center"/>
              <w:rPr>
                <w:rFonts w:ascii="宋体" w:hAnsi="宋体"/>
                <w:sz w:val="24"/>
                <w:szCs w:val="22"/>
              </w:rPr>
            </w:pPr>
            <w:r>
              <w:rPr>
                <w:rFonts w:ascii="宋体" w:hAnsi="宋体"/>
                <w:sz w:val="24"/>
                <w:szCs w:val="22"/>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322" w:type="dxa"/>
            <w:gridSpan w:val="5"/>
            <w:vAlign w:val="top"/>
          </w:tcPr>
          <w:p>
            <w:pPr>
              <w:spacing w:line="380" w:lineRule="exact"/>
              <w:rPr>
                <w:rFonts w:ascii="宋体" w:hAnsi="宋体"/>
                <w:sz w:val="24"/>
                <w:szCs w:val="22"/>
              </w:rPr>
            </w:pPr>
            <w:r>
              <w:rPr>
                <w:rFonts w:ascii="宋体" w:hAnsi="宋体"/>
                <w:sz w:val="24"/>
                <w:szCs w:val="22"/>
              </w:rPr>
              <w:t>注：1.使用A4幅面、纵向左侧装订成册；所有</w:t>
            </w:r>
            <w:r>
              <w:rPr>
                <w:rFonts w:hint="eastAsia" w:ascii="宋体" w:hAnsi="宋体"/>
                <w:sz w:val="24"/>
                <w:szCs w:val="22"/>
              </w:rPr>
              <w:t>复</w:t>
            </w:r>
            <w:r>
              <w:rPr>
                <w:rFonts w:ascii="宋体" w:hAnsi="宋体"/>
                <w:sz w:val="24"/>
                <w:szCs w:val="22"/>
              </w:rPr>
              <w:t>印件均应加盖公章。</w:t>
            </w:r>
          </w:p>
          <w:p>
            <w:pPr>
              <w:spacing w:line="380" w:lineRule="exact"/>
              <w:jc w:val="center"/>
              <w:rPr>
                <w:rFonts w:ascii="宋体" w:hAnsi="宋体"/>
                <w:sz w:val="24"/>
                <w:szCs w:val="22"/>
              </w:rPr>
            </w:pPr>
            <w:r>
              <w:rPr>
                <w:rFonts w:hint="eastAsia" w:ascii="宋体" w:hAnsi="宋体"/>
                <w:sz w:val="24"/>
                <w:szCs w:val="22"/>
              </w:rPr>
              <w:t xml:space="preserve">    2.此清单为资质初次申请、资质延续申请资料清单，其他申请事项清单可参考执行。</w:t>
            </w:r>
          </w:p>
        </w:tc>
      </w:tr>
    </w:tbl>
    <w:p>
      <w:pPr>
        <w:pStyle w:val="5"/>
        <w:snapToGrid w:val="0"/>
        <w:rPr>
          <w:rFonts w:ascii="黑体" w:hAnsi="黑体" w:eastAsia="黑体"/>
          <w:sz w:val="32"/>
          <w:szCs w:val="32"/>
          <w:u w:val="single"/>
        </w:rPr>
      </w:pPr>
      <w:r>
        <w:rPr>
          <w:rFonts w:ascii="Times New Roman" w:hAnsi="Times New Roman"/>
        </w:rP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w:t>
      </w:r>
    </w:p>
    <w:tbl>
      <w:tblPr>
        <w:tblStyle w:val="9"/>
        <w:tblW w:w="89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6"/>
        <w:gridCol w:w="875"/>
        <w:gridCol w:w="2700"/>
        <w:gridCol w:w="1528"/>
        <w:gridCol w:w="126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trPr>
        <w:tc>
          <w:tcPr>
            <w:tcW w:w="525" w:type="dxa"/>
            <w:vMerge w:val="restart"/>
            <w:shd w:val="clear" w:color="auto" w:fill="FFFFFF"/>
            <w:vAlign w:val="center"/>
          </w:tcPr>
          <w:p>
            <w:pPr>
              <w:jc w:val="center"/>
              <w:rPr>
                <w:b/>
              </w:rPr>
            </w:pPr>
            <w:r>
              <w:rPr>
                <w:b/>
              </w:rPr>
              <w:t>序号</w:t>
            </w:r>
          </w:p>
        </w:tc>
        <w:tc>
          <w:tcPr>
            <w:tcW w:w="1176"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575" w:type="dxa"/>
            <w:gridSpan w:val="2"/>
            <w:shd w:val="clear" w:color="auto" w:fill="FFFFFF"/>
            <w:vAlign w:val="center"/>
          </w:tcPr>
          <w:p>
            <w:pPr>
              <w:jc w:val="center"/>
              <w:rPr>
                <w:b/>
                <w:color w:val="FF0000"/>
              </w:rPr>
            </w:pPr>
            <w:r>
              <w:rPr>
                <w:b/>
              </w:rPr>
              <w:t>项目/参数</w:t>
            </w:r>
          </w:p>
        </w:tc>
        <w:tc>
          <w:tcPr>
            <w:tcW w:w="1528" w:type="dxa"/>
            <w:vMerge w:val="restart"/>
            <w:shd w:val="clear" w:color="auto" w:fill="FFFFFF"/>
            <w:vAlign w:val="center"/>
          </w:tcPr>
          <w:p>
            <w:pPr>
              <w:jc w:val="center"/>
              <w:rPr>
                <w:b/>
              </w:rPr>
            </w:pPr>
            <w:r>
              <w:rPr>
                <w:b/>
              </w:rPr>
              <w:t>依据标准编号及名称</w:t>
            </w:r>
          </w:p>
        </w:tc>
        <w:tc>
          <w:tcPr>
            <w:tcW w:w="1260" w:type="dxa"/>
            <w:vMerge w:val="restart"/>
            <w:shd w:val="clear" w:color="auto" w:fill="FFFFFF"/>
            <w:vAlign w:val="center"/>
          </w:tcPr>
          <w:p>
            <w:pPr>
              <w:widowControl/>
              <w:jc w:val="center"/>
              <w:rPr>
                <w:b/>
              </w:rPr>
            </w:pPr>
            <w:r>
              <w:rPr>
                <w:b/>
              </w:rPr>
              <w:t>限制范围</w:t>
            </w:r>
          </w:p>
        </w:tc>
        <w:tc>
          <w:tcPr>
            <w:tcW w:w="900"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525" w:type="dxa"/>
            <w:vMerge w:val="continue"/>
            <w:tcBorders>
              <w:bottom w:val="single" w:color="auto" w:sz="4" w:space="0"/>
            </w:tcBorders>
            <w:shd w:val="clear" w:color="auto" w:fill="FFFFFF"/>
            <w:vAlign w:val="center"/>
          </w:tcPr>
          <w:p>
            <w:pPr>
              <w:jc w:val="center"/>
            </w:pPr>
          </w:p>
        </w:tc>
        <w:tc>
          <w:tcPr>
            <w:tcW w:w="1176" w:type="dxa"/>
            <w:vMerge w:val="continue"/>
            <w:tcBorders>
              <w:bottom w:val="single" w:color="auto" w:sz="4" w:space="0"/>
            </w:tcBorders>
            <w:shd w:val="clear" w:color="auto" w:fill="FFFFFF"/>
            <w:vAlign w:val="center"/>
          </w:tcPr>
          <w:p>
            <w:pPr>
              <w:jc w:val="center"/>
            </w:pPr>
          </w:p>
        </w:tc>
        <w:tc>
          <w:tcPr>
            <w:tcW w:w="875" w:type="dxa"/>
            <w:tcBorders>
              <w:bottom w:val="single" w:color="auto" w:sz="4" w:space="0"/>
            </w:tcBorders>
            <w:shd w:val="clear" w:color="auto" w:fill="FFFFFF"/>
            <w:vAlign w:val="center"/>
          </w:tcPr>
          <w:p>
            <w:pPr>
              <w:jc w:val="center"/>
              <w:rPr>
                <w:b/>
              </w:rPr>
            </w:pPr>
            <w:r>
              <w:rPr>
                <w:b/>
              </w:rPr>
              <w:t>序号</w:t>
            </w:r>
          </w:p>
        </w:tc>
        <w:tc>
          <w:tcPr>
            <w:tcW w:w="2700" w:type="dxa"/>
            <w:tcBorders>
              <w:bottom w:val="single" w:color="auto" w:sz="4" w:space="0"/>
            </w:tcBorders>
            <w:shd w:val="clear" w:color="auto" w:fill="FFFFFF"/>
            <w:vAlign w:val="center"/>
          </w:tcPr>
          <w:p>
            <w:pPr>
              <w:jc w:val="center"/>
              <w:rPr>
                <w:b/>
              </w:rPr>
            </w:pPr>
            <w:r>
              <w:rPr>
                <w:b/>
              </w:rPr>
              <w:t>名称</w:t>
            </w:r>
          </w:p>
        </w:tc>
        <w:tc>
          <w:tcPr>
            <w:tcW w:w="1528" w:type="dxa"/>
            <w:vMerge w:val="continue"/>
            <w:tcBorders>
              <w:bottom w:val="single" w:color="auto" w:sz="4" w:space="0"/>
            </w:tcBorders>
            <w:shd w:val="clear" w:color="auto" w:fill="FFFFFF"/>
            <w:vAlign w:val="center"/>
          </w:tcPr>
          <w:p>
            <w:pPr>
              <w:jc w:val="center"/>
            </w:pPr>
          </w:p>
        </w:tc>
        <w:tc>
          <w:tcPr>
            <w:tcW w:w="1260" w:type="dxa"/>
            <w:vMerge w:val="continue"/>
            <w:tcBorders>
              <w:bottom w:val="single" w:color="auto" w:sz="4" w:space="0"/>
            </w:tcBorders>
            <w:shd w:val="clear" w:color="auto" w:fill="FFFFFF"/>
            <w:vAlign w:val="center"/>
          </w:tcPr>
          <w:p>
            <w:pPr>
              <w:widowControl/>
              <w:jc w:val="center"/>
            </w:pPr>
          </w:p>
        </w:tc>
        <w:tc>
          <w:tcPr>
            <w:tcW w:w="900"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tcBorders>
              <w:top w:val="single" w:color="auto" w:sz="4" w:space="0"/>
            </w:tcBorders>
            <w:vAlign w:val="center"/>
          </w:tcPr>
          <w:p>
            <w:pPr>
              <w:pStyle w:val="5"/>
              <w:spacing w:line="360" w:lineRule="auto"/>
              <w:rPr>
                <w:rFonts w:ascii="Times New Roman" w:hAnsi="Times New Roman" w:eastAsia="仿宋_GB2312"/>
              </w:rPr>
            </w:pPr>
          </w:p>
        </w:tc>
        <w:tc>
          <w:tcPr>
            <w:tcW w:w="1176" w:type="dxa"/>
            <w:vMerge w:val="restart"/>
            <w:tcBorders>
              <w:top w:val="single" w:color="auto" w:sz="4" w:space="0"/>
            </w:tcBorders>
            <w:vAlign w:val="center"/>
          </w:tcPr>
          <w:p>
            <w:pPr>
              <w:pStyle w:val="5"/>
              <w:spacing w:line="360" w:lineRule="auto"/>
              <w:rPr>
                <w:rFonts w:ascii="Times New Roman" w:hAnsi="Times New Roman" w:eastAsia="仿宋_GB2312"/>
              </w:rPr>
            </w:pPr>
          </w:p>
        </w:tc>
        <w:tc>
          <w:tcPr>
            <w:tcW w:w="875" w:type="dxa"/>
            <w:tcBorders>
              <w:top w:val="single" w:color="auto" w:sz="4" w:space="0"/>
            </w:tcBorders>
            <w:vAlign w:val="center"/>
          </w:tcPr>
          <w:p>
            <w:pPr>
              <w:pStyle w:val="5"/>
              <w:spacing w:line="360" w:lineRule="auto"/>
              <w:rPr>
                <w:rFonts w:ascii="Times New Roman" w:hAnsi="Times New Roman" w:eastAsia="仿宋_GB2312"/>
              </w:rPr>
            </w:pPr>
          </w:p>
        </w:tc>
        <w:tc>
          <w:tcPr>
            <w:tcW w:w="2700" w:type="dxa"/>
            <w:tcBorders>
              <w:top w:val="single" w:color="auto" w:sz="4" w:space="0"/>
            </w:tcBorders>
            <w:vAlign w:val="center"/>
          </w:tcPr>
          <w:p>
            <w:pPr>
              <w:pStyle w:val="5"/>
              <w:spacing w:line="360" w:lineRule="auto"/>
              <w:rPr>
                <w:rFonts w:ascii="Times New Roman" w:hAnsi="Times New Roman" w:eastAsia="仿宋_GB2312"/>
              </w:rPr>
            </w:pPr>
          </w:p>
        </w:tc>
        <w:tc>
          <w:tcPr>
            <w:tcW w:w="1528" w:type="dxa"/>
            <w:vMerge w:val="restart"/>
            <w:tcBorders>
              <w:top w:val="single" w:color="auto" w:sz="4" w:space="0"/>
            </w:tcBorders>
            <w:vAlign w:val="center"/>
          </w:tcPr>
          <w:p>
            <w:pPr>
              <w:pStyle w:val="5"/>
              <w:spacing w:line="360" w:lineRule="auto"/>
              <w:rPr>
                <w:rFonts w:ascii="Times New Roman" w:hAnsi="Times New Roman" w:eastAsia="仿宋_GB2312"/>
              </w:rPr>
            </w:pPr>
          </w:p>
        </w:tc>
        <w:tc>
          <w:tcPr>
            <w:tcW w:w="1260" w:type="dxa"/>
            <w:tcBorders>
              <w:top w:val="single" w:color="auto" w:sz="4" w:space="0"/>
            </w:tcBorders>
            <w:vAlign w:val="center"/>
          </w:tcPr>
          <w:p>
            <w:pPr>
              <w:pStyle w:val="5"/>
              <w:spacing w:line="360" w:lineRule="auto"/>
              <w:rPr>
                <w:rFonts w:ascii="Times New Roman" w:hAnsi="Times New Roman" w:eastAsia="仿宋_GB2312"/>
              </w:rPr>
            </w:pPr>
          </w:p>
        </w:tc>
        <w:tc>
          <w:tcPr>
            <w:tcW w:w="900" w:type="dxa"/>
            <w:tcBorders>
              <w:top w:val="single" w:color="auto" w:sz="4" w:space="0"/>
            </w:tcBorders>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vAlign w:val="center"/>
          </w:tcPr>
          <w:p>
            <w:pPr>
              <w:pStyle w:val="5"/>
              <w:spacing w:line="360" w:lineRule="auto"/>
              <w:rPr>
                <w:rFonts w:ascii="Times New Roman" w:hAnsi="Times New Roman" w:eastAsia="仿宋_GB2312"/>
              </w:rPr>
            </w:pPr>
          </w:p>
        </w:tc>
        <w:tc>
          <w:tcPr>
            <w:tcW w:w="1176" w:type="dxa"/>
            <w:vMerge w:val="restart"/>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restart"/>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vAlign w:val="center"/>
          </w:tcPr>
          <w:p>
            <w:pPr>
              <w:pStyle w:val="5"/>
              <w:spacing w:line="360" w:lineRule="auto"/>
              <w:rPr>
                <w:rFonts w:ascii="Times New Roman" w:hAnsi="Times New Roman" w:eastAsia="仿宋_GB2312"/>
              </w:rPr>
            </w:pPr>
          </w:p>
        </w:tc>
        <w:tc>
          <w:tcPr>
            <w:tcW w:w="1176" w:type="dxa"/>
            <w:vMerge w:val="restart"/>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restart"/>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Merge w:val="continue"/>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vAlign w:val="center"/>
          </w:tcPr>
          <w:p>
            <w:pPr>
              <w:pStyle w:val="5"/>
              <w:spacing w:line="360" w:lineRule="auto"/>
              <w:rPr>
                <w:rFonts w:ascii="Times New Roman" w:hAnsi="Times New Roman" w:eastAsia="仿宋_GB2312"/>
              </w:rPr>
            </w:pPr>
          </w:p>
        </w:tc>
        <w:tc>
          <w:tcPr>
            <w:tcW w:w="1176" w:type="dxa"/>
            <w:vMerge w:val="restart"/>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5"/>
              <w:spacing w:line="360" w:lineRule="auto"/>
              <w:rPr>
                <w:rFonts w:ascii="Times New Roman" w:hAnsi="Times New Roman" w:eastAsia="仿宋_GB2312"/>
              </w:rPr>
            </w:pPr>
          </w:p>
        </w:tc>
        <w:tc>
          <w:tcPr>
            <w:tcW w:w="1176" w:type="dxa"/>
            <w:vMerge w:val="continue"/>
            <w:vAlign w:val="center"/>
          </w:tcPr>
          <w:p>
            <w:pPr>
              <w:pStyle w:val="5"/>
              <w:spacing w:line="360" w:lineRule="auto"/>
              <w:rPr>
                <w:rFonts w:ascii="Times New Roman" w:hAnsi="Times New Roman" w:eastAsia="仿宋_GB2312"/>
              </w:rPr>
            </w:pPr>
          </w:p>
        </w:tc>
        <w:tc>
          <w:tcPr>
            <w:tcW w:w="875" w:type="dxa"/>
            <w:vAlign w:val="center"/>
          </w:tcPr>
          <w:p>
            <w:pPr>
              <w:pStyle w:val="5"/>
              <w:spacing w:line="360" w:lineRule="auto"/>
              <w:rPr>
                <w:rFonts w:ascii="Times New Roman" w:hAnsi="Times New Roman" w:eastAsia="仿宋_GB2312"/>
              </w:rPr>
            </w:pPr>
          </w:p>
        </w:tc>
        <w:tc>
          <w:tcPr>
            <w:tcW w:w="2700" w:type="dxa"/>
            <w:vAlign w:val="center"/>
          </w:tcPr>
          <w:p>
            <w:pPr>
              <w:pStyle w:val="5"/>
              <w:spacing w:line="360" w:lineRule="auto"/>
              <w:rPr>
                <w:rFonts w:ascii="Times New Roman" w:hAnsi="Times New Roman" w:eastAsia="仿宋_GB2312"/>
              </w:rPr>
            </w:pPr>
          </w:p>
        </w:tc>
        <w:tc>
          <w:tcPr>
            <w:tcW w:w="1528" w:type="dxa"/>
            <w:vAlign w:val="center"/>
          </w:tcPr>
          <w:p>
            <w:pPr>
              <w:pStyle w:val="5"/>
              <w:spacing w:line="360" w:lineRule="auto"/>
              <w:rPr>
                <w:rFonts w:ascii="Times New Roman" w:hAnsi="Times New Roman" w:eastAsia="仿宋_GB2312"/>
              </w:rPr>
            </w:pPr>
          </w:p>
        </w:tc>
        <w:tc>
          <w:tcPr>
            <w:tcW w:w="1260" w:type="dxa"/>
            <w:vAlign w:val="center"/>
          </w:tcPr>
          <w:p>
            <w:pPr>
              <w:pStyle w:val="5"/>
              <w:spacing w:line="360" w:lineRule="auto"/>
              <w:rPr>
                <w:rFonts w:ascii="Times New Roman" w:hAnsi="Times New Roman" w:eastAsia="仿宋_GB2312"/>
              </w:rPr>
            </w:pPr>
          </w:p>
        </w:tc>
        <w:tc>
          <w:tcPr>
            <w:tcW w:w="900" w:type="dxa"/>
            <w:vAlign w:val="center"/>
          </w:tcPr>
          <w:p>
            <w:pPr>
              <w:pStyle w:val="5"/>
              <w:spacing w:line="360" w:lineRule="auto"/>
              <w:rPr>
                <w:rFonts w:ascii="Times New Roman" w:hAnsi="Times New Roman" w:eastAsia="仿宋_GB2312"/>
              </w:rPr>
            </w:pPr>
          </w:p>
        </w:tc>
      </w:tr>
    </w:tbl>
    <w:p/>
    <w:p>
      <w:pPr>
        <w:widowControl/>
        <w:jc w:val="left"/>
        <w:rPr>
          <w:rFonts w:ascii="黑体" w:hAnsi="黑体" w:eastAsia="黑体"/>
          <w:snapToGrid w:val="0"/>
          <w:kern w:val="24"/>
          <w:sz w:val="32"/>
          <w:szCs w:val="32"/>
        </w:rPr>
      </w:pPr>
      <w:r>
        <w:br w:type="page"/>
      </w:r>
      <w:r>
        <w:rPr>
          <w:rFonts w:hint="eastAsia" w:ascii="黑体" w:hAnsi="黑体" w:eastAsia="黑体"/>
          <w:snapToGrid w:val="0"/>
          <w:kern w:val="24"/>
          <w:sz w:val="32"/>
          <w:szCs w:val="32"/>
        </w:rPr>
        <w:t>表2</w:t>
      </w:r>
    </w:p>
    <w:p>
      <w:pPr>
        <w:tabs>
          <w:tab w:val="left" w:pos="525"/>
          <w:tab w:val="left" w:pos="840"/>
        </w:tabs>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napToGrid w:val="0"/>
          <w:kern w:val="24"/>
          <w:sz w:val="36"/>
          <w:szCs w:val="36"/>
        </w:rPr>
        <w:t>授权签字人申请表</w:t>
      </w:r>
    </w:p>
    <w:tbl>
      <w:tblPr>
        <w:tblStyle w:val="9"/>
        <w:tblW w:w="87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47"/>
        <w:gridCol w:w="708"/>
        <w:gridCol w:w="1080"/>
        <w:gridCol w:w="1890"/>
        <w:gridCol w:w="108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姓    名</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 xml:space="preserve">性  </w:t>
            </w:r>
            <w:r>
              <w:rPr>
                <w:rFonts w:hint="eastAsia"/>
              </w:rPr>
              <w:t xml:space="preserve">  </w:t>
            </w:r>
            <w:r>
              <w:t>别</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出生年月</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毕业院校</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所学专业</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毕业时间</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学    历</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技术</w:t>
            </w:r>
            <w:r>
              <w:t>职称</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岗    位</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    话</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 xml:space="preserve">传  </w:t>
            </w:r>
            <w:r>
              <w:rPr>
                <w:rFonts w:hint="eastAsia"/>
              </w:rPr>
              <w:t xml:space="preserve">  </w:t>
            </w:r>
            <w:r>
              <w:t>真</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电子信箱</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所在部门</w:t>
            </w:r>
            <w:r>
              <w:rPr>
                <w:rFonts w:hint="eastAsia"/>
              </w:rPr>
              <w:t>/ 场所</w:t>
            </w:r>
          </w:p>
        </w:tc>
        <w:tc>
          <w:tcPr>
            <w:tcW w:w="7668" w:type="dxa"/>
            <w:gridSpan w:val="6"/>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00" w:lineRule="auto"/>
              <w:jc w:val="center"/>
            </w:pPr>
            <w:r>
              <w:t>申请授权签字领域</w:t>
            </w:r>
          </w:p>
        </w:tc>
        <w:tc>
          <w:tcPr>
            <w:tcW w:w="6621"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67"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受过何种培训</w:t>
            </w:r>
          </w:p>
        </w:tc>
        <w:tc>
          <w:tcPr>
            <w:tcW w:w="6621"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1"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u w:val="single"/>
              </w:rPr>
            </w:pPr>
            <w:r>
              <w:t>工作经历及从事</w:t>
            </w:r>
            <w:r>
              <w:rPr>
                <w:rFonts w:hint="eastAsia"/>
              </w:rPr>
              <w:t>与</w:t>
            </w:r>
            <w:r>
              <w:t>申请授权签字领域</w:t>
            </w:r>
            <w:r>
              <w:rPr>
                <w:rFonts w:hint="eastAsia"/>
              </w:rPr>
              <w:t>相关的</w:t>
            </w:r>
            <w:r>
              <w:t>检测检验经历</w:t>
            </w:r>
          </w:p>
        </w:tc>
        <w:tc>
          <w:tcPr>
            <w:tcW w:w="6621"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rPr>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8748" w:type="dxa"/>
            <w:gridSpan w:val="7"/>
            <w:tcBorders>
              <w:top w:val="single" w:color="auto" w:sz="4" w:space="0"/>
              <w:left w:val="single" w:color="auto" w:sz="4" w:space="0"/>
              <w:right w:val="single" w:color="auto" w:sz="4" w:space="0"/>
            </w:tcBorders>
            <w:vAlign w:val="center"/>
          </w:tcPr>
          <w:p>
            <w:pPr>
              <w:tabs>
                <w:tab w:val="left" w:pos="525"/>
                <w:tab w:val="left" w:pos="840"/>
              </w:tabs>
              <w:spacing w:before="156" w:beforeLines="50" w:line="300" w:lineRule="auto"/>
              <w:ind w:firstLine="4410" w:firstLineChars="2100"/>
              <w:rPr>
                <w:u w:val="single"/>
              </w:rPr>
            </w:pPr>
            <w:r>
              <w:t>申请人（</w:t>
            </w:r>
            <w:r>
              <w:rPr>
                <w:rFonts w:hint="eastAsia" w:ascii="宋体" w:hAnsi="宋体"/>
              </w:rPr>
              <w:t>签名</w:t>
            </w:r>
            <w:r>
              <w:t>）：</w:t>
            </w:r>
            <w:r>
              <w:rPr>
                <w:u w:val="single"/>
              </w:rPr>
              <w:t xml:space="preserve">             </w:t>
            </w:r>
            <w:r>
              <w:rPr>
                <w:rFonts w:hint="eastAsia"/>
                <w:u w:val="single"/>
              </w:rPr>
              <w:t xml:space="preserve">   </w:t>
            </w:r>
          </w:p>
          <w:p>
            <w:pPr>
              <w:tabs>
                <w:tab w:val="left" w:pos="525"/>
                <w:tab w:val="left" w:pos="840"/>
              </w:tabs>
              <w:spacing w:before="156" w:beforeLines="50" w:line="300" w:lineRule="auto"/>
              <w:ind w:firstLine="4410" w:firstLineChars="2100"/>
              <w:rPr>
                <w:u w:val="single"/>
              </w:rPr>
            </w:pPr>
            <w:r>
              <w:rPr>
                <w:rFonts w:hint="eastAsia"/>
              </w:rPr>
              <w:t>日         期</w:t>
            </w:r>
            <w:r>
              <w:t>：</w:t>
            </w:r>
            <w:r>
              <w:rPr>
                <w:u w:val="single"/>
              </w:rPr>
              <w:t xml:space="preserve">             </w:t>
            </w:r>
            <w:r>
              <w:rPr>
                <w:rFonts w:hint="eastAsia"/>
                <w:u w:val="single"/>
              </w:rPr>
              <w:t xml:space="preserve">   </w:t>
            </w:r>
          </w:p>
        </w:tc>
      </w:tr>
    </w:tbl>
    <w:p>
      <w:pPr>
        <w:pStyle w:val="5"/>
        <w:snapToGrid w:val="0"/>
        <w:rPr>
          <w:rFonts w:ascii="黑体" w:hAnsi="黑体" w:eastAsia="黑体"/>
          <w:snapToGrid w:val="0"/>
          <w:kern w:val="24"/>
          <w:sz w:val="32"/>
          <w:szCs w:val="32"/>
        </w:rPr>
      </w:pPr>
      <w:r>
        <w:rPr>
          <w:rFonts w:hint="eastAsia" w:ascii="黑体" w:hAnsi="黑体" w:eastAsia="黑体"/>
          <w:snapToGrid w:val="0"/>
          <w:kern w:val="24"/>
          <w:sz w:val="32"/>
          <w:szCs w:val="32"/>
        </w:rPr>
        <w:t>表3</w:t>
      </w:r>
    </w:p>
    <w:p>
      <w:pPr>
        <w:pStyle w:val="5"/>
        <w:snapToGrid w:val="0"/>
        <w:spacing w:line="360" w:lineRule="auto"/>
        <w:jc w:val="center"/>
        <w:rPr>
          <w:rFonts w:hint="eastAsia" w:ascii="方正小标宋简体" w:hAnsi="华文中宋" w:eastAsia="方正小标宋简体"/>
          <w:bCs/>
          <w:sz w:val="36"/>
          <w:szCs w:val="36"/>
        </w:rPr>
      </w:pPr>
      <w:r>
        <w:rPr>
          <w:rFonts w:hint="eastAsia" w:ascii="方正小标宋简体" w:hAnsi="华文中宋" w:eastAsia="方正小标宋简体"/>
          <w:bCs/>
          <w:sz w:val="36"/>
          <w:szCs w:val="36"/>
        </w:rPr>
        <w:t>申请的授权签字人汇总表</w:t>
      </w:r>
    </w:p>
    <w:p>
      <w:pPr>
        <w:pStyle w:val="5"/>
        <w:snapToGrid w:val="0"/>
        <w:spacing w:line="360" w:lineRule="auto"/>
        <w:ind w:firstLine="4620" w:firstLineChars="2200"/>
        <w:rPr>
          <w:rFonts w:hint="eastAsia"/>
          <w:snapToGrid w:val="0"/>
          <w:kern w:val="24"/>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bCs/>
          <w:snapToGrid w:val="0"/>
          <w:kern w:val="24"/>
          <w:u w:val="single"/>
        </w:rPr>
        <w:t xml:space="preserve">  </w:t>
      </w:r>
    </w:p>
    <w:p>
      <w:pPr>
        <w:pStyle w:val="5"/>
        <w:snapToGrid w:val="0"/>
        <w:spacing w:line="360" w:lineRule="auto"/>
        <w:ind w:firstLine="4620" w:firstLineChars="2200"/>
        <w:rPr>
          <w:rFonts w:ascii="Times New Roman" w:hAnsi="Times New Roman"/>
          <w:bCs/>
        </w:rPr>
      </w:pPr>
      <w:r>
        <w:rPr>
          <w:rFonts w:hint="eastAsia"/>
          <w:snapToGrid w:val="0"/>
          <w:kern w:val="24"/>
        </w:rPr>
        <w:t>地址</w:t>
      </w:r>
      <w:r>
        <w:rPr>
          <w:bCs/>
          <w:snapToGrid w:val="0"/>
          <w:kern w:val="24"/>
          <w:u w:val="single"/>
        </w:rPr>
        <w:t xml:space="preserve">                             </w:t>
      </w:r>
      <w:r>
        <w:rPr>
          <w:rFonts w:hint="eastAsia"/>
          <w:bCs/>
          <w:snapToGrid w:val="0"/>
          <w:kern w:val="24"/>
          <w:u w:val="single"/>
        </w:rPr>
        <w:t xml:space="preserve">  </w:t>
      </w:r>
    </w:p>
    <w:tbl>
      <w:tblPr>
        <w:tblStyle w:val="9"/>
        <w:tblW w:w="856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980"/>
        <w:gridCol w:w="419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rPr>
            </w:pPr>
            <w:r>
              <w:rPr>
                <w:rFonts w:ascii="Times New Roman" w:hAnsi="Times New Roman"/>
                <w:b/>
              </w:rPr>
              <w:t>序号</w:t>
            </w:r>
          </w:p>
        </w:tc>
        <w:tc>
          <w:tcPr>
            <w:tcW w:w="198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rPr>
            </w:pPr>
            <w:r>
              <w:rPr>
                <w:rFonts w:ascii="Times New Roman" w:hAnsi="Times New Roman"/>
                <w:b/>
              </w:rPr>
              <w:t>授权签字人姓名</w:t>
            </w:r>
          </w:p>
        </w:tc>
        <w:tc>
          <w:tcPr>
            <w:tcW w:w="419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rPr>
            </w:pPr>
            <w:r>
              <w:rPr>
                <w:rFonts w:ascii="Times New Roman" w:hAnsi="Times New Roman"/>
                <w:b/>
              </w:rPr>
              <w:t>授权签字领域</w:t>
            </w:r>
          </w:p>
        </w:tc>
        <w:tc>
          <w:tcPr>
            <w:tcW w:w="16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rPr>
            </w:pPr>
            <w:r>
              <w:rPr>
                <w:rFonts w:ascii="Times New Roman" w:hAnsi="Times New Roman"/>
                <w:b/>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rPr>
            </w:pP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u w:val="single"/>
              </w:rPr>
            </w:pP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u w:val="single"/>
              </w:rPr>
            </w:pPr>
          </w:p>
          <w:p>
            <w:pPr>
              <w:ind w:firstLine="4825" w:firstLineChars="2298"/>
              <w:jc w:val="center"/>
              <w:rPr>
                <w:u w:val="single"/>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p>
            <w:pPr>
              <w:ind w:firstLine="4825" w:firstLineChars="2298"/>
              <w:jc w:val="center"/>
              <w:rPr>
                <w:u w:val="single"/>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p>
            <w:pPr>
              <w:ind w:firstLine="4825" w:firstLineChars="2298"/>
              <w:jc w:val="center"/>
              <w:rPr>
                <w:rFonts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bl>
    <w:p>
      <w:pPr>
        <w:spacing w:line="360" w:lineRule="auto"/>
        <w:jc w:val="left"/>
        <w:rPr>
          <w:rFonts w:hint="eastAsia" w:ascii="黑体" w:hAnsi="黑体" w:eastAsia="黑体"/>
          <w:bCs/>
          <w:spacing w:val="20"/>
          <w:sz w:val="32"/>
          <w:szCs w:val="32"/>
        </w:rPr>
        <w:sectPr>
          <w:pgSz w:w="11906" w:h="16838"/>
          <w:pgMar w:top="1803" w:right="1440" w:bottom="1803" w:left="1440" w:header="851" w:footer="992" w:gutter="0"/>
          <w:pgNumType w:fmt="numberInDash" w:start="18"/>
          <w:cols w:space="720" w:num="1"/>
          <w:docGrid w:type="lines" w:linePitch="312" w:charSpace="0"/>
        </w:sectPr>
      </w:pPr>
    </w:p>
    <w:p>
      <w:pPr>
        <w:spacing w:line="360" w:lineRule="auto"/>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360" w:lineRule="auto"/>
        <w:ind w:left="-141" w:leftChars="-67" w:firstLine="10080" w:firstLineChars="4800"/>
        <w:jc w:val="left"/>
        <w:rPr>
          <w:rFonts w:hint="eastAsia"/>
          <w:bCs/>
          <w:snapToGrid w:val="0"/>
          <w:kern w:val="24"/>
          <w:u w:val="single"/>
        </w:rPr>
      </w:pPr>
      <w:r>
        <w:rPr>
          <w:rFonts w:hint="eastAsia"/>
          <w:bCs/>
          <w:snapToGrid w:val="0"/>
          <w:kern w:val="24"/>
        </w:rPr>
        <w:t>场所</w:t>
      </w:r>
      <w:r>
        <w:rPr>
          <w:bCs/>
          <w:snapToGrid w:val="0"/>
          <w:kern w:val="24"/>
          <w:u w:val="single"/>
        </w:rPr>
        <w:t xml:space="preserve">                                  </w:t>
      </w:r>
    </w:p>
    <w:p>
      <w:pPr>
        <w:spacing w:line="360" w:lineRule="auto"/>
        <w:ind w:left="-141" w:leftChars="-67" w:firstLine="10080" w:firstLineChars="4800"/>
        <w:jc w:val="left"/>
        <w:rPr>
          <w:snapToGrid w:val="0"/>
          <w:kern w:val="24"/>
        </w:rPr>
      </w:pPr>
      <w:r>
        <w:rPr>
          <w:rFonts w:hint="eastAsia"/>
          <w:snapToGrid w:val="0"/>
          <w:kern w:val="24"/>
        </w:rPr>
        <w:t>地址</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800"/>
        <w:gridCol w:w="1080"/>
        <w:gridCol w:w="1260"/>
        <w:gridCol w:w="1980"/>
        <w:gridCol w:w="1260"/>
        <w:gridCol w:w="1080"/>
        <w:gridCol w:w="1980"/>
        <w:gridCol w:w="720"/>
        <w:gridCol w:w="876"/>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08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7896"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80" w:type="dxa"/>
            <w:vMerge w:val="continue"/>
            <w:tcBorders>
              <w:left w:val="single" w:color="auto" w:sz="4" w:space="0"/>
              <w:bottom w:val="single" w:color="auto" w:sz="4" w:space="0"/>
              <w:right w:val="single" w:color="auto" w:sz="4" w:space="0"/>
            </w:tcBorders>
            <w:vAlign w:val="center"/>
          </w:tcPr>
          <w:p>
            <w:pPr>
              <w:jc w:val="cente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8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tc>
        <w:tc>
          <w:tcPr>
            <w:tcW w:w="938" w:type="dxa"/>
            <w:vMerge w:val="restart"/>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restart"/>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tc>
        <w:tc>
          <w:tcPr>
            <w:tcW w:w="938" w:type="dxa"/>
            <w:vMerge w:val="restart"/>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restart"/>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bl>
    <w:p>
      <w:pPr>
        <w:spacing w:line="360" w:lineRule="auto"/>
        <w:ind w:left="-141" w:leftChars="-67"/>
        <w:jc w:val="left"/>
        <w:rPr>
          <w:rFonts w:hint="eastAsia" w:ascii="黑体" w:hAnsi="黑体" w:eastAsia="黑体"/>
          <w:bCs/>
          <w:spacing w:val="20"/>
          <w:sz w:val="32"/>
          <w:szCs w:val="32"/>
        </w:rPr>
      </w:pPr>
    </w:p>
    <w:p>
      <w:pPr>
        <w:spacing w:line="360" w:lineRule="auto"/>
        <w:ind w:left="-141" w:leftChars="-67"/>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493"/>
        <w:gridCol w:w="1422"/>
        <w:gridCol w:w="1068"/>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pPr>
            <w:r>
              <w:rPr>
                <w:rFonts w:hAnsi="宋体"/>
              </w:rPr>
              <w:t>序号</w:t>
            </w:r>
          </w:p>
        </w:tc>
        <w:tc>
          <w:tcPr>
            <w:tcW w:w="3376" w:type="dxa"/>
            <w:vAlign w:val="center"/>
          </w:tcPr>
          <w:p>
            <w:pPr>
              <w:jc w:val="center"/>
            </w:pPr>
            <w:r>
              <w:rPr>
                <w:rFonts w:hAnsi="宋体"/>
              </w:rPr>
              <w:t>名称</w:t>
            </w:r>
          </w:p>
        </w:tc>
        <w:tc>
          <w:tcPr>
            <w:tcW w:w="2493" w:type="dxa"/>
            <w:vAlign w:val="center"/>
          </w:tcPr>
          <w:p>
            <w:pPr>
              <w:jc w:val="center"/>
            </w:pPr>
            <w:r>
              <w:rPr>
                <w:rFonts w:hAnsi="宋体"/>
              </w:rPr>
              <w:t>型号规格</w:t>
            </w:r>
          </w:p>
        </w:tc>
        <w:tc>
          <w:tcPr>
            <w:tcW w:w="1422" w:type="dxa"/>
            <w:vAlign w:val="center"/>
          </w:tcPr>
          <w:p>
            <w:pPr>
              <w:jc w:val="center"/>
            </w:pPr>
            <w:r>
              <w:rPr>
                <w:rFonts w:hAnsi="宋体"/>
              </w:rPr>
              <w:t>唯一性编号</w:t>
            </w:r>
          </w:p>
        </w:tc>
        <w:tc>
          <w:tcPr>
            <w:tcW w:w="1068" w:type="dxa"/>
            <w:vAlign w:val="center"/>
          </w:tcPr>
          <w:p>
            <w:pPr>
              <w:jc w:val="center"/>
            </w:pPr>
            <w:r>
              <w:rPr>
                <w:rFonts w:hAnsi="宋体"/>
              </w:rPr>
              <w:t>购置年份</w:t>
            </w:r>
          </w:p>
        </w:tc>
        <w:tc>
          <w:tcPr>
            <w:tcW w:w="1779" w:type="dxa"/>
            <w:vAlign w:val="center"/>
          </w:tcPr>
          <w:p>
            <w:pPr>
              <w:jc w:val="center"/>
            </w:pPr>
            <w:r>
              <w:rPr>
                <w:rFonts w:hAnsi="宋体"/>
              </w:rPr>
              <w:t>放置地点</w:t>
            </w:r>
          </w:p>
        </w:tc>
        <w:tc>
          <w:tcPr>
            <w:tcW w:w="779" w:type="dxa"/>
            <w:vAlign w:val="center"/>
          </w:tcPr>
          <w:p>
            <w:pPr>
              <w:jc w:val="center"/>
            </w:pPr>
            <w:r>
              <w:rPr>
                <w:rFonts w:hAnsi="宋体"/>
              </w:rPr>
              <w:t>数量</w:t>
            </w:r>
          </w:p>
        </w:tc>
        <w:tc>
          <w:tcPr>
            <w:tcW w:w="1400" w:type="dxa"/>
            <w:vAlign w:val="center"/>
          </w:tcPr>
          <w:p>
            <w:pPr>
              <w:jc w:val="center"/>
            </w:pPr>
            <w:r>
              <w:rPr>
                <w:rFonts w:hAnsi="宋体"/>
              </w:rPr>
              <w:t>原值（万元）</w:t>
            </w:r>
          </w:p>
        </w:tc>
        <w:tc>
          <w:tcPr>
            <w:tcW w:w="1093" w:type="dxa"/>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合计</w:t>
            </w: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b/>
                <w:bCs/>
              </w:rPr>
            </w:pPr>
            <w:r>
              <w:rPr>
                <w:b/>
                <w:bCs/>
              </w:rPr>
              <w:t>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合计</w:t>
            </w: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总计</w:t>
            </w: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bl>
    <w:p>
      <w:pPr>
        <w:spacing w:line="360" w:lineRule="auto"/>
        <w:ind w:left="-141" w:leftChars="-67"/>
        <w:jc w:val="left"/>
        <w:rPr>
          <w:rFonts w:ascii="黑体" w:hAnsi="黑体" w:eastAsia="黑体"/>
          <w:bCs/>
          <w:spacing w:val="20"/>
          <w:sz w:val="32"/>
          <w:szCs w:val="32"/>
        </w:rPr>
      </w:pPr>
    </w:p>
    <w:p>
      <w:pPr>
        <w:spacing w:line="360" w:lineRule="auto"/>
        <w:ind w:left="-141" w:leftChars="-67"/>
        <w:jc w:val="left"/>
        <w:rPr>
          <w:rFonts w:ascii="黑体" w:hAnsi="黑体" w:eastAsia="黑体"/>
          <w:bCs/>
          <w:spacing w:val="20"/>
          <w:sz w:val="32"/>
          <w:szCs w:val="32"/>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ascii="Times New Roman" w:hAnsi="Times New Roman"/>
          <w:bCs/>
          <w:snapToGrid w:val="0"/>
          <w:kern w:val="24"/>
          <w:u w:val="single"/>
        </w:rPr>
        <w:t xml:space="preserve">                                     </w:t>
      </w:r>
    </w:p>
    <w:p>
      <w:pPr>
        <w:jc w:val="center"/>
        <w:rPr>
          <w:szCs w:val="21"/>
        </w:rPr>
      </w:pPr>
      <w:r>
        <w:rPr>
          <w:rFonts w:hint="eastAsia"/>
          <w:snapToGrid w:val="0"/>
          <w:kern w:val="24"/>
        </w:rPr>
        <w:t xml:space="preserve">                                                地址</w:t>
      </w:r>
      <w:r>
        <w:rPr>
          <w:bCs/>
          <w:snapToGrid w:val="0"/>
          <w:kern w:val="24"/>
          <w:szCs w:val="21"/>
          <w:u w:val="single"/>
        </w:rPr>
        <w:t xml:space="preserve">                                     </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961"/>
        <w:gridCol w:w="547"/>
        <w:gridCol w:w="1204"/>
        <w:gridCol w:w="585"/>
        <w:gridCol w:w="1227"/>
        <w:gridCol w:w="1956"/>
        <w:gridCol w:w="1207"/>
        <w:gridCol w:w="1354"/>
        <w:gridCol w:w="1508"/>
        <w:gridCol w:w="1322"/>
        <w:gridCol w:w="1392"/>
        <w:gridCol w:w="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pPr>
            <w:r>
              <w:t>序号</w:t>
            </w:r>
          </w:p>
        </w:tc>
        <w:tc>
          <w:tcPr>
            <w:tcW w:w="961" w:type="dxa"/>
            <w:vAlign w:val="center"/>
          </w:tcPr>
          <w:p>
            <w:pPr>
              <w:jc w:val="center"/>
            </w:pPr>
            <w:r>
              <w:t>姓名</w:t>
            </w:r>
          </w:p>
        </w:tc>
        <w:tc>
          <w:tcPr>
            <w:tcW w:w="547" w:type="dxa"/>
            <w:vAlign w:val="center"/>
          </w:tcPr>
          <w:p>
            <w:pPr>
              <w:jc w:val="center"/>
            </w:pPr>
            <w:r>
              <w:t>性别</w:t>
            </w:r>
          </w:p>
        </w:tc>
        <w:tc>
          <w:tcPr>
            <w:tcW w:w="1204" w:type="dxa"/>
            <w:vAlign w:val="center"/>
          </w:tcPr>
          <w:p>
            <w:pPr>
              <w:jc w:val="center"/>
            </w:pPr>
            <w:r>
              <w:t>出生年月</w:t>
            </w:r>
          </w:p>
        </w:tc>
        <w:tc>
          <w:tcPr>
            <w:tcW w:w="585" w:type="dxa"/>
            <w:vAlign w:val="center"/>
          </w:tcPr>
          <w:p>
            <w:pPr>
              <w:jc w:val="center"/>
            </w:pPr>
            <w:r>
              <w:rPr>
                <w:rFonts w:hint="eastAsia"/>
              </w:rPr>
              <w:t>学历</w:t>
            </w:r>
          </w:p>
        </w:tc>
        <w:tc>
          <w:tcPr>
            <w:tcW w:w="1227" w:type="dxa"/>
            <w:vAlign w:val="center"/>
          </w:tcPr>
          <w:p>
            <w:pPr>
              <w:jc w:val="center"/>
            </w:pPr>
            <w:r>
              <w:t>所学专业</w:t>
            </w:r>
          </w:p>
        </w:tc>
        <w:tc>
          <w:tcPr>
            <w:tcW w:w="1956" w:type="dxa"/>
            <w:vAlign w:val="center"/>
          </w:tcPr>
          <w:p>
            <w:pPr>
              <w:jc w:val="center"/>
            </w:pPr>
            <w:r>
              <w:rPr>
                <w:rFonts w:hint="eastAsia"/>
              </w:rPr>
              <w:t>毕业学校</w:t>
            </w:r>
          </w:p>
        </w:tc>
        <w:tc>
          <w:tcPr>
            <w:tcW w:w="1207" w:type="dxa"/>
            <w:vAlign w:val="center"/>
          </w:tcPr>
          <w:p>
            <w:pPr>
              <w:jc w:val="center"/>
            </w:pPr>
            <w:r>
              <w:t>毕业时间</w:t>
            </w:r>
          </w:p>
        </w:tc>
        <w:tc>
          <w:tcPr>
            <w:tcW w:w="1354" w:type="dxa"/>
            <w:vAlign w:val="center"/>
          </w:tcPr>
          <w:p>
            <w:pPr>
              <w:jc w:val="center"/>
            </w:pPr>
            <w:r>
              <w:t>技术职称</w:t>
            </w:r>
          </w:p>
        </w:tc>
        <w:tc>
          <w:tcPr>
            <w:tcW w:w="1508" w:type="dxa"/>
            <w:vAlign w:val="center"/>
          </w:tcPr>
          <w:p>
            <w:pPr>
              <w:jc w:val="center"/>
            </w:pPr>
            <w:r>
              <w:t>所在部门</w:t>
            </w:r>
          </w:p>
        </w:tc>
        <w:tc>
          <w:tcPr>
            <w:tcW w:w="1322" w:type="dxa"/>
            <w:vAlign w:val="center"/>
          </w:tcPr>
          <w:p>
            <w:pPr>
              <w:jc w:val="center"/>
            </w:pPr>
            <w:r>
              <w:t>岗位</w:t>
            </w:r>
          </w:p>
        </w:tc>
        <w:tc>
          <w:tcPr>
            <w:tcW w:w="1392" w:type="dxa"/>
            <w:vAlign w:val="center"/>
          </w:tcPr>
          <w:p>
            <w:pPr>
              <w:jc w:val="center"/>
              <w:rPr>
                <w:color w:val="000000"/>
              </w:rPr>
            </w:pPr>
            <w:r>
              <w:rPr>
                <w:color w:val="000000"/>
              </w:rPr>
              <w:t>本</w:t>
            </w:r>
            <w:r>
              <w:rPr>
                <w:rFonts w:hint="eastAsia"/>
                <w:color w:val="000000"/>
              </w:rPr>
              <w:t>行业</w:t>
            </w:r>
            <w:r>
              <w:rPr>
                <w:color w:val="000000"/>
              </w:rPr>
              <w:t>领域工作年限</w:t>
            </w:r>
          </w:p>
        </w:tc>
        <w:tc>
          <w:tcPr>
            <w:tcW w:w="752" w:type="dxa"/>
            <w:vAlign w:val="center"/>
          </w:tcPr>
          <w:p>
            <w:pPr>
              <w:jc w:val="center"/>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top"/>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bl>
    <w:p>
      <w:pPr>
        <w:spacing w:line="340" w:lineRule="atLeast"/>
        <w:rPr>
          <w:color w:val="000000"/>
        </w:rPr>
      </w:pPr>
      <w:r>
        <w:rPr>
          <w:color w:val="000000"/>
        </w:rPr>
        <w:t>注</w:t>
      </w:r>
      <w:r>
        <w:rPr>
          <w:rFonts w:hint="eastAsia"/>
          <w:color w:val="000000"/>
        </w:rPr>
        <w:t>：</w:t>
      </w:r>
      <w:r>
        <w:rPr>
          <w:rFonts w:hAnsi="新宋体" w:eastAsia="新宋体"/>
          <w:color w:val="000000"/>
          <w:szCs w:val="21"/>
        </w:rPr>
        <w:t>法定代表人、主持</w:t>
      </w:r>
      <w:r>
        <w:rPr>
          <w:rFonts w:hint="eastAsia" w:hAnsi="新宋体" w:eastAsia="新宋体"/>
          <w:color w:val="000000"/>
          <w:szCs w:val="21"/>
        </w:rPr>
        <w:t>检测检验</w:t>
      </w:r>
      <w:r>
        <w:rPr>
          <w:rFonts w:hAnsi="新宋体" w:eastAsia="新宋体"/>
          <w:color w:val="000000"/>
          <w:szCs w:val="21"/>
        </w:rPr>
        <w:t>工作负责人、技术负责人、质量负责人、内审员、质量监督员、设备管理员、样品管理员、档案管理员</w:t>
      </w:r>
      <w:r>
        <w:rPr>
          <w:rFonts w:hint="eastAsia" w:hAnsi="新宋体" w:eastAsia="新宋体"/>
          <w:color w:val="000000"/>
          <w:szCs w:val="21"/>
        </w:rPr>
        <w:t>、注册安全工程师</w:t>
      </w:r>
      <w:r>
        <w:rPr>
          <w:rFonts w:hAnsi="新宋体" w:eastAsia="新宋体"/>
          <w:color w:val="000000"/>
          <w:szCs w:val="21"/>
        </w:rPr>
        <w:t>等，在</w:t>
      </w:r>
      <w:r>
        <w:rPr>
          <w:rFonts w:eastAsia="新宋体"/>
          <w:color w:val="000000"/>
          <w:szCs w:val="21"/>
        </w:rPr>
        <w:t>“</w:t>
      </w:r>
      <w:r>
        <w:rPr>
          <w:rFonts w:hAnsi="新宋体" w:eastAsia="新宋体"/>
          <w:color w:val="000000"/>
          <w:szCs w:val="21"/>
        </w:rPr>
        <w:t>岗位</w:t>
      </w:r>
      <w:r>
        <w:rPr>
          <w:rFonts w:eastAsia="新宋体"/>
          <w:color w:val="000000"/>
          <w:szCs w:val="21"/>
        </w:rPr>
        <w:t>”</w:t>
      </w:r>
      <w:r>
        <w:rPr>
          <w:rFonts w:hAnsi="新宋体" w:eastAsia="新宋体"/>
          <w:color w:val="000000"/>
          <w:szCs w:val="21"/>
        </w:rPr>
        <w:t>或</w:t>
      </w:r>
      <w:r>
        <w:rPr>
          <w:rFonts w:eastAsia="新宋体"/>
          <w:color w:val="000000"/>
          <w:szCs w:val="21"/>
        </w:rPr>
        <w:t>“</w:t>
      </w:r>
      <w:r>
        <w:rPr>
          <w:rFonts w:hAnsi="新宋体" w:eastAsia="新宋体"/>
          <w:color w:val="000000"/>
          <w:szCs w:val="21"/>
        </w:rPr>
        <w:t>备注</w:t>
      </w:r>
      <w:r>
        <w:rPr>
          <w:rFonts w:eastAsia="新宋体"/>
          <w:color w:val="000000"/>
          <w:szCs w:val="21"/>
        </w:rPr>
        <w:t>”</w:t>
      </w:r>
      <w:r>
        <w:rPr>
          <w:rFonts w:hAnsi="新宋体" w:eastAsia="新宋体"/>
          <w:color w:val="000000"/>
          <w:szCs w:val="21"/>
        </w:rPr>
        <w:t>栏中体现。</w:t>
      </w:r>
    </w:p>
    <w:p>
      <w:pPr>
        <w:widowControl/>
        <w:jc w:val="left"/>
        <w:rPr>
          <w:rFonts w:ascii="黑体" w:hAnsi="黑体" w:eastAsia="黑体"/>
          <w:bCs/>
          <w:spacing w:val="20"/>
          <w:sz w:val="32"/>
          <w:szCs w:val="32"/>
        </w:rPr>
      </w:pPr>
      <w:r>
        <w:rPr>
          <w:rFonts w:ascii="黑体" w:hAnsi="黑体" w:eastAsia="黑体"/>
          <w:bCs/>
          <w:spacing w:val="20"/>
          <w:sz w:val="32"/>
          <w:szCs w:val="32"/>
        </w:rPr>
        <w:br w:type="page"/>
      </w:r>
      <w:r>
        <w:rPr>
          <w:rFonts w:hint="eastAsia" w:ascii="黑体" w:hAnsi="黑体" w:eastAsia="黑体"/>
          <w:bCs/>
          <w:spacing w:val="20"/>
          <w:sz w:val="32"/>
          <w:szCs w:val="32"/>
        </w:rPr>
        <w:t>表7</w:t>
      </w:r>
    </w:p>
    <w:p>
      <w:pPr>
        <w:pStyle w:val="5"/>
        <w:snapToGrid w:val="0"/>
        <w:spacing w:line="420" w:lineRule="exact"/>
        <w:ind w:firstLine="360" w:firstLineChars="100"/>
        <w:jc w:val="center"/>
        <w:rPr>
          <w:rFonts w:hint="eastAsia" w:ascii="方正小标宋简体" w:hAnsi="华文中宋" w:eastAsia="方正小标宋简体"/>
          <w:sz w:val="36"/>
          <w:szCs w:val="36"/>
        </w:rPr>
      </w:pPr>
      <w:r>
        <w:rPr>
          <w:rFonts w:hint="eastAsia" w:ascii="方正小标宋简体" w:hAnsi="华文中宋" w:eastAsia="方正小标宋简体"/>
          <w:sz w:val="36"/>
          <w:szCs w:val="36"/>
        </w:rPr>
        <w:t>业务范围变更申请表</w:t>
      </w:r>
    </w:p>
    <w:p>
      <w:pPr>
        <w:pStyle w:val="5"/>
        <w:snapToGrid w:val="0"/>
        <w:spacing w:line="420" w:lineRule="exact"/>
        <w:ind w:firstLine="9870" w:firstLineChars="4700"/>
        <w:rPr>
          <w:rFonts w:hint="eastAsia" w:ascii="Times New Roman" w:hAnsi="Times New Roman"/>
          <w:bCs/>
          <w:snapToGrid w:val="0"/>
          <w:kern w:val="24"/>
          <w:u w:val="single"/>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bCs/>
          <w:snapToGrid w:val="0"/>
          <w:kern w:val="24"/>
          <w:u w:val="single"/>
        </w:rPr>
        <w:t xml:space="preserve">    </w:t>
      </w:r>
      <w:r>
        <w:rPr>
          <w:rFonts w:ascii="Times New Roman" w:hAnsi="Times New Roman"/>
          <w:bCs/>
          <w:snapToGrid w:val="0"/>
          <w:kern w:val="24"/>
          <w:u w:val="single"/>
        </w:rPr>
        <w:t xml:space="preserve"> </w:t>
      </w:r>
    </w:p>
    <w:p>
      <w:pPr>
        <w:pStyle w:val="5"/>
        <w:snapToGrid w:val="0"/>
        <w:spacing w:line="420" w:lineRule="exact"/>
        <w:ind w:firstLine="9870" w:firstLineChars="4700"/>
        <w:rPr>
          <w:rFonts w:ascii="Times New Roman" w:hAnsi="Times New Roman"/>
        </w:rPr>
      </w:pPr>
      <w:r>
        <w:rPr>
          <w:rFonts w:hint="eastAsia"/>
          <w:snapToGrid w:val="0"/>
          <w:kern w:val="24"/>
        </w:rPr>
        <w:t>地址</w:t>
      </w:r>
      <w:r>
        <w:rPr>
          <w:bCs/>
          <w:snapToGrid w:val="0"/>
          <w:kern w:val="24"/>
          <w:u w:val="single"/>
        </w:rPr>
        <w:t xml:space="preserve">                       </w:t>
      </w:r>
      <w:r>
        <w:rPr>
          <w:rFonts w:hint="eastAsia"/>
          <w:bCs/>
          <w:snapToGrid w:val="0"/>
          <w:kern w:val="24"/>
          <w:u w:val="single"/>
        </w:rPr>
        <w:t xml:space="preserve">   </w:t>
      </w:r>
      <w:r>
        <w:rPr>
          <w:bCs/>
          <w:snapToGrid w:val="0"/>
          <w:kern w:val="24"/>
          <w:u w:val="single"/>
        </w:rPr>
        <w:t xml:space="preserve">      </w:t>
      </w:r>
    </w:p>
    <w:tbl>
      <w:tblPr>
        <w:tblStyle w:val="9"/>
        <w:tblW w:w="14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79"/>
        <w:gridCol w:w="387"/>
        <w:gridCol w:w="1245"/>
        <w:gridCol w:w="1954"/>
        <w:gridCol w:w="713"/>
        <w:gridCol w:w="713"/>
        <w:gridCol w:w="1245"/>
        <w:gridCol w:w="337"/>
        <w:gridCol w:w="1265"/>
        <w:gridCol w:w="1954"/>
        <w:gridCol w:w="713"/>
        <w:gridCol w:w="829"/>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restart"/>
            <w:shd w:val="clear" w:color="auto" w:fill="FFFFFF"/>
            <w:vAlign w:val="center"/>
          </w:tcPr>
          <w:p>
            <w:pPr>
              <w:spacing w:line="120" w:lineRule="atLeast"/>
              <w:ind w:right="-2" w:rightChars="-1"/>
              <w:jc w:val="center"/>
              <w:rPr>
                <w:spacing w:val="20"/>
              </w:rPr>
            </w:pPr>
            <w:r>
              <w:rPr>
                <w:rFonts w:hAnsi="宋体"/>
                <w:spacing w:val="20"/>
              </w:rPr>
              <w:t>序号</w:t>
            </w:r>
          </w:p>
        </w:tc>
        <w:tc>
          <w:tcPr>
            <w:tcW w:w="6391" w:type="dxa"/>
            <w:gridSpan w:val="6"/>
            <w:tcBorders>
              <w:bottom w:val="nil"/>
            </w:tcBorders>
            <w:shd w:val="clear" w:color="auto" w:fill="FFFFFF"/>
            <w:vAlign w:val="center"/>
          </w:tcPr>
          <w:p>
            <w:pPr>
              <w:spacing w:line="120" w:lineRule="atLeast"/>
              <w:jc w:val="center"/>
              <w:rPr>
                <w:spacing w:val="20"/>
              </w:rPr>
            </w:pPr>
            <w:r>
              <w:rPr>
                <w:rFonts w:hAnsi="宋体"/>
                <w:spacing w:val="20"/>
              </w:rPr>
              <w:t>原批准内容</w:t>
            </w:r>
          </w:p>
        </w:tc>
        <w:tc>
          <w:tcPr>
            <w:tcW w:w="6343" w:type="dxa"/>
            <w:gridSpan w:val="6"/>
            <w:shd w:val="clear" w:color="auto" w:fill="FFFFFF"/>
            <w:vAlign w:val="center"/>
          </w:tcPr>
          <w:p>
            <w:pPr>
              <w:widowControl/>
              <w:spacing w:line="120" w:lineRule="atLeast"/>
              <w:jc w:val="center"/>
              <w:rPr>
                <w:spacing w:val="20"/>
              </w:rPr>
            </w:pPr>
            <w:r>
              <w:rPr>
                <w:rFonts w:hAnsi="宋体"/>
                <w:spacing w:val="20"/>
              </w:rPr>
              <w:t>变更的内容</w:t>
            </w:r>
          </w:p>
        </w:tc>
        <w:tc>
          <w:tcPr>
            <w:tcW w:w="951" w:type="dxa"/>
            <w:vMerge w:val="restart"/>
            <w:shd w:val="clear" w:color="auto" w:fill="FFFFFF"/>
            <w:vAlign w:val="center"/>
          </w:tcPr>
          <w:p>
            <w:pPr>
              <w:spacing w:line="120" w:lineRule="atLeast"/>
              <w:jc w:val="center"/>
              <w:rPr>
                <w:spacing w:val="20"/>
              </w:rPr>
            </w:pPr>
            <w:r>
              <w:rPr>
                <w:rFonts w:hint="eastAsia" w:hAnsi="宋体"/>
                <w:spacing w:val="20"/>
              </w:rPr>
              <w:t>变化情况</w:t>
            </w:r>
            <w:r>
              <w:rPr>
                <w:rFonts w:hAnsi="宋体"/>
                <w:spacing w:val="2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shd w:val="clear" w:color="auto" w:fill="FFFFFF"/>
            <w:vAlign w:val="center"/>
          </w:tcPr>
          <w:p>
            <w:pPr>
              <w:spacing w:line="120" w:lineRule="atLeast"/>
              <w:ind w:right="-2" w:rightChars="-1"/>
              <w:jc w:val="center"/>
              <w:rPr>
                <w:spacing w:val="20"/>
              </w:rPr>
            </w:pPr>
          </w:p>
        </w:tc>
        <w:tc>
          <w:tcPr>
            <w:tcW w:w="1379"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32" w:type="dxa"/>
            <w:gridSpan w:val="2"/>
            <w:tcBorders>
              <w:top w:val="single" w:color="auto" w:sz="4" w:space="0"/>
              <w:bottom w:val="single" w:color="auto" w:sz="4" w:space="0"/>
              <w:right w:val="nil"/>
            </w:tcBorders>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tcBorders>
              <w:top w:val="single" w:color="auto" w:sz="4" w:space="0"/>
            </w:tcBorders>
            <w:shd w:val="clear" w:color="auto" w:fill="FFFFFF"/>
            <w:vAlign w:val="center"/>
          </w:tcPr>
          <w:p>
            <w:pPr>
              <w:widowControl/>
              <w:spacing w:line="120" w:lineRule="atLeast"/>
              <w:jc w:val="center"/>
            </w:pPr>
            <w:r>
              <w:rPr>
                <w:rFonts w:hAnsi="宋体"/>
                <w:spacing w:val="20"/>
              </w:rPr>
              <w:t>依据标准编号及名称</w:t>
            </w:r>
          </w:p>
        </w:tc>
        <w:tc>
          <w:tcPr>
            <w:tcW w:w="713" w:type="dxa"/>
            <w:vMerge w:val="restart"/>
            <w:shd w:val="clear" w:color="auto" w:fill="FFFFFF"/>
            <w:vAlign w:val="center"/>
          </w:tcPr>
          <w:p>
            <w:pPr>
              <w:widowControl/>
              <w:spacing w:line="120" w:lineRule="atLeast"/>
              <w:jc w:val="center"/>
            </w:pPr>
            <w:r>
              <w:rPr>
                <w:rFonts w:hAnsi="宋体"/>
                <w:spacing w:val="20"/>
              </w:rPr>
              <w:t>限制范围</w:t>
            </w:r>
          </w:p>
        </w:tc>
        <w:tc>
          <w:tcPr>
            <w:tcW w:w="713" w:type="dxa"/>
            <w:vMerge w:val="restart"/>
            <w:shd w:val="clear" w:color="auto" w:fill="FFFFFF"/>
            <w:vAlign w:val="center"/>
          </w:tcPr>
          <w:p>
            <w:pPr>
              <w:widowControl/>
              <w:spacing w:line="120" w:lineRule="atLeast"/>
              <w:jc w:val="center"/>
            </w:pPr>
            <w:r>
              <w:rPr>
                <w:rFonts w:hAnsi="宋体"/>
                <w:spacing w:val="20"/>
              </w:rPr>
              <w:t>说明</w:t>
            </w:r>
          </w:p>
        </w:tc>
        <w:tc>
          <w:tcPr>
            <w:tcW w:w="1245"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02" w:type="dxa"/>
            <w:gridSpan w:val="2"/>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shd w:val="clear" w:color="auto" w:fill="FFFFFF"/>
            <w:vAlign w:val="center"/>
          </w:tcPr>
          <w:p>
            <w:pPr>
              <w:widowControl/>
              <w:spacing w:line="120" w:lineRule="atLeast"/>
              <w:jc w:val="center"/>
            </w:pPr>
            <w:r>
              <w:rPr>
                <w:rFonts w:hAnsi="宋体"/>
                <w:spacing w:val="20"/>
              </w:rPr>
              <w:t>依据标准编号及名称</w:t>
            </w:r>
          </w:p>
        </w:tc>
        <w:tc>
          <w:tcPr>
            <w:tcW w:w="713" w:type="dxa"/>
            <w:vMerge w:val="restart"/>
            <w:shd w:val="clear" w:color="auto" w:fill="FFFFFF"/>
            <w:vAlign w:val="center"/>
          </w:tcPr>
          <w:p>
            <w:pPr>
              <w:widowControl/>
              <w:spacing w:line="120" w:lineRule="atLeast"/>
              <w:jc w:val="center"/>
            </w:pPr>
            <w:r>
              <w:rPr>
                <w:rFonts w:hAnsi="宋体"/>
                <w:spacing w:val="20"/>
              </w:rPr>
              <w:t>限制范围</w:t>
            </w:r>
          </w:p>
        </w:tc>
        <w:tc>
          <w:tcPr>
            <w:tcW w:w="829" w:type="dxa"/>
            <w:vMerge w:val="restart"/>
            <w:shd w:val="clear" w:color="auto" w:fill="FFFFFF"/>
            <w:vAlign w:val="center"/>
          </w:tcPr>
          <w:p>
            <w:pPr>
              <w:widowControl/>
              <w:spacing w:line="120" w:lineRule="atLeast"/>
              <w:jc w:val="center"/>
            </w:pPr>
            <w:r>
              <w:rPr>
                <w:rFonts w:hAnsi="宋体"/>
                <w:spacing w:val="20"/>
              </w:rPr>
              <w:t>说明</w:t>
            </w:r>
          </w:p>
        </w:tc>
        <w:tc>
          <w:tcPr>
            <w:tcW w:w="951" w:type="dxa"/>
            <w:vMerge w:val="continue"/>
            <w:shd w:val="clear" w:color="auto" w:fill="FFFFFF"/>
            <w:vAlign w:val="center"/>
          </w:tcPr>
          <w:p>
            <w:pPr>
              <w:widowControl/>
              <w:spacing w:line="12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tcBorders>
              <w:bottom w:val="single" w:color="auto" w:sz="4" w:space="0"/>
            </w:tcBorders>
            <w:shd w:val="clear" w:color="auto" w:fill="FFFFFF"/>
            <w:vAlign w:val="center"/>
          </w:tcPr>
          <w:p>
            <w:pPr>
              <w:spacing w:line="120" w:lineRule="atLeast"/>
              <w:ind w:right="-2" w:rightChars="-1"/>
              <w:jc w:val="center"/>
              <w:rPr>
                <w:spacing w:val="20"/>
              </w:rPr>
            </w:pPr>
          </w:p>
        </w:tc>
        <w:tc>
          <w:tcPr>
            <w:tcW w:w="1379" w:type="dxa"/>
            <w:vMerge w:val="continue"/>
            <w:tcBorders>
              <w:bottom w:val="single" w:color="auto" w:sz="4" w:space="0"/>
            </w:tcBorders>
            <w:shd w:val="clear" w:color="auto" w:fill="FFFFFF"/>
            <w:vAlign w:val="center"/>
          </w:tcPr>
          <w:p>
            <w:pPr>
              <w:spacing w:line="120" w:lineRule="atLeast"/>
              <w:jc w:val="center"/>
              <w:rPr>
                <w:spacing w:val="20"/>
              </w:rPr>
            </w:pPr>
          </w:p>
        </w:tc>
        <w:tc>
          <w:tcPr>
            <w:tcW w:w="387" w:type="dxa"/>
            <w:shd w:val="clear" w:color="auto" w:fill="FFFFFF"/>
            <w:vAlign w:val="center"/>
          </w:tcPr>
          <w:p>
            <w:pPr>
              <w:spacing w:line="120" w:lineRule="atLeast"/>
              <w:jc w:val="center"/>
              <w:rPr>
                <w:spacing w:val="20"/>
              </w:rPr>
            </w:pPr>
            <w:r>
              <w:rPr>
                <w:rFonts w:hAnsi="宋体"/>
                <w:spacing w:val="20"/>
              </w:rPr>
              <w:t>序号</w:t>
            </w:r>
          </w:p>
        </w:tc>
        <w:tc>
          <w:tcPr>
            <w:tcW w:w="124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jc w:val="center"/>
              <w:rPr>
                <w:spacing w:val="20"/>
              </w:rPr>
            </w:pPr>
          </w:p>
        </w:tc>
        <w:tc>
          <w:tcPr>
            <w:tcW w:w="713" w:type="dxa"/>
            <w:vMerge w:val="continue"/>
            <w:shd w:val="clear" w:color="auto" w:fill="FFFFFF"/>
            <w:vAlign w:val="center"/>
          </w:tcPr>
          <w:p>
            <w:pPr>
              <w:spacing w:line="120" w:lineRule="atLeast"/>
              <w:jc w:val="center"/>
              <w:rPr>
                <w:spacing w:val="20"/>
              </w:rPr>
            </w:pPr>
          </w:p>
        </w:tc>
        <w:tc>
          <w:tcPr>
            <w:tcW w:w="713" w:type="dxa"/>
            <w:vMerge w:val="continue"/>
            <w:shd w:val="clear" w:color="auto" w:fill="FFFFFF"/>
            <w:vAlign w:val="center"/>
          </w:tcPr>
          <w:p>
            <w:pPr>
              <w:spacing w:line="120" w:lineRule="atLeast"/>
              <w:jc w:val="center"/>
              <w:rPr>
                <w:spacing w:val="20"/>
              </w:rPr>
            </w:pPr>
          </w:p>
        </w:tc>
        <w:tc>
          <w:tcPr>
            <w:tcW w:w="1245" w:type="dxa"/>
            <w:vMerge w:val="continue"/>
            <w:shd w:val="clear" w:color="auto" w:fill="FFFFFF"/>
            <w:vAlign w:val="center"/>
          </w:tcPr>
          <w:p>
            <w:pPr>
              <w:spacing w:line="120" w:lineRule="atLeast"/>
              <w:jc w:val="center"/>
              <w:rPr>
                <w:spacing w:val="20"/>
              </w:rPr>
            </w:pPr>
          </w:p>
        </w:tc>
        <w:tc>
          <w:tcPr>
            <w:tcW w:w="337" w:type="dxa"/>
            <w:shd w:val="clear" w:color="auto" w:fill="FFFFFF"/>
            <w:vAlign w:val="center"/>
          </w:tcPr>
          <w:p>
            <w:pPr>
              <w:spacing w:line="120" w:lineRule="atLeast"/>
              <w:jc w:val="center"/>
              <w:rPr>
                <w:spacing w:val="20"/>
              </w:rPr>
            </w:pPr>
            <w:r>
              <w:rPr>
                <w:rFonts w:hAnsi="宋体"/>
                <w:spacing w:val="20"/>
              </w:rPr>
              <w:t>序号</w:t>
            </w:r>
          </w:p>
        </w:tc>
        <w:tc>
          <w:tcPr>
            <w:tcW w:w="126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spacing w:line="120" w:lineRule="atLeast"/>
              <w:jc w:val="center"/>
              <w:rPr>
                <w:spacing w:val="20"/>
              </w:rPr>
            </w:pPr>
          </w:p>
        </w:tc>
        <w:tc>
          <w:tcPr>
            <w:tcW w:w="713" w:type="dxa"/>
            <w:vMerge w:val="continue"/>
            <w:shd w:val="clear" w:color="auto" w:fill="FFFFFF"/>
            <w:vAlign w:val="center"/>
          </w:tcPr>
          <w:p>
            <w:pPr>
              <w:widowControl/>
              <w:spacing w:line="120" w:lineRule="atLeast"/>
              <w:jc w:val="center"/>
              <w:rPr>
                <w:spacing w:val="20"/>
              </w:rPr>
            </w:pPr>
          </w:p>
        </w:tc>
        <w:tc>
          <w:tcPr>
            <w:tcW w:w="829" w:type="dxa"/>
            <w:vMerge w:val="continue"/>
            <w:shd w:val="clear" w:color="auto" w:fill="FFFFFF"/>
            <w:vAlign w:val="center"/>
          </w:tcPr>
          <w:p>
            <w:pPr>
              <w:widowControl/>
              <w:spacing w:line="120" w:lineRule="atLeast"/>
              <w:jc w:val="center"/>
              <w:rPr>
                <w:spacing w:val="20"/>
              </w:rPr>
            </w:pPr>
          </w:p>
        </w:tc>
        <w:tc>
          <w:tcPr>
            <w:tcW w:w="951" w:type="dxa"/>
            <w:vMerge w:val="continue"/>
            <w:shd w:val="clear" w:color="auto" w:fill="FFFFFF"/>
            <w:vAlign w:val="center"/>
          </w:tcPr>
          <w:p>
            <w:pPr>
              <w:widowControl/>
              <w:spacing w:line="120" w:lineRule="atLeast"/>
              <w:jc w:val="center"/>
              <w:rPr>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restart"/>
            <w:vAlign w:val="center"/>
          </w:tcPr>
          <w:p>
            <w:pPr>
              <w:pStyle w:val="5"/>
              <w:snapToGrid w:val="0"/>
              <w:spacing w:line="360" w:lineRule="auto"/>
              <w:rPr>
                <w:rFonts w:ascii="Times New Roman" w:hAnsi="Times New Roman"/>
              </w:rPr>
            </w:pPr>
          </w:p>
        </w:tc>
        <w:tc>
          <w:tcPr>
            <w:tcW w:w="1379" w:type="dxa"/>
            <w:vMerge w:val="restart"/>
            <w:vAlign w:val="center"/>
          </w:tcPr>
          <w:p>
            <w:pPr>
              <w:pStyle w:val="5"/>
              <w:snapToGrid w:val="0"/>
              <w:spacing w:line="360" w:lineRule="auto"/>
              <w:rPr>
                <w:rFonts w:ascii="Times New Roman" w:hAnsi="Times New Roman"/>
              </w:rPr>
            </w:pPr>
          </w:p>
        </w:tc>
        <w:tc>
          <w:tcPr>
            <w:tcW w:w="387" w:type="dxa"/>
            <w:tcBorders>
              <w:bottom w:val="single" w:color="auto" w:sz="4" w:space="0"/>
            </w:tcBorders>
            <w:vAlign w:val="center"/>
          </w:tcPr>
          <w:p>
            <w:pPr>
              <w:pStyle w:val="5"/>
              <w:snapToGrid w:val="0"/>
              <w:spacing w:line="360" w:lineRule="auto"/>
              <w:rPr>
                <w:rFonts w:ascii="Times New Roman" w:hAnsi="Times New Roman"/>
              </w:rPr>
            </w:pPr>
          </w:p>
        </w:tc>
        <w:tc>
          <w:tcPr>
            <w:tcW w:w="1245" w:type="dxa"/>
            <w:tcBorders>
              <w:bottom w:val="single" w:color="auto" w:sz="4" w:space="0"/>
            </w:tcBorders>
            <w:vAlign w:val="center"/>
          </w:tcPr>
          <w:p>
            <w:pPr>
              <w:pStyle w:val="5"/>
              <w:snapToGrid w:val="0"/>
              <w:spacing w:line="360" w:lineRule="auto"/>
              <w:rPr>
                <w:rFonts w:ascii="Times New Roman" w:hAnsi="Times New Roman"/>
              </w:rPr>
            </w:pPr>
          </w:p>
        </w:tc>
        <w:tc>
          <w:tcPr>
            <w:tcW w:w="1954"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restart"/>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vAlign w:val="center"/>
          </w:tcPr>
          <w:p>
            <w:pPr>
              <w:pStyle w:val="5"/>
              <w:snapToGrid w:val="0"/>
              <w:spacing w:line="360" w:lineRule="auto"/>
              <w:rPr>
                <w:rFonts w:ascii="Times New Roman" w:hAnsi="Times New Roman"/>
              </w:rPr>
            </w:pPr>
          </w:p>
        </w:tc>
        <w:tc>
          <w:tcPr>
            <w:tcW w:w="1245" w:type="dxa"/>
            <w:vAlign w:val="center"/>
          </w:tcPr>
          <w:p>
            <w:pPr>
              <w:pStyle w:val="5"/>
              <w:snapToGrid w:val="0"/>
              <w:spacing w:line="360" w:lineRule="auto"/>
              <w:rPr>
                <w:rFonts w:ascii="Times New Roman" w:hAnsi="Times New Roman"/>
              </w:rPr>
            </w:pPr>
          </w:p>
        </w:tc>
        <w:tc>
          <w:tcPr>
            <w:tcW w:w="1954" w:type="dxa"/>
            <w:vMerge w:val="restart"/>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restart"/>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tcBorders>
              <w:bottom w:val="single" w:color="auto" w:sz="4" w:space="0"/>
            </w:tcBorders>
            <w:vAlign w:val="center"/>
          </w:tcPr>
          <w:p>
            <w:pPr>
              <w:pStyle w:val="5"/>
              <w:snapToGrid w:val="0"/>
              <w:spacing w:line="360" w:lineRule="auto"/>
              <w:rPr>
                <w:rFonts w:ascii="Times New Roman" w:hAnsi="Times New Roman"/>
              </w:rPr>
            </w:pPr>
          </w:p>
        </w:tc>
        <w:tc>
          <w:tcPr>
            <w:tcW w:w="1245" w:type="dxa"/>
            <w:tcBorders>
              <w:bottom w:val="single" w:color="auto" w:sz="4" w:space="0"/>
            </w:tcBorders>
            <w:vAlign w:val="center"/>
          </w:tcPr>
          <w:p>
            <w:pPr>
              <w:pStyle w:val="5"/>
              <w:snapToGrid w:val="0"/>
              <w:spacing w:line="360" w:lineRule="auto"/>
              <w:rPr>
                <w:rFonts w:ascii="Times New Roman" w:hAnsi="Times New Roman"/>
              </w:rPr>
            </w:pPr>
          </w:p>
        </w:tc>
        <w:tc>
          <w:tcPr>
            <w:tcW w:w="1954" w:type="dxa"/>
            <w:vMerge w:val="continue"/>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tcBorders>
              <w:bottom w:val="single" w:color="auto" w:sz="4" w:space="0"/>
            </w:tcBorders>
            <w:vAlign w:val="center"/>
          </w:tcPr>
          <w:p>
            <w:pPr>
              <w:pStyle w:val="5"/>
              <w:snapToGrid w:val="0"/>
              <w:spacing w:line="360" w:lineRule="auto"/>
              <w:rPr>
                <w:rFonts w:ascii="Times New Roman" w:hAnsi="Times New Roman"/>
              </w:rPr>
            </w:pPr>
          </w:p>
        </w:tc>
        <w:tc>
          <w:tcPr>
            <w:tcW w:w="1245" w:type="dxa"/>
            <w:tcBorders>
              <w:bottom w:val="single" w:color="auto" w:sz="4" w:space="0"/>
            </w:tcBorders>
            <w:vAlign w:val="center"/>
          </w:tcPr>
          <w:p>
            <w:pPr>
              <w:pStyle w:val="5"/>
              <w:snapToGrid w:val="0"/>
              <w:spacing w:line="360" w:lineRule="auto"/>
              <w:rPr>
                <w:rFonts w:ascii="Times New Roman" w:hAnsi="Times New Roman"/>
              </w:rPr>
            </w:pPr>
          </w:p>
        </w:tc>
        <w:tc>
          <w:tcPr>
            <w:tcW w:w="1954"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restart"/>
            <w:vAlign w:val="center"/>
          </w:tcPr>
          <w:p>
            <w:pPr>
              <w:pStyle w:val="5"/>
              <w:snapToGrid w:val="0"/>
              <w:spacing w:line="360" w:lineRule="auto"/>
              <w:rPr>
                <w:rFonts w:ascii="Times New Roman" w:hAnsi="Times New Roman"/>
              </w:rPr>
            </w:pPr>
          </w:p>
        </w:tc>
        <w:tc>
          <w:tcPr>
            <w:tcW w:w="1379" w:type="dxa"/>
            <w:vMerge w:val="restart"/>
            <w:vAlign w:val="center"/>
          </w:tcPr>
          <w:p>
            <w:pPr>
              <w:pStyle w:val="5"/>
              <w:snapToGrid w:val="0"/>
              <w:spacing w:line="360" w:lineRule="auto"/>
              <w:rPr>
                <w:rFonts w:ascii="Times New Roman" w:hAnsi="Times New Roman"/>
              </w:rPr>
            </w:pPr>
          </w:p>
        </w:tc>
        <w:tc>
          <w:tcPr>
            <w:tcW w:w="387" w:type="dxa"/>
            <w:vAlign w:val="center"/>
          </w:tcPr>
          <w:p>
            <w:pPr>
              <w:pStyle w:val="5"/>
              <w:snapToGrid w:val="0"/>
              <w:spacing w:line="360" w:lineRule="auto"/>
              <w:rPr>
                <w:rFonts w:ascii="Times New Roman" w:hAnsi="Times New Roman"/>
              </w:rPr>
            </w:pPr>
          </w:p>
        </w:tc>
        <w:tc>
          <w:tcPr>
            <w:tcW w:w="1245" w:type="dxa"/>
            <w:vAlign w:val="center"/>
          </w:tcPr>
          <w:p>
            <w:pPr>
              <w:pStyle w:val="5"/>
              <w:snapToGrid w:val="0"/>
              <w:spacing w:line="360" w:lineRule="auto"/>
              <w:rPr>
                <w:rFonts w:ascii="Times New Roman" w:hAnsi="Times New Roman"/>
              </w:rPr>
            </w:pPr>
          </w:p>
        </w:tc>
        <w:tc>
          <w:tcPr>
            <w:tcW w:w="1954" w:type="dxa"/>
            <w:vMerge w:val="restart"/>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restart"/>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restart"/>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vAlign w:val="center"/>
          </w:tcPr>
          <w:p>
            <w:pPr>
              <w:pStyle w:val="5"/>
              <w:snapToGrid w:val="0"/>
              <w:spacing w:line="360" w:lineRule="auto"/>
              <w:rPr>
                <w:rFonts w:ascii="Times New Roman" w:hAnsi="Times New Roman"/>
              </w:rPr>
            </w:pPr>
          </w:p>
        </w:tc>
        <w:tc>
          <w:tcPr>
            <w:tcW w:w="124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tcBorders>
              <w:bottom w:val="single" w:color="auto" w:sz="4" w:space="0"/>
            </w:tcBorders>
            <w:vAlign w:val="center"/>
          </w:tcPr>
          <w:p>
            <w:pPr>
              <w:pStyle w:val="5"/>
              <w:snapToGrid w:val="0"/>
              <w:spacing w:line="360" w:lineRule="auto"/>
              <w:rPr>
                <w:rFonts w:ascii="Times New Roman" w:hAnsi="Times New Roman"/>
              </w:rPr>
            </w:pPr>
          </w:p>
        </w:tc>
        <w:tc>
          <w:tcPr>
            <w:tcW w:w="829" w:type="dxa"/>
            <w:tcBorders>
              <w:bottom w:val="single" w:color="auto" w:sz="4" w:space="0"/>
            </w:tcBorders>
            <w:vAlign w:val="center"/>
          </w:tcPr>
          <w:p>
            <w:pPr>
              <w:pStyle w:val="5"/>
              <w:snapToGrid w:val="0"/>
              <w:spacing w:line="360" w:lineRule="auto"/>
              <w:rPr>
                <w:rFonts w:ascii="Times New Roman" w:hAnsi="Times New Roman"/>
              </w:rPr>
            </w:pPr>
          </w:p>
        </w:tc>
        <w:tc>
          <w:tcPr>
            <w:tcW w:w="951" w:type="dxa"/>
            <w:tcBorders>
              <w:bottom w:val="single" w:color="auto" w:sz="4" w:space="0"/>
            </w:tcBorders>
            <w:vAlign w:val="center"/>
          </w:tcPr>
          <w:p>
            <w:pPr>
              <w:pStyle w:val="5"/>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 w:hRule="atLeast"/>
        </w:trPr>
        <w:tc>
          <w:tcPr>
            <w:tcW w:w="480" w:type="dxa"/>
            <w:vMerge w:val="continue"/>
            <w:vAlign w:val="center"/>
          </w:tcPr>
          <w:p>
            <w:pPr>
              <w:pStyle w:val="5"/>
              <w:snapToGrid w:val="0"/>
              <w:spacing w:line="360" w:lineRule="auto"/>
              <w:rPr>
                <w:rFonts w:ascii="Times New Roman" w:hAnsi="Times New Roman"/>
              </w:rPr>
            </w:pPr>
          </w:p>
        </w:tc>
        <w:tc>
          <w:tcPr>
            <w:tcW w:w="1379" w:type="dxa"/>
            <w:vMerge w:val="continue"/>
            <w:vAlign w:val="center"/>
          </w:tcPr>
          <w:p>
            <w:pPr>
              <w:pStyle w:val="5"/>
              <w:snapToGrid w:val="0"/>
              <w:spacing w:line="360" w:lineRule="auto"/>
              <w:rPr>
                <w:rFonts w:ascii="Times New Roman" w:hAnsi="Times New Roman"/>
              </w:rPr>
            </w:pPr>
          </w:p>
        </w:tc>
        <w:tc>
          <w:tcPr>
            <w:tcW w:w="387" w:type="dxa"/>
            <w:vAlign w:val="center"/>
          </w:tcPr>
          <w:p>
            <w:pPr>
              <w:pStyle w:val="5"/>
              <w:snapToGrid w:val="0"/>
              <w:spacing w:line="360" w:lineRule="auto"/>
              <w:rPr>
                <w:rFonts w:ascii="Times New Roman" w:hAnsi="Times New Roman"/>
              </w:rPr>
            </w:pPr>
          </w:p>
        </w:tc>
        <w:tc>
          <w:tcPr>
            <w:tcW w:w="124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vAlign w:val="center"/>
          </w:tcPr>
          <w:p>
            <w:pPr>
              <w:pStyle w:val="5"/>
              <w:snapToGrid w:val="0"/>
              <w:spacing w:line="360" w:lineRule="auto"/>
              <w:rPr>
                <w:rFonts w:ascii="Times New Roman" w:hAnsi="Times New Roman"/>
              </w:rPr>
            </w:pPr>
          </w:p>
        </w:tc>
        <w:tc>
          <w:tcPr>
            <w:tcW w:w="713" w:type="dxa"/>
            <w:vAlign w:val="center"/>
          </w:tcPr>
          <w:p>
            <w:pPr>
              <w:pStyle w:val="5"/>
              <w:snapToGrid w:val="0"/>
              <w:spacing w:line="360" w:lineRule="auto"/>
              <w:rPr>
                <w:rFonts w:ascii="Times New Roman" w:hAnsi="Times New Roman"/>
              </w:rPr>
            </w:pPr>
          </w:p>
        </w:tc>
        <w:tc>
          <w:tcPr>
            <w:tcW w:w="1245" w:type="dxa"/>
            <w:vMerge w:val="continue"/>
            <w:vAlign w:val="center"/>
          </w:tcPr>
          <w:p>
            <w:pPr>
              <w:pStyle w:val="5"/>
              <w:snapToGrid w:val="0"/>
              <w:spacing w:line="360" w:lineRule="auto"/>
              <w:rPr>
                <w:rFonts w:ascii="Times New Roman" w:hAnsi="Times New Roman"/>
              </w:rPr>
            </w:pPr>
          </w:p>
        </w:tc>
        <w:tc>
          <w:tcPr>
            <w:tcW w:w="337" w:type="dxa"/>
            <w:vAlign w:val="center"/>
          </w:tcPr>
          <w:p>
            <w:pPr>
              <w:pStyle w:val="5"/>
              <w:snapToGrid w:val="0"/>
              <w:spacing w:line="360" w:lineRule="auto"/>
              <w:rPr>
                <w:rFonts w:ascii="Times New Roman" w:hAnsi="Times New Roman"/>
              </w:rPr>
            </w:pPr>
          </w:p>
        </w:tc>
        <w:tc>
          <w:tcPr>
            <w:tcW w:w="1265" w:type="dxa"/>
            <w:vAlign w:val="center"/>
          </w:tcPr>
          <w:p>
            <w:pPr>
              <w:pStyle w:val="5"/>
              <w:snapToGrid w:val="0"/>
              <w:spacing w:line="360" w:lineRule="auto"/>
              <w:rPr>
                <w:rFonts w:ascii="Times New Roman" w:hAnsi="Times New Roman"/>
              </w:rPr>
            </w:pPr>
          </w:p>
        </w:tc>
        <w:tc>
          <w:tcPr>
            <w:tcW w:w="1954" w:type="dxa"/>
            <w:vMerge w:val="continue"/>
            <w:vAlign w:val="center"/>
          </w:tcPr>
          <w:p>
            <w:pPr>
              <w:pStyle w:val="5"/>
              <w:snapToGrid w:val="0"/>
              <w:spacing w:line="360" w:lineRule="auto"/>
              <w:rPr>
                <w:rFonts w:ascii="Times New Roman" w:hAnsi="Times New Roman"/>
              </w:rPr>
            </w:pPr>
          </w:p>
        </w:tc>
        <w:tc>
          <w:tcPr>
            <w:tcW w:w="713" w:type="dxa"/>
            <w:vAlign w:val="center"/>
          </w:tcPr>
          <w:p>
            <w:pPr>
              <w:pStyle w:val="5"/>
              <w:snapToGrid w:val="0"/>
              <w:spacing w:line="360" w:lineRule="auto"/>
              <w:rPr>
                <w:rFonts w:ascii="Times New Roman" w:hAnsi="Times New Roman"/>
              </w:rPr>
            </w:pPr>
          </w:p>
        </w:tc>
        <w:tc>
          <w:tcPr>
            <w:tcW w:w="829" w:type="dxa"/>
            <w:vAlign w:val="center"/>
          </w:tcPr>
          <w:p>
            <w:pPr>
              <w:pStyle w:val="5"/>
              <w:snapToGrid w:val="0"/>
              <w:spacing w:line="360" w:lineRule="auto"/>
              <w:rPr>
                <w:rFonts w:ascii="Times New Roman" w:hAnsi="Times New Roman"/>
              </w:rPr>
            </w:pPr>
          </w:p>
        </w:tc>
        <w:tc>
          <w:tcPr>
            <w:tcW w:w="951" w:type="dxa"/>
            <w:vAlign w:val="center"/>
          </w:tcPr>
          <w:p>
            <w:pPr>
              <w:pStyle w:val="5"/>
              <w:snapToGrid w:val="0"/>
              <w:spacing w:line="360" w:lineRule="auto"/>
              <w:rPr>
                <w:rFonts w:ascii="Times New Roman" w:hAnsi="Times New Roman"/>
              </w:rPr>
            </w:pPr>
          </w:p>
        </w:tc>
      </w:tr>
    </w:tbl>
    <w:p>
      <w:pPr>
        <w:spacing w:line="440" w:lineRule="exact"/>
        <w:ind w:left="-141" w:leftChars="-67"/>
        <w:jc w:val="left"/>
        <w:rPr>
          <w:rFonts w:hint="eastAsia" w:ascii="黑体" w:hAnsi="黑体" w:eastAsia="黑体"/>
          <w:bCs/>
          <w:spacing w:val="20"/>
          <w:sz w:val="32"/>
          <w:szCs w:val="32"/>
        </w:rPr>
      </w:pPr>
    </w:p>
    <w:p>
      <w:pPr>
        <w:spacing w:line="440" w:lineRule="exact"/>
        <w:ind w:left="-141" w:leftChars="-67"/>
        <w:jc w:val="left"/>
        <w:rPr>
          <w:rFonts w:ascii="黑体" w:hAnsi="黑体" w:eastAsia="黑体"/>
          <w:bCs/>
          <w:spacing w:val="20"/>
          <w:sz w:val="32"/>
          <w:szCs w:val="32"/>
        </w:rPr>
      </w:pPr>
      <w:r>
        <w:rPr>
          <w:rFonts w:hint="eastAsia" w:ascii="黑体" w:hAnsi="黑体" w:eastAsia="黑体"/>
          <w:bCs/>
          <w:spacing w:val="20"/>
          <w:sz w:val="32"/>
          <w:szCs w:val="32"/>
        </w:rPr>
        <w:t>表8</w:t>
      </w:r>
    </w:p>
    <w:p>
      <w:pPr>
        <w:pStyle w:val="5"/>
        <w:snapToGrid w:val="0"/>
        <w:spacing w:line="440" w:lineRule="exact"/>
        <w:ind w:firstLine="360" w:firstLineChars="10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授权签字人变更申请表</w:t>
      </w:r>
    </w:p>
    <w:tbl>
      <w:tblPr>
        <w:tblStyle w:val="9"/>
        <w:tblW w:w="13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83"/>
        <w:gridCol w:w="3020"/>
        <w:gridCol w:w="1780"/>
        <w:gridCol w:w="1780"/>
        <w:gridCol w:w="3201"/>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restart"/>
            <w:shd w:val="clear" w:color="auto" w:fill="FFFFFF"/>
            <w:vAlign w:val="center"/>
          </w:tcPr>
          <w:p>
            <w:pPr>
              <w:spacing w:line="120" w:lineRule="atLeast"/>
              <w:ind w:right="-2" w:rightChars="-1"/>
              <w:jc w:val="center"/>
              <w:rPr>
                <w:spacing w:val="20"/>
                <w:szCs w:val="21"/>
              </w:rPr>
            </w:pPr>
            <w:r>
              <w:rPr>
                <w:spacing w:val="20"/>
                <w:szCs w:val="21"/>
              </w:rPr>
              <w:t>序号</w:t>
            </w:r>
          </w:p>
        </w:tc>
        <w:tc>
          <w:tcPr>
            <w:tcW w:w="6583" w:type="dxa"/>
            <w:gridSpan w:val="3"/>
            <w:tcBorders>
              <w:bottom w:val="nil"/>
            </w:tcBorders>
            <w:shd w:val="clear" w:color="auto" w:fill="FFFFFF"/>
            <w:vAlign w:val="center"/>
          </w:tcPr>
          <w:p>
            <w:pPr>
              <w:spacing w:line="120" w:lineRule="atLeast"/>
              <w:jc w:val="center"/>
              <w:rPr>
                <w:spacing w:val="20"/>
                <w:szCs w:val="21"/>
              </w:rPr>
            </w:pPr>
            <w:r>
              <w:rPr>
                <w:spacing w:val="20"/>
                <w:szCs w:val="21"/>
              </w:rPr>
              <w:t>原批准</w:t>
            </w:r>
            <w:r>
              <w:rPr>
                <w:rFonts w:hint="eastAsia"/>
                <w:spacing w:val="20"/>
                <w:szCs w:val="21"/>
              </w:rPr>
              <w:t>的</w:t>
            </w:r>
            <w:r>
              <w:rPr>
                <w:spacing w:val="20"/>
                <w:szCs w:val="21"/>
              </w:rPr>
              <w:t>内容</w:t>
            </w:r>
          </w:p>
        </w:tc>
        <w:tc>
          <w:tcPr>
            <w:tcW w:w="6585" w:type="dxa"/>
            <w:gridSpan w:val="3"/>
            <w:shd w:val="clear" w:color="auto" w:fill="FFFFFF"/>
            <w:vAlign w:val="center"/>
          </w:tcPr>
          <w:p>
            <w:pPr>
              <w:widowControl/>
              <w:spacing w:line="120" w:lineRule="atLeast"/>
              <w:jc w:val="center"/>
              <w:rPr>
                <w:spacing w:val="20"/>
                <w:szCs w:val="21"/>
              </w:rPr>
            </w:pPr>
            <w:r>
              <w:rPr>
                <w:spacing w:val="20"/>
                <w:szCs w:val="21"/>
              </w:rPr>
              <w:t>变更的内容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continue"/>
            <w:shd w:val="clear" w:color="auto" w:fill="FFFFFF"/>
            <w:vAlign w:val="center"/>
          </w:tcPr>
          <w:p>
            <w:pPr>
              <w:spacing w:line="120" w:lineRule="atLeast"/>
              <w:ind w:right="-2" w:rightChars="-1"/>
              <w:jc w:val="center"/>
              <w:rPr>
                <w:spacing w:val="20"/>
                <w:szCs w:val="21"/>
              </w:rPr>
            </w:pPr>
          </w:p>
        </w:tc>
        <w:tc>
          <w:tcPr>
            <w:tcW w:w="1783"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3020" w:type="dxa"/>
            <w:vMerge w:val="restart"/>
            <w:tcBorders>
              <w:top w:val="single" w:color="auto" w:sz="4" w:space="0"/>
              <w:bottom w:val="single" w:color="auto" w:sz="4" w:space="0"/>
              <w:right w:val="nil"/>
            </w:tcBorders>
            <w:shd w:val="clear" w:color="auto" w:fill="FFFFFF"/>
            <w:vAlign w:val="center"/>
          </w:tcPr>
          <w:p>
            <w:pPr>
              <w:widowControl/>
              <w:spacing w:line="120" w:lineRule="atLeast"/>
              <w:jc w:val="center"/>
              <w:rPr>
                <w:spacing w:val="20"/>
                <w:szCs w:val="21"/>
              </w:rPr>
            </w:pPr>
            <w:r>
              <w:rPr>
                <w:szCs w:val="21"/>
              </w:rPr>
              <w:t>授权签字领域</w:t>
            </w:r>
          </w:p>
        </w:tc>
        <w:tc>
          <w:tcPr>
            <w:tcW w:w="1780" w:type="dxa"/>
            <w:vMerge w:val="restart"/>
            <w:shd w:val="clear" w:color="auto" w:fill="FFFFFF"/>
            <w:vAlign w:val="center"/>
          </w:tcPr>
          <w:p>
            <w:pPr>
              <w:widowControl/>
              <w:spacing w:line="120" w:lineRule="atLeast"/>
              <w:jc w:val="center"/>
              <w:rPr>
                <w:szCs w:val="21"/>
              </w:rPr>
            </w:pPr>
            <w:r>
              <w:rPr>
                <w:szCs w:val="21"/>
              </w:rPr>
              <w:t>备  注</w:t>
            </w:r>
          </w:p>
        </w:tc>
        <w:tc>
          <w:tcPr>
            <w:tcW w:w="1780"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3201" w:type="dxa"/>
            <w:vMerge w:val="restart"/>
            <w:shd w:val="clear" w:color="auto" w:fill="FFFFFF"/>
            <w:vAlign w:val="center"/>
          </w:tcPr>
          <w:p>
            <w:pPr>
              <w:widowControl/>
              <w:spacing w:line="120" w:lineRule="atLeast"/>
              <w:jc w:val="center"/>
              <w:rPr>
                <w:spacing w:val="20"/>
                <w:szCs w:val="21"/>
              </w:rPr>
            </w:pPr>
            <w:r>
              <w:rPr>
                <w:szCs w:val="21"/>
              </w:rPr>
              <w:t>授权签字领域</w:t>
            </w:r>
          </w:p>
        </w:tc>
        <w:tc>
          <w:tcPr>
            <w:tcW w:w="1604" w:type="dxa"/>
            <w:vMerge w:val="restart"/>
            <w:shd w:val="clear" w:color="auto" w:fill="FFFFFF"/>
            <w:vAlign w:val="center"/>
          </w:tcPr>
          <w:p>
            <w:pPr>
              <w:widowControl/>
              <w:spacing w:line="120" w:lineRule="atLeast"/>
              <w:jc w:val="center"/>
              <w:rPr>
                <w:szCs w:val="21"/>
              </w:rPr>
            </w:pPr>
            <w:r>
              <w:rPr>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817" w:type="dxa"/>
            <w:vMerge w:val="continue"/>
            <w:tcBorders>
              <w:bottom w:val="single" w:color="auto" w:sz="4" w:space="0"/>
            </w:tcBorders>
            <w:shd w:val="clear" w:color="auto" w:fill="FFFFFF"/>
            <w:vAlign w:val="center"/>
          </w:tcPr>
          <w:p>
            <w:pPr>
              <w:spacing w:line="120" w:lineRule="atLeast"/>
              <w:ind w:right="-2" w:rightChars="-1"/>
              <w:jc w:val="center"/>
              <w:rPr>
                <w:spacing w:val="20"/>
                <w:szCs w:val="21"/>
              </w:rPr>
            </w:pPr>
          </w:p>
        </w:tc>
        <w:tc>
          <w:tcPr>
            <w:tcW w:w="1783" w:type="dxa"/>
            <w:vMerge w:val="continue"/>
            <w:tcBorders>
              <w:bottom w:val="single" w:color="auto" w:sz="4" w:space="0"/>
            </w:tcBorders>
            <w:shd w:val="clear" w:color="auto" w:fill="FFFFFF"/>
            <w:vAlign w:val="center"/>
          </w:tcPr>
          <w:p>
            <w:pPr>
              <w:spacing w:line="120" w:lineRule="atLeast"/>
              <w:jc w:val="center"/>
              <w:rPr>
                <w:spacing w:val="20"/>
                <w:szCs w:val="21"/>
              </w:rPr>
            </w:pPr>
          </w:p>
        </w:tc>
        <w:tc>
          <w:tcPr>
            <w:tcW w:w="3020" w:type="dxa"/>
            <w:vMerge w:val="continue"/>
            <w:shd w:val="clear" w:color="auto" w:fill="FFFFFF"/>
            <w:vAlign w:val="center"/>
          </w:tcPr>
          <w:p>
            <w:pPr>
              <w:widowControl/>
              <w:spacing w:line="120" w:lineRule="atLeast"/>
              <w:jc w:val="center"/>
              <w:rPr>
                <w:spacing w:val="20"/>
                <w:szCs w:val="21"/>
              </w:rPr>
            </w:pPr>
          </w:p>
        </w:tc>
        <w:tc>
          <w:tcPr>
            <w:tcW w:w="1780" w:type="dxa"/>
            <w:vMerge w:val="continue"/>
            <w:shd w:val="clear" w:color="auto" w:fill="FFFFFF"/>
            <w:vAlign w:val="center"/>
          </w:tcPr>
          <w:p>
            <w:pPr>
              <w:spacing w:line="120" w:lineRule="atLeast"/>
              <w:jc w:val="center"/>
              <w:rPr>
                <w:spacing w:val="20"/>
                <w:szCs w:val="21"/>
              </w:rPr>
            </w:pPr>
          </w:p>
        </w:tc>
        <w:tc>
          <w:tcPr>
            <w:tcW w:w="1780" w:type="dxa"/>
            <w:vMerge w:val="continue"/>
            <w:shd w:val="clear" w:color="auto" w:fill="FFFFFF"/>
            <w:vAlign w:val="center"/>
          </w:tcPr>
          <w:p>
            <w:pPr>
              <w:spacing w:line="120" w:lineRule="atLeast"/>
              <w:jc w:val="center"/>
              <w:rPr>
                <w:spacing w:val="20"/>
                <w:szCs w:val="21"/>
              </w:rPr>
            </w:pPr>
          </w:p>
        </w:tc>
        <w:tc>
          <w:tcPr>
            <w:tcW w:w="3201" w:type="dxa"/>
            <w:vMerge w:val="continue"/>
            <w:shd w:val="clear" w:color="auto" w:fill="FFFFFF"/>
            <w:vAlign w:val="center"/>
          </w:tcPr>
          <w:p>
            <w:pPr>
              <w:widowControl/>
              <w:spacing w:line="120" w:lineRule="atLeast"/>
              <w:jc w:val="center"/>
              <w:rPr>
                <w:spacing w:val="20"/>
                <w:szCs w:val="21"/>
              </w:rPr>
            </w:pPr>
          </w:p>
        </w:tc>
        <w:tc>
          <w:tcPr>
            <w:tcW w:w="1604" w:type="dxa"/>
            <w:vMerge w:val="continue"/>
            <w:shd w:val="clear" w:color="auto" w:fill="FFFFFF"/>
            <w:vAlign w:val="center"/>
          </w:tcPr>
          <w:p>
            <w:pPr>
              <w:widowControl/>
              <w:spacing w:line="120" w:lineRule="atLeas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ascii="Times New Roman" w:hAnsi="Times New Roman"/>
              </w:rPr>
            </w:pPr>
          </w:p>
        </w:tc>
        <w:tc>
          <w:tcPr>
            <w:tcW w:w="1783" w:type="dxa"/>
            <w:vAlign w:val="center"/>
          </w:tcPr>
          <w:p>
            <w:pPr>
              <w:pStyle w:val="5"/>
              <w:snapToGrid w:val="0"/>
              <w:spacing w:line="360" w:lineRule="auto"/>
              <w:jc w:val="center"/>
              <w:rPr>
                <w:rFonts w:ascii="Times New Roman" w:hAnsi="Times New Roman"/>
              </w:rPr>
            </w:pPr>
          </w:p>
        </w:tc>
        <w:tc>
          <w:tcPr>
            <w:tcW w:w="302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1780" w:type="dxa"/>
            <w:vAlign w:val="center"/>
          </w:tcPr>
          <w:p>
            <w:pPr>
              <w:pStyle w:val="5"/>
              <w:snapToGrid w:val="0"/>
              <w:spacing w:line="360" w:lineRule="auto"/>
              <w:jc w:val="center"/>
              <w:rPr>
                <w:rFonts w:ascii="Times New Roman" w:hAnsi="Times New Roman"/>
              </w:rPr>
            </w:pPr>
          </w:p>
        </w:tc>
        <w:tc>
          <w:tcPr>
            <w:tcW w:w="3201" w:type="dxa"/>
            <w:vAlign w:val="center"/>
          </w:tcPr>
          <w:p>
            <w:pPr>
              <w:pStyle w:val="5"/>
              <w:snapToGrid w:val="0"/>
              <w:spacing w:line="360" w:lineRule="auto"/>
              <w:jc w:val="center"/>
              <w:rPr>
                <w:rFonts w:ascii="Times New Roman" w:hAnsi="Times New Roman"/>
              </w:rPr>
            </w:pPr>
          </w:p>
        </w:tc>
        <w:tc>
          <w:tcPr>
            <w:tcW w:w="1604" w:type="dxa"/>
            <w:vAlign w:val="center"/>
          </w:tcPr>
          <w:p>
            <w:pPr>
              <w:pStyle w:val="5"/>
              <w:snapToGrid w:val="0"/>
              <w:spacing w:line="360" w:lineRule="auto"/>
              <w:jc w:val="center"/>
              <w:rPr>
                <w:rFonts w:ascii="Times New Roman" w:hAnsi="Times New Roman"/>
              </w:rPr>
            </w:pPr>
          </w:p>
        </w:tc>
      </w:tr>
    </w:tbl>
    <w:p/>
    <w:p>
      <w:pPr>
        <w:rPr>
          <w:rFonts w:ascii="宋体"/>
          <w:b/>
          <w:sz w:val="36"/>
        </w:rPr>
      </w:pPr>
    </w:p>
    <w:p>
      <w:pPr>
        <w:pStyle w:val="2"/>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sectPr>
          <w:pgSz w:w="16838" w:h="11906" w:orient="landscape"/>
          <w:pgMar w:top="1440" w:right="1803" w:bottom="1440" w:left="1803" w:header="851" w:footer="992" w:gutter="0"/>
          <w:pgNumType w:fmt="numberInDash" w:start="18"/>
          <w:cols w:space="720" w:num="1"/>
          <w:docGrid w:type="lines" w:linePitch="312" w:charSpace="0"/>
        </w:sectPr>
      </w:pPr>
    </w:p>
    <w:p>
      <w:pPr>
        <w:rPr>
          <w:rFonts w:ascii="黑体" w:hAnsi="黑体" w:eastAsia="黑体"/>
          <w:sz w:val="32"/>
          <w:szCs w:val="32"/>
        </w:rPr>
      </w:pPr>
      <w:r>
        <w:rPr>
          <w:rFonts w:hint="eastAsia" w:ascii="黑体" w:hAnsi="黑体" w:eastAsia="黑体"/>
          <w:sz w:val="32"/>
          <w:szCs w:val="32"/>
        </w:rPr>
        <w:t>附件2</w:t>
      </w:r>
    </w:p>
    <w:p>
      <w:pPr>
        <w:rPr>
          <w:b/>
          <w:bCs/>
          <w:sz w:val="36"/>
          <w:szCs w:val="36"/>
        </w:rPr>
      </w:pPr>
    </w:p>
    <w:p>
      <w:pPr>
        <w:rPr>
          <w:b/>
          <w:bCs/>
          <w:sz w:val="36"/>
          <w:szCs w:val="36"/>
        </w:rPr>
      </w:pPr>
    </w:p>
    <w:p>
      <w:pPr>
        <w:jc w:val="center"/>
        <w:rPr>
          <w:rFonts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安全生产检测检验机构资质</w:t>
      </w:r>
    </w:p>
    <w:p>
      <w:pPr>
        <w:jc w:val="center"/>
        <w:rPr>
          <w:rFonts w:hint="eastAsia"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申请书及材料清单</w:t>
      </w:r>
    </w:p>
    <w:p>
      <w:pPr>
        <w:jc w:val="center"/>
        <w:rPr>
          <w:rFonts w:ascii="方正小标宋简体" w:eastAsia="方正小标宋简体"/>
          <w:bCs/>
          <w:w w:val="90"/>
          <w:sz w:val="52"/>
          <w:szCs w:val="52"/>
        </w:rPr>
      </w:pPr>
    </w:p>
    <w:p>
      <w:pPr>
        <w:jc w:val="center"/>
        <w:rPr>
          <w:rFonts w:hint="eastAsia" w:ascii="楷体_GB2312" w:hAnsi="宋体" w:eastAsia="楷体_GB2312"/>
          <w:b/>
          <w:sz w:val="32"/>
          <w:szCs w:val="32"/>
        </w:rPr>
      </w:pPr>
      <w:r>
        <w:rPr>
          <w:rFonts w:hint="eastAsia" w:ascii="楷体_GB2312" w:hAnsi="宋体" w:eastAsia="楷体_GB2312"/>
          <w:b/>
          <w:sz w:val="32"/>
          <w:szCs w:val="32"/>
        </w:rPr>
        <w:t>（2019版）</w:t>
      </w:r>
    </w:p>
    <w:p>
      <w:pPr>
        <w:jc w:val="center"/>
        <w:rPr>
          <w:rFonts w:hint="eastAsia" w:ascii="楷体_GB2312" w:hAnsi="宋体" w:eastAsia="楷体_GB2312"/>
          <w:b/>
          <w:sz w:val="32"/>
          <w:szCs w:val="32"/>
          <w:lang w:eastAsia="zh-CN"/>
        </w:rPr>
      </w:pPr>
      <w:r>
        <w:rPr>
          <w:rFonts w:hint="eastAsia" w:ascii="楷体_GB2312" w:hAnsi="宋体" w:eastAsia="楷体_GB2312"/>
          <w:b/>
          <w:sz w:val="32"/>
          <w:szCs w:val="32"/>
          <w:lang w:eastAsia="zh-CN"/>
        </w:rPr>
        <w:t>（填写样式）</w:t>
      </w:r>
    </w:p>
    <w:p>
      <w:pPr>
        <w:rPr>
          <w:rFonts w:ascii="楷体_GB2312" w:eastAsia="楷体_GB2312"/>
          <w:b/>
          <w:bCs/>
          <w:sz w:val="36"/>
          <w:szCs w:val="36"/>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rFonts w:ascii="楷体_GB2312" w:eastAsia="楷体_GB2312"/>
          <w:b/>
          <w:bCs/>
          <w:sz w:val="32"/>
          <w:szCs w:val="32"/>
        </w:rPr>
      </w:pPr>
    </w:p>
    <w:p>
      <w:pPr>
        <w:ind w:firstLine="315" w:firstLineChars="98"/>
        <w:rPr>
          <w:rFonts w:ascii="楷体_GB2312" w:eastAsia="楷体_GB2312"/>
          <w:b/>
          <w:sz w:val="32"/>
          <w:szCs w:val="32"/>
          <w:u w:val="single"/>
        </w:rPr>
      </w:pPr>
      <w:r>
        <w:rPr>
          <w:rFonts w:hint="eastAsia" w:ascii="楷体_GB2312" w:eastAsia="楷体_GB2312"/>
          <w:b/>
          <w:sz w:val="32"/>
          <w:szCs w:val="32"/>
        </w:rPr>
        <w:t>单位名称（盖章）：</w:t>
      </w:r>
      <w:r>
        <w:rPr>
          <w:rFonts w:hint="eastAsia" w:ascii="楷体_GB2312" w:eastAsia="楷体_GB2312"/>
          <w:b/>
          <w:sz w:val="32"/>
          <w:szCs w:val="32"/>
          <w:u w:val="single"/>
        </w:rPr>
        <w:t>广西工程技术研究设计院有限公司</w:t>
      </w:r>
    </w:p>
    <w:p>
      <w:pPr>
        <w:ind w:firstLine="900"/>
        <w:rPr>
          <w:rFonts w:ascii="楷体_GB2312" w:eastAsia="楷体_GB2312"/>
          <w:b/>
          <w:sz w:val="32"/>
          <w:szCs w:val="32"/>
        </w:rPr>
      </w:pPr>
    </w:p>
    <w:p>
      <w:pPr>
        <w:ind w:firstLine="2242" w:firstLineChars="698"/>
        <w:rPr>
          <w:rFonts w:ascii="楷体_GB2312" w:eastAsia="楷体_GB2312"/>
          <w:b/>
          <w:color w:val="000000"/>
          <w:sz w:val="32"/>
          <w:szCs w:val="32"/>
          <w:u w:val="single"/>
        </w:rPr>
      </w:pPr>
      <w:r>
        <w:rPr>
          <w:rFonts w:hint="eastAsia" w:ascii="楷体_GB2312" w:eastAsia="楷体_GB2312"/>
          <w:b/>
          <w:color w:val="000000"/>
          <w:sz w:val="32"/>
          <w:szCs w:val="32"/>
        </w:rPr>
        <w:t>填表日期：</w:t>
      </w:r>
      <w:r>
        <w:rPr>
          <w:rFonts w:hint="eastAsia" w:ascii="楷体_GB2312" w:eastAsia="楷体_GB2312"/>
          <w:b/>
          <w:bCs/>
          <w:color w:val="000000"/>
          <w:sz w:val="32"/>
          <w:szCs w:val="32"/>
          <w:u w:val="single"/>
        </w:rPr>
        <w:t xml:space="preserve"> 2019</w:t>
      </w:r>
      <w:r>
        <w:rPr>
          <w:rFonts w:hint="eastAsia" w:ascii="楷体_GB2312" w:eastAsia="楷体_GB2312"/>
          <w:b/>
          <w:bCs/>
          <w:color w:val="000000"/>
          <w:sz w:val="32"/>
          <w:szCs w:val="32"/>
        </w:rPr>
        <w:t>年</w:t>
      </w:r>
      <w:r>
        <w:rPr>
          <w:rFonts w:hint="eastAsia" w:ascii="楷体_GB2312" w:eastAsia="楷体_GB2312"/>
          <w:b/>
          <w:bCs/>
          <w:color w:val="000000"/>
          <w:sz w:val="32"/>
          <w:szCs w:val="32"/>
          <w:u w:val="single"/>
        </w:rPr>
        <w:t xml:space="preserve"> 6 </w:t>
      </w:r>
      <w:r>
        <w:rPr>
          <w:rFonts w:hint="eastAsia" w:ascii="楷体_GB2312" w:eastAsia="楷体_GB2312"/>
          <w:b/>
          <w:bCs/>
          <w:color w:val="000000"/>
          <w:sz w:val="32"/>
          <w:szCs w:val="32"/>
        </w:rPr>
        <w:t>月</w:t>
      </w:r>
      <w:r>
        <w:rPr>
          <w:rFonts w:hint="eastAsia" w:ascii="楷体_GB2312" w:eastAsia="楷体_GB2312"/>
          <w:b/>
          <w:bCs/>
          <w:color w:val="000000"/>
          <w:sz w:val="32"/>
          <w:szCs w:val="32"/>
          <w:u w:val="single"/>
        </w:rPr>
        <w:t xml:space="preserve"> 14 </w:t>
      </w:r>
      <w:r>
        <w:rPr>
          <w:rFonts w:hint="eastAsia" w:ascii="楷体_GB2312" w:eastAsia="楷体_GB2312"/>
          <w:b/>
          <w:bCs/>
          <w:color w:val="000000"/>
          <w:sz w:val="32"/>
          <w:szCs w:val="32"/>
        </w:rPr>
        <w:t>日</w:t>
      </w:r>
    </w:p>
    <w:p>
      <w:pPr>
        <w:rPr>
          <w:b/>
          <w:bCs/>
          <w:sz w:val="28"/>
          <w:szCs w:val="28"/>
        </w:rPr>
      </w:pPr>
    </w:p>
    <w:p>
      <w:pPr>
        <w:rPr>
          <w:rFonts w:hint="eastAsia"/>
          <w:b/>
          <w:bCs/>
          <w:sz w:val="28"/>
          <w:szCs w:val="28"/>
        </w:rPr>
      </w:pPr>
    </w:p>
    <w:p>
      <w:pPr>
        <w:spacing w:line="360" w:lineRule="auto"/>
        <w:rPr>
          <w:bCs/>
          <w:sz w:val="28"/>
          <w:szCs w:val="28"/>
        </w:rPr>
      </w:pPr>
      <w:r>
        <w:rPr>
          <w:bCs/>
          <w:sz w:val="28"/>
          <w:szCs w:val="28"/>
        </w:rPr>
        <w:t>一、申请</w:t>
      </w:r>
      <w:r>
        <w:rPr>
          <w:rFonts w:hint="eastAsia"/>
          <w:bCs/>
          <w:sz w:val="28"/>
          <w:szCs w:val="28"/>
        </w:rPr>
        <w:t>单位基本情况</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837"/>
        <w:gridCol w:w="1560"/>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单位</w:t>
            </w:r>
            <w:r>
              <w:rPr>
                <w:sz w:val="24"/>
              </w:rPr>
              <w:t>名称</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hint="eastAsia" w:ascii="宋体" w:cs="宋体"/>
                <w:bCs/>
                <w:sz w:val="24"/>
              </w:rPr>
            </w:pPr>
            <w:r>
              <w:rPr>
                <w:rFonts w:hint="eastAsia" w:ascii="宋体" w:cs="宋体"/>
                <w:bCs/>
                <w:sz w:val="24"/>
              </w:rPr>
              <w:t>广西工程技术研究设计院有限公司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注册地址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jc w:val="center"/>
              <w:rPr>
                <w:rFonts w:ascii="宋体" w:cs="宋体"/>
                <w:bCs/>
                <w:sz w:val="24"/>
              </w:rPr>
            </w:pPr>
            <w:r>
              <w:rPr>
                <w:rFonts w:hint="eastAsia" w:ascii="宋体" w:cs="宋体"/>
                <w:bCs/>
                <w:sz w:val="24"/>
              </w:rPr>
              <w:t>南宁市青秀区凤岭南路55号</w:t>
            </w: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r>
              <w:rPr>
                <w:rFonts w:hint="eastAsia" w:ascii="宋体" w:cs="宋体"/>
                <w:bCs/>
                <w:sz w:val="24"/>
              </w:rPr>
              <w:t>530023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实验室地址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jc w:val="center"/>
              <w:rPr>
                <w:rFonts w:ascii="宋体" w:cs="宋体"/>
                <w:bCs/>
                <w:sz w:val="24"/>
              </w:rPr>
            </w:pPr>
            <w:r>
              <w:rPr>
                <w:rFonts w:hint="eastAsia" w:ascii="宋体" w:cs="宋体"/>
                <w:bCs/>
                <w:sz w:val="24"/>
              </w:rPr>
              <w:t>南宁市兴宁区长堽路三里一巷45号</w:t>
            </w: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r>
              <w:rPr>
                <w:rFonts w:hint="eastAsia" w:ascii="宋体" w:cs="宋体"/>
                <w:bCs/>
                <w:sz w:val="24"/>
              </w:rPr>
              <w:t>530023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基本信息</w:t>
            </w:r>
          </w:p>
          <w:p>
            <w:pPr>
              <w:jc w:val="center"/>
              <w:rPr>
                <w:sz w:val="24"/>
              </w:rPr>
            </w:pPr>
            <w:r>
              <w:rPr>
                <w:rFonts w:hint="eastAsia" w:ascii="宋体" w:hAnsi="宋体"/>
                <w:sz w:val="24"/>
              </w:rPr>
              <w:t>公开</w:t>
            </w:r>
            <w:r>
              <w:rPr>
                <w:rFonts w:hint="eastAsia"/>
                <w:sz w:val="24"/>
              </w:rPr>
              <w:t>网址</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广西工程技术研究院（公众号）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电子信箱</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gxmys@vip.163.com</w:t>
            </w: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传</w:t>
            </w:r>
            <w:r>
              <w:rPr>
                <w:rFonts w:hint="eastAsia"/>
                <w:sz w:val="24"/>
              </w:rPr>
              <w:t xml:space="preserve">    </w:t>
            </w:r>
            <w:r>
              <w:rPr>
                <w:sz w:val="24"/>
              </w:rPr>
              <w:t>真</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0771-5603487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联</w:t>
            </w:r>
            <w:r>
              <w:rPr>
                <w:rFonts w:hint="eastAsia"/>
                <w:sz w:val="24"/>
              </w:rPr>
              <w:t xml:space="preserve"> </w:t>
            </w:r>
            <w:r>
              <w:rPr>
                <w:sz w:val="24"/>
              </w:rPr>
              <w:t>系</w:t>
            </w:r>
            <w:r>
              <w:rPr>
                <w:rFonts w:hint="eastAsia"/>
                <w:sz w:val="24"/>
              </w:rPr>
              <w:t xml:space="preserve"> </w:t>
            </w:r>
            <w:r>
              <w:rPr>
                <w:sz w:val="24"/>
              </w:rPr>
              <w:t>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周亚丽</w:t>
            </w: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职</w:t>
            </w:r>
            <w:r>
              <w:rPr>
                <w:rFonts w:hint="eastAsia"/>
                <w:sz w:val="24"/>
              </w:rPr>
              <w:t xml:space="preserve">    </w:t>
            </w:r>
            <w:r>
              <w:rPr>
                <w:sz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技术质量部经理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0771-2443840</w:t>
            </w: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15977767531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主持</w:t>
            </w:r>
            <w:r>
              <w:rPr>
                <w:rFonts w:hint="eastAsia"/>
                <w:sz w:val="24"/>
              </w:rPr>
              <w:t>检测检验</w:t>
            </w:r>
          </w:p>
          <w:p>
            <w:pPr>
              <w:jc w:val="center"/>
              <w:rPr>
                <w:sz w:val="24"/>
              </w:rPr>
            </w:pPr>
            <w:r>
              <w:rPr>
                <w:sz w:val="24"/>
              </w:rPr>
              <w:t>工作负责人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郑继有</w:t>
            </w: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kern w:val="2"/>
                <w:sz w:val="24"/>
                <w:szCs w:val="24"/>
                <w:lang w:val="en-US" w:eastAsia="zh-CN"/>
              </w:rPr>
            </w:pPr>
            <w:r>
              <w:rPr>
                <w:rFonts w:ascii="Times New Roman"/>
                <w:kern w:val="2"/>
                <w:sz w:val="24"/>
                <w:szCs w:val="24"/>
                <w:lang w:val="en-US" w:eastAsia="zh-CN"/>
              </w:rPr>
              <w:t>职</w:t>
            </w:r>
            <w:r>
              <w:rPr>
                <w:rFonts w:hint="eastAsia" w:ascii="Times New Roman"/>
                <w:kern w:val="2"/>
                <w:sz w:val="24"/>
                <w:szCs w:val="24"/>
                <w:lang w:val="en-US" w:eastAsia="zh-CN"/>
              </w:rPr>
              <w:t xml:space="preserve">    </w:t>
            </w:r>
            <w:r>
              <w:rPr>
                <w:rFonts w:ascii="Times New Roman"/>
                <w:kern w:val="2"/>
                <w:sz w:val="24"/>
                <w:szCs w:val="24"/>
                <w:lang w:val="en-US" w:eastAsia="zh-CN"/>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安全技术服务经理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0771-5615055</w:t>
            </w: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kern w:val="2"/>
                <w:sz w:val="24"/>
                <w:szCs w:val="24"/>
                <w:lang w:val="en-US" w:eastAsia="zh-CN"/>
              </w:rPr>
            </w:pPr>
            <w:r>
              <w:rPr>
                <w:rFonts w:ascii="Times New Roman"/>
                <w:kern w:val="2"/>
                <w:sz w:val="24"/>
                <w:szCs w:val="24"/>
                <w:lang w:val="en-US" w:eastAsia="zh-CN"/>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13978172699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法定代表人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何文岩</w:t>
            </w: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kern w:val="2"/>
                <w:sz w:val="24"/>
                <w:szCs w:val="24"/>
                <w:lang w:val="en-US" w:eastAsia="zh-CN"/>
              </w:rPr>
            </w:pPr>
            <w:r>
              <w:rPr>
                <w:rFonts w:ascii="Times New Roman"/>
                <w:kern w:val="2"/>
                <w:sz w:val="24"/>
                <w:szCs w:val="24"/>
                <w:lang w:val="en-US" w:eastAsia="zh-CN"/>
              </w:rPr>
              <w:t>职</w:t>
            </w:r>
            <w:r>
              <w:rPr>
                <w:rFonts w:hint="eastAsia" w:ascii="Times New Roman"/>
                <w:kern w:val="2"/>
                <w:sz w:val="24"/>
                <w:szCs w:val="24"/>
                <w:lang w:val="en-US" w:eastAsia="zh-CN"/>
              </w:rPr>
              <w:t xml:space="preserve">    </w:t>
            </w:r>
            <w:r>
              <w:rPr>
                <w:rFonts w:ascii="Times New Roman"/>
                <w:kern w:val="2"/>
                <w:sz w:val="24"/>
                <w:szCs w:val="24"/>
                <w:lang w:val="en-US" w:eastAsia="zh-CN"/>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常务副总经理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0771-5600335</w:t>
            </w: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kern w:val="2"/>
                <w:sz w:val="24"/>
                <w:szCs w:val="24"/>
                <w:lang w:val="en-US" w:eastAsia="zh-CN"/>
              </w:rPr>
            </w:pPr>
            <w:r>
              <w:rPr>
                <w:rFonts w:ascii="Times New Roman"/>
                <w:kern w:val="2"/>
                <w:sz w:val="24"/>
                <w:szCs w:val="24"/>
                <w:lang w:val="en-US" w:eastAsia="zh-CN"/>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13977167444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bCs/>
                <w:sz w:val="24"/>
              </w:rPr>
            </w:pPr>
            <w:r>
              <w:rPr>
                <w:rFonts w:hint="eastAsia"/>
                <w:sz w:val="24"/>
              </w:rPr>
              <w:t>统一社会信用代码</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hint="eastAsia" w:ascii="宋体" w:cs="宋体"/>
                <w:bCs/>
                <w:sz w:val="24"/>
              </w:rPr>
              <w:t>91450000498503296E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1"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ascii="宋体" w:hAnsi="宋体"/>
                <w:sz w:val="24"/>
              </w:rPr>
              <w:t>上级主管单位（部门）名称</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宋体" w:cs="宋体"/>
                <w:bCs/>
                <w:sz w:val="24"/>
              </w:rPr>
            </w:pPr>
            <w:r>
              <w:rPr>
                <w:rFonts w:ascii="宋体" w:cs="宋体"/>
                <w:bCs/>
                <w:sz w:val="24"/>
              </w:rPr>
              <w:t>广西路桥工程集团有限公司</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二、</w:t>
      </w:r>
      <w:r>
        <w:rPr>
          <w:rFonts w:hint="eastAsia"/>
          <w:bCs/>
          <w:sz w:val="28"/>
          <w:szCs w:val="28"/>
        </w:rPr>
        <w:t>申请</w:t>
      </w:r>
      <w:r>
        <w:rPr>
          <w:bCs/>
          <w:sz w:val="28"/>
          <w:szCs w:val="28"/>
        </w:rPr>
        <w:t>类型</w:t>
      </w:r>
    </w:p>
    <w:tbl>
      <w:tblPr>
        <w:tblStyle w:val="9"/>
        <w:tblW w:w="86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0" w:hRule="atLeast"/>
        </w:trPr>
        <w:tc>
          <w:tcPr>
            <w:tcW w:w="8660" w:type="dxa"/>
            <w:tcBorders>
              <w:top w:val="single" w:color="auto" w:sz="4" w:space="0"/>
              <w:left w:val="single" w:color="auto" w:sz="4" w:space="0"/>
              <w:bottom w:val="single" w:color="auto" w:sz="4" w:space="0"/>
              <w:right w:val="single" w:color="auto" w:sz="4" w:space="0"/>
            </w:tcBorders>
            <w:vAlign w:val="top"/>
          </w:tcPr>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初次</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rFonts w:hint="eastAsia"/>
                <w:sz w:val="24"/>
              </w:rPr>
              <w:t xml:space="preserve">  </w:t>
            </w:r>
          </w:p>
          <w:p>
            <w:pPr>
              <w:tabs>
                <w:tab w:val="left" w:pos="4470"/>
                <w:tab w:val="left" w:pos="4860"/>
                <w:tab w:val="left" w:pos="4905"/>
                <w:tab w:val="left" w:pos="49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sz w:val="24"/>
              </w:rPr>
              <w:t>变更（原证书号</w:t>
            </w:r>
            <w:r>
              <w:rPr>
                <w:rFonts w:hint="eastAsia"/>
                <w:sz w:val="24"/>
              </w:rPr>
              <w:t>：</w:t>
            </w:r>
            <w:r>
              <w:rPr>
                <w:rFonts w:hint="eastAsia"/>
                <w:sz w:val="24"/>
                <w:u w:val="single"/>
              </w:rPr>
              <w:t xml:space="preserve">（2018）桂安监检乙1102 </w:t>
            </w:r>
            <w:r>
              <w:rPr>
                <w:sz w:val="24"/>
              </w:rPr>
              <w:t>有效期至：</w:t>
            </w:r>
            <w:r>
              <w:rPr>
                <w:rFonts w:hint="eastAsia"/>
                <w:bCs/>
                <w:sz w:val="24"/>
                <w:u w:val="single"/>
              </w:rPr>
              <w:t>2020</w:t>
            </w:r>
            <w:r>
              <w:rPr>
                <w:rFonts w:hint="eastAsia"/>
                <w:bCs/>
                <w:sz w:val="24"/>
              </w:rPr>
              <w:t xml:space="preserve">年 </w:t>
            </w:r>
            <w:r>
              <w:rPr>
                <w:rFonts w:hint="eastAsia"/>
                <w:bCs/>
                <w:sz w:val="24"/>
                <w:u w:val="single"/>
              </w:rPr>
              <w:t>12</w:t>
            </w:r>
            <w:r>
              <w:rPr>
                <w:rFonts w:hint="eastAsia"/>
                <w:bCs/>
                <w:sz w:val="24"/>
              </w:rPr>
              <w:t xml:space="preserve">月 </w:t>
            </w:r>
            <w:r>
              <w:rPr>
                <w:rFonts w:hint="eastAsia"/>
                <w:bCs/>
                <w:sz w:val="24"/>
                <w:u w:val="single"/>
              </w:rPr>
              <w:t>28</w:t>
            </w:r>
            <w:r>
              <w:rPr>
                <w:rFonts w:hint="eastAsia"/>
                <w:bCs/>
                <w:sz w:val="24"/>
              </w:rPr>
              <w:t>日</w:t>
            </w:r>
            <w:r>
              <w:rPr>
                <w:sz w:val="24"/>
              </w:rPr>
              <w:t>）</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86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增项（原证书号：</w:t>
            </w:r>
            <w:r>
              <w:rPr>
                <w:sz w:val="24"/>
                <w:u w:val="single"/>
              </w:rPr>
              <w:tab/>
            </w:r>
            <w:r>
              <w:rPr>
                <w:rFonts w:hint="eastAsia"/>
                <w:sz w:val="24"/>
                <w:u w:val="single"/>
              </w:rPr>
              <w:t xml:space="preserve">  </w:t>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p>
            <w:pPr>
              <w:tabs>
                <w:tab w:val="left" w:pos="234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500"/>
                <w:tab w:val="left" w:pos="5115"/>
              </w:tabs>
              <w:autoSpaceDE w:val="0"/>
              <w:autoSpaceDN w:val="0"/>
              <w:spacing w:line="300" w:lineRule="auto"/>
              <w:ind w:firstLine="240" w:firstLineChars="100"/>
              <w:jc w:val="left"/>
              <w:rPr>
                <w:sz w:val="24"/>
              </w:rPr>
            </w:pP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rFonts w:hint="eastAsia"/>
                <w:sz w:val="24"/>
              </w:rPr>
              <w:t>延续</w:t>
            </w:r>
            <w:r>
              <w:rPr>
                <w:sz w:val="24"/>
              </w:rPr>
              <w:t>（原证书号：</w:t>
            </w:r>
            <w:r>
              <w:rPr>
                <w:rFonts w:hint="eastAsia"/>
                <w:sz w:val="24"/>
                <w:u w:val="single"/>
              </w:rPr>
              <w:t xml:space="preserve">（2018）桂安监检乙1102 </w:t>
            </w:r>
            <w:r>
              <w:rPr>
                <w:sz w:val="24"/>
              </w:rPr>
              <w:t>有效期至：</w:t>
            </w:r>
            <w:r>
              <w:rPr>
                <w:rFonts w:hint="eastAsia"/>
                <w:bCs/>
                <w:sz w:val="24"/>
                <w:u w:val="single"/>
              </w:rPr>
              <w:t>2020</w:t>
            </w:r>
            <w:r>
              <w:rPr>
                <w:rFonts w:hint="eastAsia"/>
                <w:bCs/>
                <w:sz w:val="24"/>
              </w:rPr>
              <w:t xml:space="preserve">年 </w:t>
            </w:r>
            <w:r>
              <w:rPr>
                <w:rFonts w:hint="eastAsia"/>
                <w:bCs/>
                <w:sz w:val="24"/>
                <w:u w:val="single"/>
              </w:rPr>
              <w:t>12</w:t>
            </w:r>
            <w:r>
              <w:rPr>
                <w:rFonts w:hint="eastAsia"/>
                <w:bCs/>
                <w:sz w:val="24"/>
              </w:rPr>
              <w:t xml:space="preserve">月 </w:t>
            </w:r>
            <w:r>
              <w:rPr>
                <w:rFonts w:hint="eastAsia"/>
                <w:bCs/>
                <w:sz w:val="24"/>
                <w:u w:val="single"/>
              </w:rPr>
              <w:t>28</w:t>
            </w:r>
            <w:r>
              <w:rPr>
                <w:rFonts w:hint="eastAsia"/>
                <w:bCs/>
                <w:sz w:val="24"/>
              </w:rPr>
              <w:t>日</w:t>
            </w:r>
            <w:r>
              <w:rPr>
                <w:sz w:val="24"/>
              </w:rPr>
              <w:t>）</w:t>
            </w:r>
          </w:p>
        </w:tc>
      </w:tr>
    </w:tbl>
    <w:p>
      <w:pPr>
        <w:sectPr>
          <w:pgSz w:w="11906" w:h="16838"/>
          <w:pgMar w:top="1803" w:right="1440" w:bottom="1803" w:left="1440" w:header="851" w:footer="992" w:gutter="0"/>
          <w:pgNumType w:fmt="numberInDash" w:start="18"/>
          <w:cols w:space="720" w:num="1"/>
          <w:docGrid w:type="lines" w:linePitch="312" w:charSpace="0"/>
        </w:sectPr>
      </w:pP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三、申请</w:t>
      </w:r>
      <w:r>
        <w:rPr>
          <w:rFonts w:hint="eastAsia"/>
          <w:bCs/>
          <w:sz w:val="28"/>
          <w:szCs w:val="28"/>
        </w:rPr>
        <w:t>业务范围相关信息</w:t>
      </w:r>
    </w:p>
    <w:tbl>
      <w:tblPr>
        <w:tblStyle w:val="9"/>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81"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z w:val="24"/>
              </w:rPr>
            </w:pPr>
            <w:r>
              <w:rPr>
                <w:rFonts w:hint="eastAsia"/>
                <w:sz w:val="24"/>
              </w:rPr>
              <w:t>申请的行业（领域）</w:t>
            </w:r>
            <w:r>
              <w:rPr>
                <w:sz w:val="24"/>
              </w:rPr>
              <w:t>：</w:t>
            </w:r>
            <w:r>
              <w:rPr>
                <w:rFonts w:hint="eastAsia"/>
                <w:sz w:val="24"/>
              </w:rPr>
              <w:t xml:space="preserve">   </w:t>
            </w: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ascii="宋体" w:hAnsi="宋体" w:cs="宋体"/>
                <w:sz w:val="24"/>
              </w:rPr>
              <w:fldChar w:fldCharType="end"/>
            </w:r>
            <w:r>
              <w:rPr>
                <w:rFonts w:hint="eastAsia"/>
                <w:sz w:val="24"/>
              </w:rPr>
              <w:t>煤矿   ☑金属非金属矿山  □其他</w:t>
            </w:r>
          </w:p>
          <w:p>
            <w:pPr>
              <w:adjustRightInd w:val="0"/>
              <w:spacing w:line="360" w:lineRule="auto"/>
              <w:ind w:firstLine="420"/>
              <w:rPr>
                <w:rFonts w:hint="eastAsia"/>
                <w:sz w:val="24"/>
              </w:rPr>
            </w:pPr>
            <w:r>
              <w:rPr>
                <w:sz w:val="24"/>
              </w:rPr>
              <w:t>申请的</w:t>
            </w:r>
            <w:r>
              <w:rPr>
                <w:rFonts w:hint="eastAsia"/>
                <w:sz w:val="24"/>
              </w:rPr>
              <w:t>检测</w:t>
            </w:r>
            <w:r>
              <w:rPr>
                <w:sz w:val="24"/>
              </w:rPr>
              <w:t>检验对象：</w:t>
            </w:r>
            <w:r>
              <w:rPr>
                <w:sz w:val="24"/>
                <w:u w:val="single"/>
              </w:rPr>
              <w:t xml:space="preserve"> </w:t>
            </w:r>
            <w:r>
              <w:rPr>
                <w:rFonts w:hint="eastAsia"/>
                <w:sz w:val="24"/>
                <w:u w:val="single"/>
              </w:rPr>
              <w:t>16</w:t>
            </w:r>
            <w:r>
              <w:rPr>
                <w:sz w:val="24"/>
                <w:u w:val="single"/>
              </w:rPr>
              <w:t xml:space="preserve"> </w:t>
            </w:r>
            <w:r>
              <w:rPr>
                <w:sz w:val="24"/>
              </w:rPr>
              <w:t>项</w:t>
            </w:r>
          </w:p>
          <w:p>
            <w:pPr>
              <w:adjustRightInd w:val="0"/>
              <w:spacing w:line="360" w:lineRule="auto"/>
              <w:ind w:firstLine="420"/>
              <w:rPr>
                <w:sz w:val="24"/>
              </w:rPr>
            </w:pPr>
            <w:r>
              <w:rPr>
                <w:sz w:val="24"/>
              </w:rPr>
              <w:t>申请的授权签字人：</w:t>
            </w:r>
            <w:r>
              <w:rPr>
                <w:sz w:val="24"/>
                <w:u w:val="single"/>
              </w:rPr>
              <w:t xml:space="preserve"> </w:t>
            </w:r>
            <w:r>
              <w:rPr>
                <w:rFonts w:hint="eastAsia"/>
                <w:sz w:val="24"/>
                <w:u w:val="single"/>
              </w:rPr>
              <w:t>3</w:t>
            </w:r>
            <w:r>
              <w:rPr>
                <w:sz w:val="24"/>
                <w:u w:val="single"/>
              </w:rPr>
              <w:t xml:space="preserve"> </w:t>
            </w:r>
            <w:r>
              <w:rPr>
                <w:sz w:val="24"/>
              </w:rPr>
              <w:t>名</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46"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napToGrid w:val="0"/>
                <w:kern w:val="24"/>
                <w:sz w:val="24"/>
              </w:rPr>
            </w:pPr>
            <w:r>
              <w:rPr>
                <w:bCs/>
                <w:snapToGrid w:val="0"/>
                <w:kern w:val="24"/>
                <w:sz w:val="24"/>
              </w:rPr>
              <w:t>设备设施特点：</w:t>
            </w: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snapToGrid w:val="0"/>
                <w:kern w:val="24"/>
                <w:sz w:val="24"/>
              </w:rPr>
              <w:t xml:space="preserve">固定   </w:t>
            </w: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snapToGrid w:val="0"/>
                <w:kern w:val="24"/>
                <w:sz w:val="24"/>
              </w:rPr>
              <w:t xml:space="preserve">离开固定设施的现场    </w:t>
            </w:r>
            <w:r>
              <w:rPr>
                <w:sz w:val="24"/>
              </w:rPr>
              <w:sym w:font="Wingdings 2" w:char="00A3"/>
            </w:r>
            <w:r>
              <w:rPr>
                <w:snapToGrid w:val="0"/>
                <w:kern w:val="24"/>
                <w:sz w:val="24"/>
              </w:rPr>
              <w:t xml:space="preserve">临时     </w:t>
            </w:r>
            <w:r>
              <w:rPr>
                <w:rFonts w:ascii="宋体" w:hAnsi="宋体" w:cs="宋体"/>
                <w:sz w:val="24"/>
              </w:rPr>
              <w:fldChar w:fldCharType="begin"/>
            </w:r>
            <w:r>
              <w:rPr>
                <w:rFonts w:ascii="宋体" w:hAnsi="宋体" w:cs="宋体"/>
                <w:sz w:val="24"/>
              </w:rPr>
              <w:instrText xml:space="preserve"> </w:instrText>
            </w:r>
            <w:r>
              <w:rPr>
                <w:rFonts w:hint="eastAsia" w:ascii="宋体" w:hAnsi="宋体" w:cs="宋体"/>
                <w:sz w:val="24"/>
              </w:rPr>
              <w:instrText xml:space="preserve">eq \o\ac(□,</w:instrText>
            </w:r>
            <w:r>
              <w:rPr>
                <w:rFonts w:hint="eastAsia" w:ascii="宋体" w:hAnsi="宋体" w:cs="宋体"/>
                <w:position w:val="2"/>
                <w:sz w:val="16"/>
              </w:rPr>
              <w:instrText xml:space="preserve">√</w:instrText>
            </w:r>
            <w:r>
              <w:rPr>
                <w:rFonts w:hint="eastAsia" w:ascii="宋体" w:hAnsi="宋体" w:cs="宋体"/>
                <w:sz w:val="24"/>
              </w:rPr>
              <w:instrText xml:space="preserve">)</w:instrText>
            </w:r>
            <w:r>
              <w:rPr>
                <w:rFonts w:ascii="宋体" w:hAnsi="宋体" w:cs="宋体"/>
                <w:sz w:val="24"/>
              </w:rPr>
              <w:fldChar w:fldCharType="end"/>
            </w:r>
            <w:r>
              <w:rPr>
                <w:snapToGrid w:val="0"/>
                <w:kern w:val="24"/>
                <w:sz w:val="24"/>
              </w:rPr>
              <w:t>可移动</w:t>
            </w:r>
          </w:p>
          <w:p>
            <w:pPr>
              <w:adjustRightInd w:val="0"/>
              <w:spacing w:line="360" w:lineRule="auto"/>
              <w:ind w:firstLine="420"/>
              <w:rPr>
                <w:rFonts w:hint="eastAsia"/>
                <w:sz w:val="24"/>
              </w:rPr>
            </w:pPr>
            <w:r>
              <w:rPr>
                <w:rFonts w:hint="eastAsia"/>
                <w:sz w:val="24"/>
              </w:rPr>
              <w:t>固定资产：</w:t>
            </w:r>
            <w:r>
              <w:rPr>
                <w:rFonts w:hint="eastAsia"/>
                <w:sz w:val="24"/>
                <w:u w:val="single"/>
              </w:rPr>
              <w:t xml:space="preserve"> 1687.8 </w:t>
            </w:r>
            <w:r>
              <w:rPr>
                <w:rFonts w:hint="eastAsia"/>
                <w:sz w:val="24"/>
              </w:rPr>
              <w:t>万元     工作场所建筑面积：</w:t>
            </w:r>
            <w:r>
              <w:rPr>
                <w:rFonts w:hint="eastAsia"/>
                <w:sz w:val="24"/>
                <w:u w:val="single"/>
              </w:rPr>
              <w:t xml:space="preserve"> 3146.55 </w:t>
            </w:r>
            <w:r>
              <w:rPr>
                <w:rFonts w:hint="eastAsia"/>
                <w:sz w:val="24"/>
              </w:rPr>
              <w:t>平方米</w:t>
            </w:r>
          </w:p>
          <w:p>
            <w:pPr>
              <w:adjustRightInd w:val="0"/>
              <w:spacing w:line="360" w:lineRule="auto"/>
              <w:ind w:firstLine="420"/>
              <w:rPr>
                <w:rFonts w:hint="eastAsia"/>
                <w:sz w:val="24"/>
              </w:rPr>
            </w:pPr>
            <w:r>
              <w:rPr>
                <w:rFonts w:hint="eastAsia"/>
                <w:bCs/>
                <w:snapToGrid w:val="0"/>
                <w:kern w:val="24"/>
                <w:sz w:val="24"/>
              </w:rPr>
              <w:t>与申请的业务范围相关的</w:t>
            </w:r>
            <w:r>
              <w:rPr>
                <w:bCs/>
                <w:snapToGrid w:val="0"/>
                <w:kern w:val="24"/>
                <w:sz w:val="24"/>
              </w:rPr>
              <w:t>设备设施原值</w:t>
            </w:r>
            <w:r>
              <w:rPr>
                <w:rFonts w:hint="eastAsia"/>
                <w:bCs/>
                <w:snapToGrid w:val="0"/>
                <w:kern w:val="24"/>
                <w:sz w:val="24"/>
              </w:rPr>
              <w:t>：</w:t>
            </w:r>
            <w:r>
              <w:rPr>
                <w:sz w:val="24"/>
                <w:u w:val="single"/>
              </w:rPr>
              <w:t xml:space="preserve"> </w:t>
            </w:r>
            <w:r>
              <w:rPr>
                <w:rFonts w:hint="eastAsia"/>
                <w:sz w:val="24"/>
                <w:u w:val="single"/>
              </w:rPr>
              <w:t>614.44</w:t>
            </w:r>
            <w:r>
              <w:rPr>
                <w:sz w:val="24"/>
                <w:u w:val="single"/>
              </w:rPr>
              <w:t xml:space="preserve"> </w:t>
            </w:r>
            <w:r>
              <w:rPr>
                <w:sz w:val="24"/>
              </w:rPr>
              <w:t>万元</w:t>
            </w:r>
            <w:r>
              <w:rPr>
                <w:rFonts w:hint="eastAsia"/>
                <w:sz w:val="24"/>
              </w:rPr>
              <w:t>，</w:t>
            </w:r>
            <w:r>
              <w:rPr>
                <w:sz w:val="24"/>
              </w:rPr>
              <w:t>设备</w:t>
            </w:r>
            <w:r>
              <w:rPr>
                <w:sz w:val="24"/>
                <w:u w:val="single"/>
              </w:rPr>
              <w:t xml:space="preserve"> </w:t>
            </w:r>
            <w:r>
              <w:rPr>
                <w:rFonts w:hint="eastAsia"/>
                <w:sz w:val="24"/>
                <w:u w:val="single"/>
              </w:rPr>
              <w:t>267</w:t>
            </w:r>
            <w:r>
              <w:rPr>
                <w:sz w:val="24"/>
                <w:u w:val="single"/>
              </w:rPr>
              <w:t xml:space="preserve"> </w:t>
            </w:r>
            <w:r>
              <w:rPr>
                <w:rFonts w:hint="eastAsia"/>
                <w:sz w:val="24"/>
              </w:rPr>
              <w:t>台（套）</w:t>
            </w:r>
            <w:r>
              <w:rPr>
                <w:sz w:val="24"/>
              </w:rPr>
              <w:t>，</w:t>
            </w:r>
          </w:p>
          <w:p>
            <w:pPr>
              <w:adjustRightInd w:val="0"/>
              <w:spacing w:line="360" w:lineRule="auto"/>
              <w:ind w:firstLine="420"/>
              <w:rPr>
                <w:bCs/>
                <w:snapToGrid w:val="0"/>
                <w:kern w:val="24"/>
              </w:rPr>
            </w:pPr>
            <w:r>
              <w:rPr>
                <w:sz w:val="24"/>
              </w:rPr>
              <w:t>设施</w:t>
            </w:r>
            <w:r>
              <w:rPr>
                <w:sz w:val="24"/>
                <w:u w:val="single"/>
              </w:rPr>
              <w:t xml:space="preserve"> </w:t>
            </w:r>
            <w:r>
              <w:rPr>
                <w:rFonts w:hint="eastAsia"/>
                <w:sz w:val="24"/>
                <w:u w:val="single"/>
              </w:rPr>
              <w:t>365</w:t>
            </w:r>
            <w:r>
              <w:rPr>
                <w:sz w:val="24"/>
                <w:u w:val="single"/>
              </w:rPr>
              <w:t xml:space="preserve"> </w:t>
            </w:r>
            <w:r>
              <w:rPr>
                <w:rFonts w:hint="eastAsia"/>
                <w:sz w:val="24"/>
              </w:rPr>
              <w:t>台（套）</w:t>
            </w:r>
            <w:r>
              <w:rPr>
                <w:rFonts w:hint="eastAsia"/>
                <w:bCs/>
                <w:snapToGrid w:val="0"/>
                <w:kern w:val="24"/>
              </w:rPr>
              <w:t xml:space="preserve">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65"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left="458" w:leftChars="218"/>
              <w:rPr>
                <w:rFonts w:hint="eastAsia"/>
                <w:sz w:val="24"/>
              </w:rPr>
            </w:pPr>
            <w:r>
              <w:rPr>
                <w:rFonts w:hint="eastAsia"/>
                <w:bCs/>
                <w:snapToGrid w:val="0"/>
                <w:kern w:val="24"/>
                <w:sz w:val="24"/>
              </w:rPr>
              <w:t>与申请的业务范围相关的</w:t>
            </w:r>
            <w:r>
              <w:rPr>
                <w:rFonts w:hint="eastAsia"/>
                <w:sz w:val="24"/>
              </w:rPr>
              <w:t>检测检验管理体系内现有在编人员</w:t>
            </w:r>
            <w:r>
              <w:rPr>
                <w:rFonts w:hint="eastAsia"/>
                <w:sz w:val="24"/>
                <w:u w:val="single"/>
              </w:rPr>
              <w:t xml:space="preserve">  32 </w:t>
            </w:r>
            <w:r>
              <w:rPr>
                <w:rFonts w:hint="eastAsia"/>
                <w:sz w:val="24"/>
              </w:rPr>
              <w:t>名，</w:t>
            </w:r>
          </w:p>
          <w:p>
            <w:pPr>
              <w:adjustRightInd w:val="0"/>
              <w:spacing w:line="360" w:lineRule="auto"/>
              <w:ind w:left="458" w:leftChars="218"/>
              <w:rPr>
                <w:rFonts w:hint="eastAsia"/>
                <w:sz w:val="24"/>
              </w:rPr>
            </w:pPr>
            <w:r>
              <w:rPr>
                <w:rFonts w:hint="eastAsia"/>
                <w:sz w:val="24"/>
              </w:rPr>
              <w:t>现有</w:t>
            </w:r>
            <w:r>
              <w:rPr>
                <w:sz w:val="24"/>
              </w:rPr>
              <w:t>专业技术人</w:t>
            </w:r>
            <w:r>
              <w:rPr>
                <w:rFonts w:hint="eastAsia"/>
                <w:sz w:val="24"/>
              </w:rPr>
              <w:t>员</w:t>
            </w:r>
            <w:r>
              <w:rPr>
                <w:rFonts w:hint="eastAsia"/>
                <w:sz w:val="24"/>
                <w:u w:val="single"/>
              </w:rPr>
              <w:t xml:space="preserve"> 31 </w:t>
            </w:r>
            <w:r>
              <w:rPr>
                <w:sz w:val="24"/>
              </w:rPr>
              <w:t>名</w:t>
            </w:r>
            <w:r>
              <w:rPr>
                <w:rFonts w:hint="eastAsia"/>
                <w:sz w:val="24"/>
              </w:rPr>
              <w:t>，其中，具有</w:t>
            </w:r>
            <w:r>
              <w:rPr>
                <w:sz w:val="24"/>
              </w:rPr>
              <w:t>中级及以上注册安全工程师</w:t>
            </w:r>
            <w:r>
              <w:rPr>
                <w:sz w:val="24"/>
                <w:u w:val="single"/>
              </w:rPr>
              <w:t xml:space="preserve"> </w:t>
            </w:r>
            <w:r>
              <w:rPr>
                <w:rFonts w:hint="eastAsia"/>
                <w:sz w:val="24"/>
                <w:u w:val="single"/>
              </w:rPr>
              <w:t>14</w:t>
            </w:r>
            <w:r>
              <w:rPr>
                <w:sz w:val="24"/>
                <w:u w:val="single"/>
              </w:rPr>
              <w:t xml:space="preserve"> </w:t>
            </w:r>
            <w:r>
              <w:rPr>
                <w:sz w:val="24"/>
              </w:rPr>
              <w:t>名</w:t>
            </w:r>
            <w:r>
              <w:rPr>
                <w:rFonts w:hint="eastAsia"/>
                <w:sz w:val="24"/>
              </w:rPr>
              <w:t>，</w:t>
            </w:r>
          </w:p>
          <w:p>
            <w:pPr>
              <w:adjustRightInd w:val="0"/>
              <w:spacing w:line="360" w:lineRule="auto"/>
              <w:ind w:left="458" w:leftChars="218"/>
            </w:pPr>
            <w:r>
              <w:rPr>
                <w:sz w:val="24"/>
              </w:rPr>
              <w:t>占比</w:t>
            </w:r>
            <w:r>
              <w:rPr>
                <w:rFonts w:hint="eastAsia"/>
                <w:sz w:val="24"/>
                <w:u w:val="single"/>
              </w:rPr>
              <w:t xml:space="preserve"> 44 </w:t>
            </w:r>
            <w:r>
              <w:rPr>
                <w:rFonts w:hint="eastAsia"/>
                <w:sz w:val="24"/>
              </w:rPr>
              <w:t>%；具有</w:t>
            </w:r>
            <w:r>
              <w:rPr>
                <w:sz w:val="24"/>
              </w:rPr>
              <w:t>中级及以上技术职称</w:t>
            </w:r>
            <w:r>
              <w:rPr>
                <w:sz w:val="24"/>
                <w:u w:val="single"/>
              </w:rPr>
              <w:t xml:space="preserve"> </w:t>
            </w:r>
            <w:r>
              <w:rPr>
                <w:rFonts w:hint="eastAsia"/>
                <w:sz w:val="24"/>
                <w:u w:val="single"/>
              </w:rPr>
              <w:t>21</w:t>
            </w:r>
            <w:r>
              <w:rPr>
                <w:sz w:val="24"/>
              </w:rPr>
              <w:t>名，占比</w:t>
            </w:r>
            <w:r>
              <w:rPr>
                <w:rFonts w:hint="eastAsia"/>
                <w:sz w:val="24"/>
                <w:u w:val="single"/>
              </w:rPr>
              <w:t xml:space="preserve">75 </w:t>
            </w:r>
            <w:r>
              <w:rPr>
                <w:rFonts w:hint="eastAsia"/>
                <w:sz w:val="24"/>
              </w:rPr>
              <w:t>%，</w:t>
            </w:r>
            <w:r>
              <w:rPr>
                <w:sz w:val="24"/>
              </w:rPr>
              <w:t>高级技术职称</w:t>
            </w:r>
            <w:r>
              <w:rPr>
                <w:rFonts w:hint="eastAsia"/>
                <w:sz w:val="24"/>
                <w:u w:val="single"/>
              </w:rPr>
              <w:t>12</w:t>
            </w:r>
            <w:r>
              <w:rPr>
                <w:sz w:val="24"/>
                <w:u w:val="single"/>
              </w:rPr>
              <w:t xml:space="preserve"> </w:t>
            </w:r>
            <w:r>
              <w:rPr>
                <w:sz w:val="24"/>
              </w:rPr>
              <w:t>名，占比</w:t>
            </w:r>
            <w:r>
              <w:rPr>
                <w:rFonts w:hint="eastAsia"/>
                <w:sz w:val="24"/>
                <w:u w:val="single"/>
              </w:rPr>
              <w:t xml:space="preserve">37.5 </w:t>
            </w:r>
            <w:r>
              <w:rPr>
                <w:rFonts w:hint="eastAsia"/>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2304"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400" w:lineRule="exact"/>
              <w:ind w:firstLine="480" w:firstLineChars="200"/>
              <w:rPr>
                <w:bCs/>
                <w:kern w:val="0"/>
                <w:sz w:val="24"/>
              </w:rPr>
            </w:pPr>
            <w:r>
              <w:rPr>
                <w:rFonts w:hint="eastAsia"/>
                <w:bCs/>
                <w:kern w:val="0"/>
                <w:sz w:val="24"/>
              </w:rPr>
              <w:t>检测检验管理体系文件初始运行时间：2007年</w:t>
            </w:r>
          </w:p>
          <w:p>
            <w:pPr>
              <w:adjustRightInd w:val="0"/>
              <w:snapToGrid w:val="0"/>
              <w:spacing w:before="156" w:beforeLines="50" w:line="400" w:lineRule="exact"/>
              <w:rPr>
                <w:bCs/>
                <w:sz w:val="24"/>
              </w:rPr>
            </w:pPr>
            <w:r>
              <w:rPr>
                <w:rFonts w:hint="eastAsia"/>
                <w:bCs/>
                <w:color w:val="FF0000"/>
                <w:kern w:val="0"/>
                <w:sz w:val="24"/>
              </w:rPr>
              <w:t xml:space="preserve">   </w:t>
            </w:r>
            <w:r>
              <w:rPr>
                <w:rFonts w:hint="eastAsia"/>
                <w:bCs/>
                <w:kern w:val="0"/>
                <w:sz w:val="24"/>
              </w:rPr>
              <w:t xml:space="preserve"> 最新版本管理手册编号及实施日期</w:t>
            </w:r>
            <w:r>
              <w:rPr>
                <w:bCs/>
                <w:sz w:val="24"/>
              </w:rPr>
              <w:t>：</w:t>
            </w:r>
            <w:r>
              <w:rPr>
                <w:rFonts w:hint="eastAsia"/>
                <w:bCs/>
                <w:sz w:val="24"/>
              </w:rPr>
              <w:t>GCSJY/QM-2019，2019.06.03实施</w:t>
            </w:r>
          </w:p>
          <w:p>
            <w:pPr>
              <w:adjustRightInd w:val="0"/>
              <w:snapToGrid w:val="0"/>
              <w:spacing w:before="156" w:beforeLines="50" w:line="400" w:lineRule="exact"/>
              <w:ind w:firstLine="420"/>
            </w:pPr>
            <w:r>
              <w:rPr>
                <w:rFonts w:hint="eastAsia"/>
                <w:bCs/>
                <w:sz w:val="24"/>
              </w:rPr>
              <w:t>其他</w:t>
            </w:r>
            <w:r>
              <w:rPr>
                <w:rFonts w:hint="eastAsia"/>
                <w:bCs/>
                <w:kern w:val="0"/>
                <w:sz w:val="24"/>
              </w:rPr>
              <w:t>管理体系文件（程序文件、作业指导书、记录格式等）说明：建立的</w:t>
            </w:r>
            <w:r>
              <w:rPr>
                <w:rFonts w:hint="eastAsia"/>
                <w:bCs/>
                <w:sz w:val="24"/>
              </w:rPr>
              <w:t>其他</w:t>
            </w:r>
            <w:r>
              <w:rPr>
                <w:rFonts w:hint="eastAsia"/>
                <w:bCs/>
                <w:kern w:val="0"/>
                <w:sz w:val="24"/>
              </w:rPr>
              <w:t>管理体系文件包括：程序文件（</w:t>
            </w:r>
            <w:r>
              <w:rPr>
                <w:rFonts w:hint="eastAsia"/>
                <w:bCs/>
                <w:sz w:val="24"/>
              </w:rPr>
              <w:t>GCSJY/DP-2019</w:t>
            </w:r>
            <w:r>
              <w:rPr>
                <w:rFonts w:hint="eastAsia"/>
                <w:bCs/>
                <w:kern w:val="0"/>
                <w:sz w:val="24"/>
              </w:rPr>
              <w:t>）、作业指导书、记录格式</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rPr>
                <w:snapToGrid w:val="0"/>
                <w:kern w:val="24"/>
                <w:sz w:val="24"/>
              </w:rPr>
            </w:pPr>
            <w:r>
              <w:rPr>
                <w:rFonts w:hint="eastAsia"/>
                <w:bCs/>
              </w:rPr>
              <w:t xml:space="preserve">    </w:t>
            </w:r>
            <w:r>
              <w:rPr>
                <w:rFonts w:hint="eastAsia"/>
                <w:bCs/>
                <w:sz w:val="24"/>
              </w:rPr>
              <w:t>检测检验</w:t>
            </w:r>
            <w:r>
              <w:rPr>
                <w:bCs/>
                <w:sz w:val="24"/>
              </w:rPr>
              <w:t>能力</w:t>
            </w:r>
            <w:r>
              <w:rPr>
                <w:rFonts w:hint="eastAsia"/>
                <w:bCs/>
                <w:sz w:val="24"/>
              </w:rPr>
              <w:t>考核</w:t>
            </w:r>
            <w:r>
              <w:rPr>
                <w:bCs/>
                <w:sz w:val="24"/>
              </w:rPr>
              <w:t>：</w:t>
            </w:r>
            <w:r>
              <w:rPr>
                <w:sz w:val="24"/>
              </w:rPr>
              <w:t>最近</w:t>
            </w:r>
            <w:r>
              <w:rPr>
                <w:rFonts w:hint="eastAsia"/>
                <w:sz w:val="24"/>
              </w:rPr>
              <w:t>5</w:t>
            </w:r>
            <w:r>
              <w:rPr>
                <w:sz w:val="24"/>
              </w:rPr>
              <w:t>年内参加</w:t>
            </w:r>
            <w:r>
              <w:rPr>
                <w:rFonts w:hint="eastAsia"/>
                <w:sz w:val="24"/>
              </w:rPr>
              <w:t>检测检验</w:t>
            </w:r>
            <w:r>
              <w:rPr>
                <w:sz w:val="24"/>
              </w:rPr>
              <w:t>能力</w:t>
            </w:r>
            <w:r>
              <w:rPr>
                <w:rFonts w:hint="eastAsia"/>
                <w:sz w:val="24"/>
              </w:rPr>
              <w:t>考核项目</w:t>
            </w:r>
            <w:r>
              <w:rPr>
                <w:sz w:val="24"/>
              </w:rPr>
              <w:t>共</w:t>
            </w:r>
            <w:r>
              <w:rPr>
                <w:sz w:val="24"/>
                <w:u w:val="single"/>
              </w:rPr>
              <w:t xml:space="preserve">  </w:t>
            </w:r>
            <w:r>
              <w:rPr>
                <w:rFonts w:hint="eastAsia"/>
                <w:sz w:val="24"/>
                <w:u w:val="single"/>
              </w:rPr>
              <w:t>0</w:t>
            </w:r>
            <w:r>
              <w:rPr>
                <w:sz w:val="24"/>
                <w:u w:val="single"/>
              </w:rPr>
              <w:t xml:space="preserve">  </w:t>
            </w:r>
            <w:r>
              <w:rPr>
                <w:rFonts w:hint="eastAsia"/>
                <w:sz w:val="24"/>
              </w:rPr>
              <w:t>项</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四、</w:t>
      </w:r>
      <w:r>
        <w:rPr>
          <w:rFonts w:hint="eastAsia"/>
          <w:bCs/>
          <w:sz w:val="28"/>
          <w:szCs w:val="28"/>
        </w:rPr>
        <w:t>其他情况说明</w:t>
      </w:r>
    </w:p>
    <w:tbl>
      <w:tblPr>
        <w:tblStyle w:val="9"/>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snapToGrid w:val="0"/>
                <w:kern w:val="24"/>
                <w:sz w:val="24"/>
              </w:rPr>
            </w:pPr>
            <w:r>
              <w:rPr>
                <w:bCs/>
                <w:snapToGrid w:val="0"/>
                <w:kern w:val="24"/>
                <w:sz w:val="24"/>
              </w:rPr>
              <w:t>对租用设备、设施、场所</w:t>
            </w:r>
            <w:r>
              <w:rPr>
                <w:rFonts w:hint="eastAsia"/>
                <w:bCs/>
                <w:snapToGrid w:val="0"/>
                <w:kern w:val="24"/>
                <w:sz w:val="24"/>
              </w:rPr>
              <w:t>情况</w:t>
            </w:r>
            <w:r>
              <w:rPr>
                <w:bCs/>
                <w:snapToGrid w:val="0"/>
                <w:kern w:val="24"/>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bCs/>
                <w:snapToGrid w:val="0"/>
                <w:kern w:val="24"/>
                <w:sz w:val="24"/>
              </w:rPr>
            </w:pPr>
            <w:r>
              <w:rPr>
                <w:rFonts w:hint="eastAsia"/>
                <w:bCs/>
                <w:snapToGrid w:val="0"/>
                <w:kern w:val="24"/>
                <w:sz w:val="24"/>
              </w:rPr>
              <w:t>对</w:t>
            </w:r>
            <w:r>
              <w:rPr>
                <w:bCs/>
                <w:snapToGrid w:val="0"/>
                <w:kern w:val="24"/>
                <w:sz w:val="24"/>
              </w:rPr>
              <w:t>多场所情况说明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rFonts w:eastAsia="仿宋_GB2312"/>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2132" w:hRule="atLeast"/>
        </w:trPr>
        <w:tc>
          <w:tcPr>
            <w:tcW w:w="8640"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56" w:beforeLines="50" w:line="360" w:lineRule="auto"/>
              <w:rPr>
                <w:bCs/>
                <w:sz w:val="24"/>
              </w:rPr>
            </w:pPr>
            <w:r>
              <w:rPr>
                <w:bCs/>
                <w:sz w:val="24"/>
              </w:rPr>
              <w:t>已取得其他</w:t>
            </w:r>
            <w:r>
              <w:rPr>
                <w:rFonts w:hint="eastAsia"/>
                <w:bCs/>
                <w:sz w:val="24"/>
              </w:rPr>
              <w:t>检测检验</w:t>
            </w:r>
            <w:r>
              <w:rPr>
                <w:bCs/>
                <w:sz w:val="24"/>
              </w:rPr>
              <w:t>资质情况</w:t>
            </w:r>
            <w:r>
              <w:rPr>
                <w:rFonts w:hint="eastAsia"/>
                <w:bCs/>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z w:val="24"/>
              </w:rPr>
              <w:t>：</w:t>
            </w:r>
          </w:p>
          <w:p>
            <w:pPr>
              <w:adjustRightInd w:val="0"/>
              <w:snapToGrid w:val="0"/>
              <w:spacing w:before="156" w:beforeLines="50" w:line="360" w:lineRule="auto"/>
              <w:rPr>
                <w:bCs/>
                <w:color w:val="FF0000"/>
                <w:sz w:val="24"/>
              </w:rPr>
            </w:pPr>
            <w:r>
              <w:rPr>
                <w:rFonts w:hint="eastAsia"/>
                <w:bCs/>
                <w:sz w:val="24"/>
              </w:rPr>
              <w:t>2018年12月取得检测检验机构资质认定证书，证书编号：16 20 17 04 0445，2016年12月取得安全生产检测检验机构资质证书（煤矿），证书编号（2016）桂煤监检乙0701</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before="156" w:beforeLines="50" w:line="360" w:lineRule="auto"/>
        <w:jc w:val="left"/>
        <w:rPr>
          <w:bCs/>
          <w:sz w:val="28"/>
          <w:szCs w:val="28"/>
        </w:rPr>
      </w:pPr>
      <w:r>
        <w:rPr>
          <w:bCs/>
          <w:sz w:val="28"/>
          <w:szCs w:val="28"/>
        </w:rPr>
        <w:t>五、申请书</w:t>
      </w:r>
      <w:r>
        <w:rPr>
          <w:rFonts w:hint="eastAsia"/>
          <w:bCs/>
          <w:sz w:val="28"/>
          <w:szCs w:val="28"/>
        </w:rPr>
        <w:t>相关</w:t>
      </w:r>
      <w:r>
        <w:rPr>
          <w:bCs/>
          <w:sz w:val="28"/>
          <w:szCs w:val="28"/>
        </w:rPr>
        <w:t>附表</w:t>
      </w:r>
    </w:p>
    <w:tbl>
      <w:tblPr>
        <w:tblStyle w:val="9"/>
        <w:tblW w:w="864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004" w:hRule="atLeast"/>
        </w:trPr>
        <w:tc>
          <w:tcPr>
            <w:tcW w:w="8647"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80" w:firstLineChars="200"/>
              <w:rPr>
                <w:snapToGrid w:val="0"/>
                <w:kern w:val="24"/>
                <w:sz w:val="24"/>
              </w:rPr>
            </w:pPr>
            <w:r>
              <w:rPr>
                <w:snapToGrid w:val="0"/>
                <w:kern w:val="24"/>
                <w:sz w:val="24"/>
              </w:rPr>
              <w:t>表1：申请的</w:t>
            </w:r>
            <w:r>
              <w:rPr>
                <w:rFonts w:hint="eastAsia"/>
                <w:snapToGrid w:val="0"/>
                <w:kern w:val="24"/>
                <w:sz w:val="24"/>
              </w:rPr>
              <w:t>业务</w:t>
            </w:r>
            <w:r>
              <w:rPr>
                <w:snapToGrid w:val="0"/>
                <w:kern w:val="24"/>
                <w:sz w:val="24"/>
              </w:rPr>
              <w:t xml:space="preserve">范围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 xml:space="preserve"> 共 </w:t>
            </w:r>
            <w:r>
              <w:rPr>
                <w:rFonts w:hint="eastAsia"/>
                <w:snapToGrid w:val="0"/>
                <w:kern w:val="24"/>
                <w:sz w:val="24"/>
              </w:rPr>
              <w:t>7</w:t>
            </w:r>
            <w:r>
              <w:rPr>
                <w:snapToGrid w:val="0"/>
                <w:kern w:val="24"/>
                <w:sz w:val="24"/>
              </w:rPr>
              <w:t xml:space="preserve"> 页</w:t>
            </w:r>
          </w:p>
          <w:p>
            <w:pPr>
              <w:adjustRightInd w:val="0"/>
              <w:spacing w:line="360" w:lineRule="auto"/>
              <w:ind w:firstLine="480" w:firstLineChars="200"/>
              <w:rPr>
                <w:snapToGrid w:val="0"/>
                <w:kern w:val="24"/>
                <w:sz w:val="24"/>
              </w:rPr>
            </w:pPr>
            <w:r>
              <w:rPr>
                <w:rFonts w:hAnsi="宋体"/>
                <w:snapToGrid w:val="0"/>
                <w:kern w:val="24"/>
                <w:sz w:val="24"/>
              </w:rPr>
              <w:t>表</w:t>
            </w:r>
            <w:r>
              <w:rPr>
                <w:rFonts w:hint="eastAsia" w:ascii="宋体" w:hAnsi="宋体"/>
                <w:snapToGrid w:val="0"/>
                <w:kern w:val="24"/>
                <w:sz w:val="24"/>
              </w:rPr>
              <w:t>2</w:t>
            </w:r>
            <w:r>
              <w:rPr>
                <w:rFonts w:hAnsi="宋体"/>
                <w:snapToGrid w:val="0"/>
                <w:kern w:val="24"/>
                <w:sz w:val="24"/>
              </w:rPr>
              <w:t>：</w:t>
            </w:r>
            <w:r>
              <w:rPr>
                <w:snapToGrid w:val="0"/>
                <w:kern w:val="24"/>
                <w:sz w:val="24"/>
              </w:rPr>
              <w:t xml:space="preserve">授权签字人申请表                                 </w:t>
            </w:r>
            <w:r>
              <w:rPr>
                <w:rFonts w:hint="eastAsia"/>
                <w:snapToGrid w:val="0"/>
                <w:kern w:val="24"/>
                <w:sz w:val="24"/>
              </w:rPr>
              <w:t xml:space="preserve">    </w:t>
            </w:r>
            <w:r>
              <w:rPr>
                <w:snapToGrid w:val="0"/>
                <w:kern w:val="24"/>
                <w:sz w:val="24"/>
              </w:rPr>
              <w:t xml:space="preserve"> 共 </w:t>
            </w:r>
            <w:r>
              <w:rPr>
                <w:rFonts w:hint="eastAsia"/>
                <w:snapToGrid w:val="0"/>
                <w:kern w:val="24"/>
                <w:sz w:val="24"/>
              </w:rPr>
              <w:t>3</w:t>
            </w:r>
            <w:r>
              <w:rPr>
                <w:snapToGrid w:val="0"/>
                <w:kern w:val="24"/>
                <w:sz w:val="24"/>
              </w:rPr>
              <w:t xml:space="preserve">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3</w:t>
            </w:r>
            <w:r>
              <w:rPr>
                <w:snapToGrid w:val="0"/>
                <w:kern w:val="24"/>
                <w:sz w:val="24"/>
              </w:rPr>
              <w:t>：申请的授权签字人</w:t>
            </w:r>
            <w:r>
              <w:rPr>
                <w:rFonts w:hint="eastAsia"/>
                <w:snapToGrid w:val="0"/>
                <w:kern w:val="24"/>
                <w:sz w:val="24"/>
              </w:rPr>
              <w:t xml:space="preserve">汇总表    </w:t>
            </w:r>
            <w:r>
              <w:rPr>
                <w:snapToGrid w:val="0"/>
                <w:kern w:val="24"/>
                <w:sz w:val="24"/>
              </w:rPr>
              <w:t xml:space="preserve">                           </w:t>
            </w:r>
            <w:r>
              <w:rPr>
                <w:rFonts w:hint="eastAsia"/>
                <w:snapToGrid w:val="0"/>
                <w:kern w:val="24"/>
                <w:sz w:val="24"/>
              </w:rPr>
              <w:t xml:space="preserve"> </w:t>
            </w:r>
            <w:r>
              <w:rPr>
                <w:snapToGrid w:val="0"/>
                <w:kern w:val="24"/>
                <w:sz w:val="24"/>
              </w:rPr>
              <w:t xml:space="preserve">共 </w:t>
            </w:r>
            <w:r>
              <w:rPr>
                <w:rFonts w:hint="eastAsia"/>
                <w:snapToGrid w:val="0"/>
                <w:kern w:val="24"/>
                <w:sz w:val="24"/>
              </w:rPr>
              <w:t>1</w:t>
            </w:r>
            <w:r>
              <w:rPr>
                <w:snapToGrid w:val="0"/>
                <w:kern w:val="24"/>
                <w:sz w:val="24"/>
              </w:rPr>
              <w:t xml:space="preserve">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4</w:t>
            </w:r>
            <w:r>
              <w:rPr>
                <w:snapToGrid w:val="0"/>
                <w:kern w:val="24"/>
                <w:sz w:val="24"/>
              </w:rPr>
              <w:t xml:space="preserve">：设备配置表                           </w:t>
            </w:r>
            <w:r>
              <w:rPr>
                <w:rFonts w:hint="eastAsia"/>
                <w:snapToGrid w:val="0"/>
                <w:kern w:val="24"/>
                <w:sz w:val="24"/>
              </w:rPr>
              <w:t xml:space="preserve">              </w:t>
            </w:r>
            <w:r>
              <w:rPr>
                <w:snapToGrid w:val="0"/>
                <w:kern w:val="24"/>
                <w:sz w:val="24"/>
              </w:rPr>
              <w:t xml:space="preserve">   共</w:t>
            </w:r>
            <w:r>
              <w:rPr>
                <w:rFonts w:hint="eastAsia"/>
                <w:snapToGrid w:val="0"/>
                <w:kern w:val="24"/>
                <w:sz w:val="24"/>
              </w:rPr>
              <w:t>26页</w:t>
            </w:r>
          </w:p>
          <w:p>
            <w:pPr>
              <w:adjustRightInd w:val="0"/>
              <w:spacing w:line="360" w:lineRule="auto"/>
              <w:ind w:firstLine="480" w:firstLineChars="200"/>
              <w:rPr>
                <w:rFonts w:ascii="宋体" w:hAnsi="宋体"/>
                <w:snapToGrid w:val="0"/>
                <w:kern w:val="24"/>
                <w:sz w:val="24"/>
              </w:rPr>
            </w:pPr>
            <w:r>
              <w:rPr>
                <w:snapToGrid w:val="0"/>
                <w:kern w:val="24"/>
                <w:sz w:val="24"/>
              </w:rPr>
              <w:t>表</w:t>
            </w:r>
            <w:r>
              <w:rPr>
                <w:rFonts w:hint="eastAsia" w:ascii="宋体" w:hAnsi="宋体"/>
                <w:snapToGrid w:val="0"/>
                <w:kern w:val="24"/>
                <w:sz w:val="24"/>
              </w:rPr>
              <w:t>5</w:t>
            </w:r>
            <w:r>
              <w:rPr>
                <w:rFonts w:ascii="宋体" w:hAnsi="宋体"/>
                <w:snapToGrid w:val="0"/>
                <w:kern w:val="24"/>
                <w:sz w:val="24"/>
              </w:rPr>
              <w:t xml:space="preserve">：设备设施一览表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w:t>
            </w:r>
            <w:r>
              <w:rPr>
                <w:rFonts w:hint="eastAsia" w:ascii="宋体" w:hAnsi="宋体"/>
                <w:snapToGrid w:val="0"/>
                <w:kern w:val="24"/>
                <w:sz w:val="24"/>
              </w:rPr>
              <w:t>24</w:t>
            </w:r>
            <w:r>
              <w:rPr>
                <w:rFonts w:ascii="宋体" w:hAnsi="宋体"/>
                <w:snapToGrid w:val="0"/>
                <w:kern w:val="24"/>
                <w:sz w:val="24"/>
              </w:rPr>
              <w:t>页</w:t>
            </w:r>
          </w:p>
          <w:p>
            <w:pPr>
              <w:adjustRightInd w:val="0"/>
              <w:spacing w:line="360" w:lineRule="auto"/>
              <w:ind w:firstLine="480" w:firstLineChars="200"/>
              <w:rPr>
                <w:rFonts w:ascii="宋体" w:hAnsi="宋体"/>
                <w:snapToGrid w:val="0"/>
                <w:kern w:val="24"/>
                <w:sz w:val="24"/>
              </w:rPr>
            </w:pPr>
            <w:r>
              <w:rPr>
                <w:rFonts w:ascii="宋体" w:hAnsi="宋体"/>
                <w:snapToGrid w:val="0"/>
                <w:kern w:val="24"/>
                <w:sz w:val="24"/>
              </w:rPr>
              <w:t>表</w:t>
            </w:r>
            <w:r>
              <w:rPr>
                <w:rFonts w:hint="eastAsia" w:ascii="宋体" w:hAnsi="宋体"/>
                <w:snapToGrid w:val="0"/>
                <w:kern w:val="24"/>
                <w:sz w:val="24"/>
              </w:rPr>
              <w:t>6</w:t>
            </w:r>
            <w:r>
              <w:rPr>
                <w:rFonts w:ascii="宋体" w:hAnsi="宋体"/>
                <w:snapToGrid w:val="0"/>
                <w:kern w:val="24"/>
                <w:sz w:val="24"/>
              </w:rPr>
              <w:t>：</w:t>
            </w:r>
            <w:r>
              <w:rPr>
                <w:rFonts w:hint="eastAsia" w:ascii="宋体" w:hAnsi="宋体"/>
                <w:snapToGrid w:val="0"/>
                <w:kern w:val="24"/>
                <w:sz w:val="24"/>
              </w:rPr>
              <w:t>在编</w:t>
            </w:r>
            <w:r>
              <w:rPr>
                <w:rFonts w:ascii="宋体" w:hAnsi="宋体"/>
                <w:snapToGrid w:val="0"/>
                <w:kern w:val="24"/>
                <w:sz w:val="24"/>
              </w:rPr>
              <w:t xml:space="preserve">人员一览表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 </w:t>
            </w:r>
            <w:r>
              <w:rPr>
                <w:rFonts w:hint="eastAsia" w:ascii="宋体" w:hAnsi="宋体"/>
                <w:snapToGrid w:val="0"/>
                <w:kern w:val="24"/>
                <w:sz w:val="24"/>
              </w:rPr>
              <w:t>5</w:t>
            </w:r>
            <w:r>
              <w:rPr>
                <w:rFonts w:ascii="宋体" w:hAnsi="宋体"/>
                <w:snapToGrid w:val="0"/>
                <w:kern w:val="24"/>
                <w:sz w:val="24"/>
              </w:rPr>
              <w:t xml:space="preserve">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7</w:t>
            </w:r>
            <w:r>
              <w:rPr>
                <w:snapToGrid w:val="0"/>
                <w:kern w:val="24"/>
                <w:sz w:val="24"/>
              </w:rPr>
              <w:t>：</w:t>
            </w:r>
            <w:r>
              <w:rPr>
                <w:rFonts w:hint="eastAsia"/>
                <w:snapToGrid w:val="0"/>
                <w:kern w:val="24"/>
                <w:sz w:val="24"/>
              </w:rPr>
              <w:t>业务</w:t>
            </w:r>
            <w:r>
              <w:rPr>
                <w:snapToGrid w:val="0"/>
                <w:kern w:val="24"/>
                <w:sz w:val="24"/>
              </w:rPr>
              <w:t>范围变更申请表（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 xml:space="preserve">共 </w:t>
            </w:r>
            <w:r>
              <w:rPr>
                <w:rFonts w:hint="eastAsia"/>
                <w:snapToGrid w:val="0"/>
                <w:kern w:val="24"/>
                <w:sz w:val="24"/>
              </w:rPr>
              <w:t>2</w:t>
            </w:r>
            <w:r>
              <w:rPr>
                <w:snapToGrid w:val="0"/>
                <w:kern w:val="24"/>
                <w:sz w:val="24"/>
              </w:rPr>
              <w:t xml:space="preserve"> 页</w:t>
            </w:r>
          </w:p>
          <w:p>
            <w:pPr>
              <w:adjustRightInd w:val="0"/>
              <w:spacing w:line="360" w:lineRule="auto"/>
              <w:ind w:firstLine="480" w:firstLineChars="200"/>
              <w:rPr>
                <w:snapToGrid w:val="0"/>
                <w:kern w:val="24"/>
              </w:rPr>
            </w:pPr>
            <w:r>
              <w:rPr>
                <w:snapToGrid w:val="0"/>
                <w:kern w:val="24"/>
                <w:sz w:val="24"/>
              </w:rPr>
              <w:t>表</w:t>
            </w:r>
            <w:r>
              <w:rPr>
                <w:rFonts w:hint="eastAsia"/>
                <w:snapToGrid w:val="0"/>
                <w:kern w:val="24"/>
                <w:sz w:val="24"/>
              </w:rPr>
              <w:t>8</w:t>
            </w:r>
            <w:r>
              <w:rPr>
                <w:snapToGrid w:val="0"/>
                <w:kern w:val="24"/>
                <w:sz w:val="24"/>
              </w:rPr>
              <w:t>：授权签字人变更申请表（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 xml:space="preserve">共 </w:t>
            </w:r>
            <w:r>
              <w:rPr>
                <w:rFonts w:hint="eastAsia"/>
                <w:snapToGrid w:val="0"/>
                <w:kern w:val="24"/>
                <w:sz w:val="24"/>
              </w:rPr>
              <w:t>2</w:t>
            </w:r>
            <w:r>
              <w:rPr>
                <w:snapToGrid w:val="0"/>
                <w:kern w:val="24"/>
                <w:sz w:val="24"/>
              </w:rPr>
              <w:t xml:space="preserve"> 页</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六、申请</w:t>
      </w:r>
      <w:r>
        <w:rPr>
          <w:rFonts w:hint="eastAsia"/>
          <w:bCs/>
          <w:sz w:val="28"/>
          <w:szCs w:val="28"/>
        </w:rPr>
        <w:t>单位</w:t>
      </w:r>
      <w:r>
        <w:rPr>
          <w:bCs/>
          <w:sz w:val="28"/>
          <w:szCs w:val="28"/>
        </w:rPr>
        <w:t>声明</w:t>
      </w:r>
    </w:p>
    <w:tbl>
      <w:tblPr>
        <w:tblStyle w:val="9"/>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7" w:hRule="atLeast"/>
        </w:trPr>
        <w:tc>
          <w:tcPr>
            <w:tcW w:w="8640" w:type="dxa"/>
            <w:tcBorders>
              <w:top w:val="single" w:color="auto" w:sz="4" w:space="0"/>
              <w:left w:val="single" w:color="auto" w:sz="4" w:space="0"/>
              <w:bottom w:val="single" w:color="auto" w:sz="4" w:space="0"/>
              <w:right w:val="single" w:color="auto" w:sz="4" w:space="0"/>
            </w:tcBorders>
            <w:vAlign w:val="top"/>
          </w:tcPr>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snapToGrid w:val="0"/>
                <w:kern w:val="24"/>
                <w:sz w:val="24"/>
              </w:rPr>
              <w:t>1</w:t>
            </w:r>
            <w:r>
              <w:rPr>
                <w:rFonts w:hint="eastAsia"/>
                <w:sz w:val="24"/>
              </w:rPr>
              <w:t>.</w:t>
            </w:r>
            <w:r>
              <w:rPr>
                <w:sz w:val="24"/>
              </w:rPr>
              <w:t>本</w:t>
            </w:r>
            <w:r>
              <w:rPr>
                <w:rFonts w:hint="eastAsia"/>
                <w:snapToGrid w:val="0"/>
                <w:kern w:val="24"/>
                <w:sz w:val="24"/>
              </w:rPr>
              <w:t>单位</w:t>
            </w:r>
            <w:r>
              <w:rPr>
                <w:sz w:val="24"/>
              </w:rPr>
              <w:t>自愿申请安全生产检测检验机构资质。</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z w:val="24"/>
              </w:rPr>
              <w:t>2.本单位三年内无重大违法失信行为及记录。</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napToGrid w:val="0"/>
                <w:kern w:val="24"/>
                <w:sz w:val="24"/>
              </w:rPr>
              <w:t>3.</w:t>
            </w:r>
            <w:r>
              <w:rPr>
                <w:sz w:val="24"/>
              </w:rPr>
              <w:t>本</w:t>
            </w:r>
            <w:r>
              <w:rPr>
                <w:rFonts w:hint="eastAsia"/>
                <w:snapToGrid w:val="0"/>
                <w:kern w:val="24"/>
                <w:sz w:val="24"/>
              </w:rPr>
              <w:t>单位已充分了解并</w:t>
            </w:r>
            <w:r>
              <w:rPr>
                <w:sz w:val="24"/>
              </w:rPr>
              <w:t>同意遵守国家相关法律、行政法规</w:t>
            </w:r>
            <w:r>
              <w:rPr>
                <w:rFonts w:hint="eastAsia"/>
                <w:sz w:val="24"/>
              </w:rPr>
              <w:t>，依法从事</w:t>
            </w:r>
            <w:r>
              <w:rPr>
                <w:sz w:val="24"/>
              </w:rPr>
              <w:t>检测检验</w:t>
            </w:r>
            <w:r>
              <w:rPr>
                <w:rFonts w:hint="eastAsia"/>
                <w:sz w:val="24"/>
              </w:rPr>
              <w:t>活动，对出具的</w:t>
            </w:r>
            <w:r>
              <w:rPr>
                <w:sz w:val="24"/>
              </w:rPr>
              <w:t>检测检验</w:t>
            </w:r>
            <w:r>
              <w:rPr>
                <w:rFonts w:hint="eastAsia"/>
                <w:sz w:val="24"/>
              </w:rPr>
              <w:t>结果承担相应法律责任</w:t>
            </w:r>
            <w:r>
              <w:rPr>
                <w:sz w:val="24"/>
              </w:rPr>
              <w:t>。</w:t>
            </w:r>
          </w:p>
          <w:p>
            <w:pPr>
              <w:spacing w:line="360" w:lineRule="auto"/>
              <w:ind w:firstLine="480" w:firstLineChars="200"/>
              <w:rPr>
                <w:rFonts w:ascii="新宋体" w:hAnsi="新宋体" w:eastAsia="新宋体"/>
                <w:snapToGrid w:val="0"/>
                <w:kern w:val="24"/>
                <w:sz w:val="24"/>
              </w:rPr>
            </w:pPr>
            <w:r>
              <w:rPr>
                <w:rFonts w:hint="eastAsia"/>
                <w:snapToGrid w:val="0"/>
                <w:kern w:val="24"/>
                <w:sz w:val="24"/>
              </w:rPr>
              <w:t>4.</w:t>
            </w:r>
            <w:r>
              <w:rPr>
                <w:snapToGrid w:val="0"/>
                <w:kern w:val="24"/>
                <w:sz w:val="24"/>
              </w:rPr>
              <w:t>本</w:t>
            </w:r>
            <w:r>
              <w:rPr>
                <w:rFonts w:hint="eastAsia"/>
                <w:snapToGrid w:val="0"/>
                <w:kern w:val="24"/>
                <w:sz w:val="24"/>
              </w:rPr>
              <w:t>单位</w:t>
            </w:r>
            <w:r>
              <w:rPr>
                <w:snapToGrid w:val="0"/>
                <w:kern w:val="24"/>
                <w:sz w:val="24"/>
              </w:rPr>
              <w:t>保证本申请书所填写</w:t>
            </w:r>
            <w:r>
              <w:rPr>
                <w:rFonts w:hint="eastAsia"/>
                <w:snapToGrid w:val="0"/>
                <w:kern w:val="24"/>
                <w:sz w:val="24"/>
              </w:rPr>
              <w:t>的</w:t>
            </w:r>
            <w:r>
              <w:rPr>
                <w:snapToGrid w:val="0"/>
                <w:kern w:val="24"/>
                <w:sz w:val="24"/>
              </w:rPr>
              <w:t>信息</w:t>
            </w:r>
            <w:r>
              <w:rPr>
                <w:rFonts w:hint="eastAsia"/>
                <w:snapToGrid w:val="0"/>
                <w:kern w:val="24"/>
                <w:sz w:val="24"/>
              </w:rPr>
              <w:t>及随申请书提交的有关材料</w:t>
            </w:r>
            <w:r>
              <w:rPr>
                <w:snapToGrid w:val="0"/>
                <w:kern w:val="24"/>
                <w:sz w:val="24"/>
              </w:rPr>
              <w:t>真实、准确</w:t>
            </w:r>
            <w:r>
              <w:rPr>
                <w:rFonts w:hint="eastAsia"/>
                <w:snapToGrid w:val="0"/>
                <w:kern w:val="24"/>
                <w:sz w:val="24"/>
              </w:rPr>
              <w:t>，</w:t>
            </w:r>
            <w:r>
              <w:rPr>
                <w:rFonts w:hint="eastAsia" w:ascii="新宋体" w:hAnsi="新宋体" w:eastAsia="新宋体"/>
                <w:snapToGrid w:val="0"/>
                <w:kern w:val="24"/>
                <w:sz w:val="24"/>
              </w:rPr>
              <w:t>承担由于信息提供虚假或不准确而造成的一切后果和责任。</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r>
              <w:rPr>
                <w:rFonts w:hint="eastAsia"/>
                <w:snapToGrid w:val="0"/>
                <w:kern w:val="24"/>
                <w:sz w:val="24"/>
              </w:rPr>
              <w:t>5.</w:t>
            </w:r>
            <w:r>
              <w:rPr>
                <w:sz w:val="24"/>
              </w:rPr>
              <w:t>本</w:t>
            </w:r>
            <w:r>
              <w:rPr>
                <w:rFonts w:hint="eastAsia"/>
                <w:snapToGrid w:val="0"/>
                <w:kern w:val="24"/>
                <w:sz w:val="24"/>
              </w:rPr>
              <w:t>单位达到了安全生产检测检验机构资质申请条件，</w:t>
            </w:r>
            <w:r>
              <w:rPr>
                <w:sz w:val="24"/>
              </w:rPr>
              <w:t>愿意</w:t>
            </w:r>
            <w:r>
              <w:rPr>
                <w:rFonts w:hint="eastAsia"/>
                <w:sz w:val="24"/>
              </w:rPr>
              <w:t>接受并积极配合对本单位的审查（评审）</w:t>
            </w:r>
            <w:r>
              <w:rPr>
                <w:snapToGrid w:val="0"/>
                <w:kern w:val="24"/>
                <w:sz w:val="24"/>
              </w:rPr>
              <w:t>。</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435"/>
                <w:tab w:val="left" w:pos="8410"/>
                <w:tab w:val="left" w:pos="8490"/>
                <w:tab w:val="left" w:pos="9165"/>
                <w:tab w:val="left" w:pos="9705"/>
              </w:tabs>
              <w:autoSpaceDE w:val="0"/>
              <w:autoSpaceDN w:val="0"/>
              <w:adjustRightInd w:val="0"/>
              <w:spacing w:line="360" w:lineRule="auto"/>
              <w:jc w:val="left"/>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pPr>
              <w:tabs>
                <w:tab w:val="left" w:pos="4620"/>
                <w:tab w:val="left" w:pos="5295"/>
                <w:tab w:val="left" w:pos="8097"/>
                <w:tab w:val="left" w:pos="8490"/>
                <w:tab w:val="left" w:pos="8535"/>
                <w:tab w:val="left" w:pos="9165"/>
                <w:tab w:val="left" w:pos="9705"/>
              </w:tabs>
              <w:autoSpaceDE w:val="0"/>
              <w:autoSpaceDN w:val="0"/>
              <w:adjustRightInd w:val="0"/>
              <w:spacing w:line="360" w:lineRule="auto"/>
              <w:ind w:firstLine="3360" w:firstLineChars="1400"/>
              <w:jc w:val="left"/>
              <w:rPr>
                <w:sz w:val="24"/>
                <w:u w:val="single"/>
              </w:rPr>
            </w:pPr>
            <w:r>
              <w:rPr>
                <w:sz w:val="24"/>
              </w:rPr>
              <w:t>申请</w:t>
            </w:r>
            <w:r>
              <w:rPr>
                <w:rFonts w:hint="eastAsia"/>
                <w:snapToGrid w:val="0"/>
                <w:kern w:val="24"/>
                <w:sz w:val="24"/>
              </w:rPr>
              <w:t>单位</w:t>
            </w:r>
            <w:r>
              <w:rPr>
                <w:sz w:val="24"/>
              </w:rPr>
              <w:t>法定代表人（签名）：</w:t>
            </w:r>
            <w:r>
              <w:rPr>
                <w:sz w:val="24"/>
                <w:u w:val="single"/>
              </w:rPr>
              <w:tab/>
            </w:r>
          </w:p>
          <w:p>
            <w:pPr>
              <w:tabs>
                <w:tab w:val="left" w:pos="4620"/>
                <w:tab w:val="left" w:pos="7275"/>
                <w:tab w:val="left" w:pos="8490"/>
                <w:tab w:val="left" w:pos="9165"/>
                <w:tab w:val="left" w:pos="9705"/>
              </w:tabs>
              <w:autoSpaceDE w:val="0"/>
              <w:autoSpaceDN w:val="0"/>
              <w:adjustRightInd w:val="0"/>
              <w:spacing w:line="360" w:lineRule="auto"/>
              <w:ind w:firstLine="4800" w:firstLineChars="2000"/>
              <w:jc w:val="left"/>
              <w:rPr>
                <w:sz w:val="24"/>
                <w:u w:val="single"/>
              </w:rPr>
            </w:pPr>
            <w:r>
              <w:rPr>
                <w:sz w:val="24"/>
              </w:rPr>
              <w:t>日 期：</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p>
          <w:p>
            <w:pPr>
              <w:tabs>
                <w:tab w:val="left" w:pos="435"/>
                <w:tab w:val="left" w:pos="1665"/>
                <w:tab w:val="left" w:pos="2340"/>
                <w:tab w:val="left" w:pos="3015"/>
                <w:tab w:val="left" w:pos="3690"/>
                <w:tab w:val="left" w:pos="4620"/>
                <w:tab w:val="left" w:pos="5295"/>
                <w:tab w:val="left" w:pos="6015"/>
                <w:tab w:val="left" w:pos="7560"/>
                <w:tab w:val="left" w:pos="8490"/>
                <w:tab w:val="left" w:pos="9165"/>
                <w:tab w:val="left" w:pos="9705"/>
              </w:tabs>
              <w:autoSpaceDE w:val="0"/>
              <w:autoSpaceDN w:val="0"/>
              <w:adjustRightInd w:val="0"/>
              <w:spacing w:line="360" w:lineRule="auto"/>
              <w:ind w:firstLine="5280" w:firstLineChars="2200"/>
              <w:jc w:val="left"/>
            </w:pPr>
            <w:r>
              <w:rPr>
                <w:sz w:val="24"/>
              </w:rPr>
              <w:t>申请</w:t>
            </w:r>
            <w:r>
              <w:rPr>
                <w:rFonts w:hint="eastAsia"/>
                <w:sz w:val="24"/>
              </w:rPr>
              <w:t>单位</w:t>
            </w:r>
            <w:r>
              <w:rPr>
                <w:sz w:val="24"/>
              </w:rPr>
              <w:t>（盖章）</w:t>
            </w:r>
          </w:p>
        </w:tc>
      </w:tr>
    </w:tbl>
    <w:p>
      <w:pPr>
        <w:pStyle w:val="5"/>
        <w:snapToGrid w:val="0"/>
        <w:rPr>
          <w:rFonts w:ascii="Times New Roman" w:hAnsi="Times New Roman"/>
        </w:rPr>
      </w:pP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z w:val="36"/>
          <w:szCs w:val="36"/>
        </w:rPr>
        <w:t>申请材料清单</w:t>
      </w:r>
      <w:r>
        <w:rPr>
          <w:rFonts w:hint="eastAsia" w:ascii="方正小标宋简体" w:hAnsi="华文中宋" w:eastAsia="方正小标宋简体"/>
          <w:sz w:val="36"/>
          <w:szCs w:val="36"/>
        </w:rPr>
        <w:t>（参考式样）</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华文中宋" w:hAnsi="华文中宋" w:eastAsia="华文中宋"/>
          <w:b/>
          <w:bCs/>
          <w:sz w:val="18"/>
          <w:szCs w:val="18"/>
        </w:rPr>
      </w:pPr>
    </w:p>
    <w:tbl>
      <w:tblPr>
        <w:tblStyle w:val="9"/>
        <w:tblpPr w:leftFromText="181" w:rightFromText="181" w:vertAnchor="text" w:horzAnchor="margin" w:tblpXSpec="center" w:tblpY="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111"/>
        <w:gridCol w:w="992"/>
        <w:gridCol w:w="992"/>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trPr>
        <w:tc>
          <w:tcPr>
            <w:tcW w:w="817"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序号</w:t>
            </w:r>
          </w:p>
        </w:tc>
        <w:tc>
          <w:tcPr>
            <w:tcW w:w="4111"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内</w:t>
            </w:r>
            <w:r>
              <w:rPr>
                <w:rFonts w:hint="eastAsia" w:ascii="宋体" w:hAnsi="宋体"/>
                <w:b/>
                <w:sz w:val="28"/>
                <w:szCs w:val="28"/>
              </w:rPr>
              <w:t xml:space="preserve">  </w:t>
            </w:r>
            <w:r>
              <w:rPr>
                <w:rFonts w:ascii="宋体" w:hAnsi="宋体"/>
                <w:b/>
                <w:sz w:val="28"/>
                <w:szCs w:val="28"/>
              </w:rPr>
              <w:t>容</w:t>
            </w:r>
          </w:p>
        </w:tc>
        <w:tc>
          <w:tcPr>
            <w:tcW w:w="992"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数量</w:t>
            </w:r>
          </w:p>
        </w:tc>
        <w:tc>
          <w:tcPr>
            <w:tcW w:w="992"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格式</w:t>
            </w:r>
          </w:p>
        </w:tc>
        <w:tc>
          <w:tcPr>
            <w:tcW w:w="2410"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p>
        </w:tc>
        <w:tc>
          <w:tcPr>
            <w:tcW w:w="4111" w:type="dxa"/>
            <w:vAlign w:val="center"/>
          </w:tcPr>
          <w:p>
            <w:pPr>
              <w:spacing w:line="380" w:lineRule="exact"/>
              <w:rPr>
                <w:rFonts w:ascii="宋体" w:hAnsi="宋体"/>
                <w:sz w:val="24"/>
                <w:szCs w:val="22"/>
              </w:rPr>
            </w:pPr>
            <w:r>
              <w:rPr>
                <w:rFonts w:ascii="宋体" w:hAnsi="宋体"/>
                <w:sz w:val="24"/>
                <w:szCs w:val="22"/>
              </w:rPr>
              <w:t>申请材料目录（含本申请材料清单</w:t>
            </w:r>
            <w:r>
              <w:rPr>
                <w:rFonts w:hint="eastAsia" w:ascii="宋体" w:hAnsi="宋体"/>
                <w:sz w:val="24"/>
                <w:szCs w:val="22"/>
              </w:rPr>
              <w:t>，</w:t>
            </w:r>
            <w:r>
              <w:rPr>
                <w:rFonts w:ascii="宋体" w:hAnsi="宋体"/>
                <w:sz w:val="24"/>
                <w:szCs w:val="22"/>
              </w:rPr>
              <w:t xml:space="preserve">原件） </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2</w:t>
            </w:r>
          </w:p>
        </w:tc>
        <w:tc>
          <w:tcPr>
            <w:tcW w:w="4111" w:type="dxa"/>
            <w:vAlign w:val="center"/>
          </w:tcPr>
          <w:p>
            <w:pPr>
              <w:spacing w:line="380" w:lineRule="exact"/>
              <w:rPr>
                <w:rFonts w:ascii="宋体" w:hAnsi="宋体"/>
                <w:sz w:val="24"/>
                <w:szCs w:val="22"/>
              </w:rPr>
            </w:pPr>
            <w:r>
              <w:rPr>
                <w:rFonts w:ascii="宋体" w:hAnsi="宋体"/>
                <w:sz w:val="24"/>
                <w:szCs w:val="22"/>
              </w:rPr>
              <w:t>申请书及附表</w:t>
            </w:r>
            <w:r>
              <w:rPr>
                <w:rFonts w:hint="eastAsia" w:ascii="宋体" w:hAnsi="宋体"/>
                <w:sz w:val="24"/>
                <w:szCs w:val="22"/>
              </w:rPr>
              <w:t>（</w:t>
            </w:r>
            <w:r>
              <w:rPr>
                <w:rFonts w:ascii="宋体" w:hAnsi="宋体"/>
                <w:sz w:val="24"/>
                <w:szCs w:val="22"/>
              </w:rPr>
              <w:t>原件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3</w:t>
            </w:r>
          </w:p>
        </w:tc>
        <w:tc>
          <w:tcPr>
            <w:tcW w:w="4111" w:type="dxa"/>
            <w:vAlign w:val="center"/>
          </w:tcPr>
          <w:p>
            <w:pPr>
              <w:spacing w:line="380" w:lineRule="exact"/>
              <w:rPr>
                <w:rFonts w:ascii="宋体" w:hAnsi="宋体"/>
                <w:sz w:val="24"/>
                <w:szCs w:val="22"/>
              </w:rPr>
            </w:pPr>
            <w:r>
              <w:rPr>
                <w:rFonts w:ascii="宋体" w:hAnsi="宋体"/>
                <w:sz w:val="24"/>
                <w:szCs w:val="22"/>
              </w:rPr>
              <w:t>法人证明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817" w:type="dxa"/>
            <w:vAlign w:val="center"/>
          </w:tcPr>
          <w:p>
            <w:pPr>
              <w:spacing w:line="380" w:lineRule="exact"/>
              <w:jc w:val="center"/>
              <w:rPr>
                <w:rFonts w:ascii="宋体" w:hAnsi="宋体"/>
                <w:sz w:val="24"/>
                <w:szCs w:val="22"/>
              </w:rPr>
            </w:pPr>
            <w:r>
              <w:rPr>
                <w:rFonts w:ascii="宋体" w:hAnsi="宋体"/>
                <w:sz w:val="24"/>
                <w:szCs w:val="22"/>
              </w:rPr>
              <w:t>4</w:t>
            </w:r>
          </w:p>
        </w:tc>
        <w:tc>
          <w:tcPr>
            <w:tcW w:w="4111" w:type="dxa"/>
            <w:vAlign w:val="center"/>
          </w:tcPr>
          <w:p>
            <w:pPr>
              <w:spacing w:line="380" w:lineRule="exact"/>
              <w:rPr>
                <w:rFonts w:ascii="宋体" w:hAnsi="宋体"/>
                <w:sz w:val="24"/>
                <w:szCs w:val="22"/>
              </w:rPr>
            </w:pPr>
            <w:r>
              <w:rPr>
                <w:rFonts w:ascii="宋体" w:hAnsi="宋体"/>
                <w:sz w:val="24"/>
                <w:szCs w:val="22"/>
              </w:rPr>
              <w:t>工作场所建筑面积证明资料</w:t>
            </w:r>
            <w:r>
              <w:rPr>
                <w:rFonts w:hint="eastAsia" w:ascii="宋体" w:hAnsi="宋体"/>
                <w:sz w:val="24"/>
                <w:szCs w:val="22"/>
              </w:rPr>
              <w:t>（复印件）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5</w:t>
            </w:r>
          </w:p>
        </w:tc>
        <w:tc>
          <w:tcPr>
            <w:tcW w:w="4111" w:type="dxa"/>
            <w:vAlign w:val="center"/>
          </w:tcPr>
          <w:p>
            <w:pPr>
              <w:spacing w:line="380" w:lineRule="exact"/>
              <w:rPr>
                <w:rFonts w:ascii="宋体" w:hAnsi="宋体"/>
                <w:sz w:val="24"/>
                <w:szCs w:val="22"/>
              </w:rPr>
            </w:pPr>
            <w:r>
              <w:rPr>
                <w:rFonts w:hint="eastAsia" w:ascii="宋体" w:hAnsi="宋体"/>
                <w:sz w:val="24"/>
              </w:rPr>
              <w:t>固定资产法定证明材料或书面承诺</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2份</w:t>
            </w:r>
          </w:p>
        </w:tc>
        <w:tc>
          <w:tcPr>
            <w:tcW w:w="992" w:type="dxa"/>
            <w:vAlign w:val="center"/>
          </w:tcPr>
          <w:p>
            <w:pPr>
              <w:spacing w:line="380" w:lineRule="exact"/>
              <w:jc w:val="center"/>
              <w:rPr>
                <w:rFonts w:hint="eastAsia"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6</w:t>
            </w:r>
          </w:p>
        </w:tc>
        <w:tc>
          <w:tcPr>
            <w:tcW w:w="4111" w:type="dxa"/>
            <w:vAlign w:val="center"/>
          </w:tcPr>
          <w:p>
            <w:pPr>
              <w:spacing w:line="380" w:lineRule="exact"/>
              <w:rPr>
                <w:rFonts w:ascii="宋体" w:hAnsi="宋体"/>
                <w:sz w:val="24"/>
                <w:szCs w:val="22"/>
              </w:rPr>
            </w:pPr>
            <w:r>
              <w:rPr>
                <w:rFonts w:ascii="宋体" w:hAnsi="宋体"/>
                <w:sz w:val="24"/>
                <w:szCs w:val="22"/>
              </w:rPr>
              <w:t>检测检验设施、设备原值证明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7</w:t>
            </w:r>
          </w:p>
        </w:tc>
        <w:tc>
          <w:tcPr>
            <w:tcW w:w="4111" w:type="dxa"/>
            <w:vAlign w:val="center"/>
          </w:tcPr>
          <w:p>
            <w:pPr>
              <w:spacing w:line="380" w:lineRule="exact"/>
              <w:rPr>
                <w:rFonts w:ascii="宋体" w:hAnsi="宋体"/>
                <w:sz w:val="24"/>
                <w:szCs w:val="22"/>
              </w:rPr>
            </w:pPr>
            <w:r>
              <w:rPr>
                <w:rFonts w:ascii="宋体" w:hAnsi="宋体"/>
                <w:sz w:val="24"/>
                <w:szCs w:val="22"/>
              </w:rPr>
              <w:t>检测检验专业技术人员证明（复印件）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hint="eastAsia" w:ascii="宋体" w:hAnsi="宋体"/>
                <w:sz w:val="24"/>
                <w:szCs w:val="22"/>
              </w:rPr>
            </w:pPr>
            <w:r>
              <w:rPr>
                <w:rFonts w:ascii="宋体" w:hAnsi="宋体"/>
                <w:sz w:val="24"/>
                <w:szCs w:val="22"/>
              </w:rPr>
              <w:t>职称证及专业技术</w:t>
            </w:r>
          </w:p>
          <w:p>
            <w:pPr>
              <w:spacing w:line="380" w:lineRule="exact"/>
              <w:jc w:val="center"/>
              <w:rPr>
                <w:rFonts w:ascii="宋体" w:hAnsi="宋体"/>
                <w:sz w:val="24"/>
                <w:szCs w:val="22"/>
              </w:rPr>
            </w:pPr>
            <w:r>
              <w:rPr>
                <w:rFonts w:ascii="宋体" w:hAnsi="宋体"/>
                <w:sz w:val="24"/>
                <w:szCs w:val="22"/>
              </w:rPr>
              <w:t>等级证，如无损检测证书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8</w:t>
            </w:r>
          </w:p>
        </w:tc>
        <w:tc>
          <w:tcPr>
            <w:tcW w:w="4111" w:type="dxa"/>
            <w:vAlign w:val="center"/>
          </w:tcPr>
          <w:p>
            <w:pPr>
              <w:spacing w:line="380" w:lineRule="exact"/>
              <w:rPr>
                <w:rFonts w:ascii="宋体" w:hAnsi="宋体"/>
                <w:sz w:val="24"/>
                <w:szCs w:val="22"/>
              </w:rPr>
            </w:pPr>
            <w:r>
              <w:rPr>
                <w:rFonts w:ascii="宋体" w:hAnsi="宋体"/>
                <w:sz w:val="24"/>
                <w:szCs w:val="22"/>
              </w:rPr>
              <w:t>相关负责人证明材料</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ascii="宋体" w:hAnsi="宋体"/>
                <w:sz w:val="24"/>
                <w:szCs w:val="22"/>
              </w:rPr>
              <w:t>任命文件、简历、职称证书等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9</w:t>
            </w:r>
          </w:p>
        </w:tc>
        <w:tc>
          <w:tcPr>
            <w:tcW w:w="4111" w:type="dxa"/>
            <w:vAlign w:val="center"/>
          </w:tcPr>
          <w:p>
            <w:pPr>
              <w:spacing w:line="380" w:lineRule="exact"/>
              <w:rPr>
                <w:rFonts w:ascii="宋体" w:hAnsi="宋体"/>
                <w:sz w:val="24"/>
                <w:szCs w:val="22"/>
              </w:rPr>
            </w:pPr>
            <w:r>
              <w:rPr>
                <w:rFonts w:hint="eastAsia" w:ascii="宋体" w:hAnsi="宋体"/>
                <w:sz w:val="24"/>
                <w:szCs w:val="22"/>
              </w:rPr>
              <w:t>截至申请之日三年内无重大违法失信记录的查询证明或单位声明（原件）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r>
              <w:rPr>
                <w:rFonts w:hint="eastAsia" w:ascii="宋体" w:hAnsi="宋体"/>
                <w:sz w:val="24"/>
                <w:szCs w:val="22"/>
              </w:rPr>
              <w:t>0</w:t>
            </w:r>
          </w:p>
        </w:tc>
        <w:tc>
          <w:tcPr>
            <w:tcW w:w="4111" w:type="dxa"/>
            <w:vAlign w:val="center"/>
          </w:tcPr>
          <w:p>
            <w:pPr>
              <w:spacing w:line="380" w:lineRule="exact"/>
              <w:rPr>
                <w:rFonts w:ascii="宋体" w:hAnsi="宋体"/>
                <w:sz w:val="24"/>
                <w:szCs w:val="22"/>
              </w:rPr>
            </w:pPr>
            <w:r>
              <w:rPr>
                <w:rFonts w:ascii="宋体" w:hAnsi="宋体"/>
                <w:sz w:val="24"/>
                <w:szCs w:val="22"/>
              </w:rPr>
              <w:t>法定代表人承诺书（原件）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11</w:t>
            </w:r>
          </w:p>
        </w:tc>
        <w:tc>
          <w:tcPr>
            <w:tcW w:w="4111" w:type="dxa"/>
            <w:vAlign w:val="center"/>
          </w:tcPr>
          <w:p>
            <w:pPr>
              <w:spacing w:line="380" w:lineRule="exact"/>
              <w:rPr>
                <w:rFonts w:ascii="宋体" w:hAnsi="宋体"/>
                <w:sz w:val="24"/>
                <w:szCs w:val="22"/>
              </w:rPr>
            </w:pPr>
            <w:r>
              <w:rPr>
                <w:rFonts w:ascii="宋体" w:hAnsi="宋体"/>
                <w:sz w:val="24"/>
                <w:szCs w:val="22"/>
              </w:rPr>
              <w:t>管理体系文件（非受控版</w:t>
            </w:r>
            <w:r>
              <w:rPr>
                <w:rFonts w:hint="eastAsia" w:ascii="宋体" w:hAnsi="宋体"/>
                <w:sz w:val="24"/>
                <w:szCs w:val="22"/>
              </w:rPr>
              <w:t>，</w:t>
            </w:r>
            <w:r>
              <w:rPr>
                <w:rFonts w:ascii="宋体" w:hAnsi="宋体"/>
                <w:sz w:val="24"/>
                <w:szCs w:val="22"/>
              </w:rPr>
              <w:t>原件）</w:t>
            </w:r>
          </w:p>
        </w:tc>
        <w:tc>
          <w:tcPr>
            <w:tcW w:w="992" w:type="dxa"/>
            <w:vAlign w:val="center"/>
          </w:tcPr>
          <w:p>
            <w:pPr>
              <w:spacing w:line="380" w:lineRule="exact"/>
              <w:jc w:val="center"/>
              <w:rPr>
                <w:rFonts w:ascii="宋体" w:hAnsi="宋体"/>
                <w:sz w:val="24"/>
                <w:szCs w:val="22"/>
              </w:rPr>
            </w:pPr>
            <w:r>
              <w:rPr>
                <w:rFonts w:ascii="宋体" w:hAnsi="宋体"/>
                <w:sz w:val="24"/>
                <w:szCs w:val="22"/>
              </w:rPr>
              <w:t>1套</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12</w:t>
            </w:r>
          </w:p>
        </w:tc>
        <w:tc>
          <w:tcPr>
            <w:tcW w:w="4111" w:type="dxa"/>
            <w:vAlign w:val="center"/>
          </w:tcPr>
          <w:p>
            <w:pPr>
              <w:spacing w:line="380" w:lineRule="exact"/>
              <w:rPr>
                <w:rFonts w:ascii="宋体" w:hAnsi="宋体"/>
                <w:sz w:val="24"/>
                <w:szCs w:val="22"/>
              </w:rPr>
            </w:pPr>
            <w:r>
              <w:rPr>
                <w:rFonts w:hint="eastAsia" w:ascii="宋体" w:hAnsi="宋体"/>
                <w:sz w:val="24"/>
                <w:szCs w:val="22"/>
              </w:rPr>
              <w:t>1-11项</w:t>
            </w:r>
            <w:r>
              <w:rPr>
                <w:rFonts w:ascii="宋体" w:hAnsi="宋体"/>
                <w:sz w:val="24"/>
                <w:szCs w:val="22"/>
              </w:rPr>
              <w:t>申请材料电子版</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w:t>
            </w:r>
            <w:r>
              <w:rPr>
                <w:rFonts w:ascii="宋体" w:hAnsi="宋体"/>
                <w:sz w:val="24"/>
                <w:szCs w:val="22"/>
              </w:rPr>
              <w:t>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电子</w:t>
            </w:r>
          </w:p>
        </w:tc>
        <w:tc>
          <w:tcPr>
            <w:tcW w:w="2410" w:type="dxa"/>
            <w:vAlign w:val="center"/>
          </w:tcPr>
          <w:p>
            <w:pPr>
              <w:spacing w:line="380" w:lineRule="exact"/>
              <w:jc w:val="center"/>
              <w:rPr>
                <w:rFonts w:ascii="宋体" w:hAnsi="宋体"/>
                <w:sz w:val="24"/>
                <w:szCs w:val="22"/>
              </w:rPr>
            </w:pPr>
            <w:r>
              <w:rPr>
                <w:rFonts w:ascii="宋体" w:hAnsi="宋体"/>
                <w:sz w:val="24"/>
                <w:szCs w:val="22"/>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322" w:type="dxa"/>
            <w:gridSpan w:val="5"/>
            <w:vAlign w:val="top"/>
          </w:tcPr>
          <w:p>
            <w:pPr>
              <w:spacing w:line="380" w:lineRule="exact"/>
              <w:rPr>
                <w:rFonts w:ascii="宋体" w:hAnsi="宋体"/>
                <w:sz w:val="24"/>
                <w:szCs w:val="22"/>
              </w:rPr>
            </w:pPr>
            <w:r>
              <w:rPr>
                <w:rFonts w:ascii="宋体" w:hAnsi="宋体"/>
                <w:sz w:val="24"/>
                <w:szCs w:val="22"/>
              </w:rPr>
              <w:t>注：1.使用A4幅面、纵向左侧装订成册；所有</w:t>
            </w:r>
            <w:r>
              <w:rPr>
                <w:rFonts w:hint="eastAsia" w:ascii="宋体" w:hAnsi="宋体"/>
                <w:sz w:val="24"/>
                <w:szCs w:val="22"/>
              </w:rPr>
              <w:t>复</w:t>
            </w:r>
            <w:r>
              <w:rPr>
                <w:rFonts w:ascii="宋体" w:hAnsi="宋体"/>
                <w:sz w:val="24"/>
                <w:szCs w:val="22"/>
              </w:rPr>
              <w:t>印件均应加盖公章。</w:t>
            </w:r>
          </w:p>
          <w:p>
            <w:pPr>
              <w:spacing w:line="380" w:lineRule="exact"/>
              <w:jc w:val="center"/>
              <w:rPr>
                <w:rFonts w:ascii="宋体" w:hAnsi="宋体"/>
                <w:sz w:val="24"/>
                <w:szCs w:val="22"/>
              </w:rPr>
            </w:pPr>
            <w:r>
              <w:rPr>
                <w:rFonts w:hint="eastAsia" w:ascii="宋体" w:hAnsi="宋体"/>
                <w:sz w:val="24"/>
                <w:szCs w:val="22"/>
              </w:rPr>
              <w:t xml:space="preserve">    2.此清单为资质初次申请、资质延续申请资料清单，其他申请事项清单可参考执行。</w:t>
            </w:r>
          </w:p>
        </w:tc>
      </w:tr>
    </w:tbl>
    <w:p>
      <w:pPr>
        <w:pStyle w:val="5"/>
        <w:snapToGrid w:val="0"/>
        <w:rPr>
          <w:rFonts w:ascii="黑体" w:hAnsi="黑体" w:eastAsia="黑体"/>
          <w:sz w:val="32"/>
          <w:szCs w:val="32"/>
          <w:u w:val="single"/>
        </w:rPr>
      </w:pPr>
      <w:r>
        <w:rPr>
          <w:rFonts w:ascii="Times New Roman" w:hAnsi="Times New Roman"/>
        </w:rP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r>
        <w:rPr>
          <w:rFonts w:hint="eastAsia" w:ascii="Times New Roman" w:hAnsi="Times New Roman"/>
          <w:bCs/>
          <w:snapToGrid w:val="0"/>
          <w:kern w:val="24"/>
        </w:rPr>
        <w:t xml:space="preserve">     </w:t>
      </w:r>
    </w:p>
    <w:tbl>
      <w:tblPr>
        <w:tblStyle w:val="9"/>
        <w:tblW w:w="89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5"/>
        <w:gridCol w:w="875"/>
        <w:gridCol w:w="2313"/>
        <w:gridCol w:w="1995"/>
        <w:gridCol w:w="1177"/>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525" w:type="dxa"/>
            <w:vMerge w:val="restart"/>
            <w:shd w:val="clear" w:color="auto" w:fill="FFFFFF"/>
            <w:vAlign w:val="center"/>
          </w:tcPr>
          <w:p>
            <w:pPr>
              <w:jc w:val="center"/>
              <w:rPr>
                <w:b/>
              </w:rPr>
            </w:pPr>
            <w:r>
              <w:rPr>
                <w:b/>
              </w:rPr>
              <w:t>序号</w:t>
            </w:r>
          </w:p>
        </w:tc>
        <w:tc>
          <w:tcPr>
            <w:tcW w:w="1175"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188" w:type="dxa"/>
            <w:gridSpan w:val="2"/>
            <w:shd w:val="clear" w:color="auto" w:fill="FFFFFF"/>
            <w:vAlign w:val="center"/>
          </w:tcPr>
          <w:p>
            <w:pPr>
              <w:jc w:val="center"/>
              <w:rPr>
                <w:b/>
                <w:color w:val="FF0000"/>
              </w:rPr>
            </w:pPr>
            <w:r>
              <w:rPr>
                <w:b/>
              </w:rPr>
              <w:t>项目/参数</w:t>
            </w:r>
          </w:p>
        </w:tc>
        <w:tc>
          <w:tcPr>
            <w:tcW w:w="1995" w:type="dxa"/>
            <w:vMerge w:val="restart"/>
            <w:shd w:val="clear" w:color="auto" w:fill="FFFFFF"/>
            <w:vAlign w:val="center"/>
          </w:tcPr>
          <w:p>
            <w:pPr>
              <w:jc w:val="center"/>
              <w:rPr>
                <w:b/>
              </w:rPr>
            </w:pPr>
            <w:r>
              <w:rPr>
                <w:b/>
              </w:rPr>
              <w:t>依据标准编号及名称</w:t>
            </w:r>
          </w:p>
        </w:tc>
        <w:tc>
          <w:tcPr>
            <w:tcW w:w="1177" w:type="dxa"/>
            <w:vMerge w:val="restart"/>
            <w:shd w:val="clear" w:color="auto" w:fill="FFFFFF"/>
            <w:vAlign w:val="center"/>
          </w:tcPr>
          <w:p>
            <w:pPr>
              <w:widowControl/>
              <w:jc w:val="center"/>
              <w:rPr>
                <w:b/>
              </w:rPr>
            </w:pPr>
            <w:r>
              <w:rPr>
                <w:b/>
              </w:rPr>
              <w:t>限制范围</w:t>
            </w:r>
          </w:p>
        </w:tc>
        <w:tc>
          <w:tcPr>
            <w:tcW w:w="900"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525" w:type="dxa"/>
            <w:vMerge w:val="continue"/>
            <w:tcBorders>
              <w:bottom w:val="single" w:color="auto" w:sz="4" w:space="0"/>
            </w:tcBorders>
            <w:shd w:val="clear" w:color="auto" w:fill="FFFFFF"/>
            <w:vAlign w:val="center"/>
          </w:tcPr>
          <w:p>
            <w:pPr>
              <w:jc w:val="center"/>
            </w:pPr>
          </w:p>
        </w:tc>
        <w:tc>
          <w:tcPr>
            <w:tcW w:w="1175" w:type="dxa"/>
            <w:vMerge w:val="continue"/>
            <w:tcBorders>
              <w:bottom w:val="single" w:color="auto" w:sz="4" w:space="0"/>
            </w:tcBorders>
            <w:shd w:val="clear" w:color="auto" w:fill="FFFFFF"/>
            <w:vAlign w:val="center"/>
          </w:tcPr>
          <w:p>
            <w:pPr>
              <w:jc w:val="center"/>
            </w:pPr>
          </w:p>
        </w:tc>
        <w:tc>
          <w:tcPr>
            <w:tcW w:w="875" w:type="dxa"/>
            <w:tcBorders>
              <w:bottom w:val="single" w:color="auto" w:sz="4" w:space="0"/>
            </w:tcBorders>
            <w:shd w:val="clear" w:color="auto" w:fill="FFFFFF"/>
            <w:vAlign w:val="center"/>
          </w:tcPr>
          <w:p>
            <w:pPr>
              <w:jc w:val="center"/>
              <w:rPr>
                <w:b/>
              </w:rPr>
            </w:pPr>
            <w:r>
              <w:rPr>
                <w:b/>
              </w:rPr>
              <w:t>序号</w:t>
            </w:r>
          </w:p>
        </w:tc>
        <w:tc>
          <w:tcPr>
            <w:tcW w:w="2313" w:type="dxa"/>
            <w:tcBorders>
              <w:bottom w:val="single" w:color="auto" w:sz="4" w:space="0"/>
            </w:tcBorders>
            <w:shd w:val="clear" w:color="auto" w:fill="FFFFFF"/>
            <w:vAlign w:val="center"/>
          </w:tcPr>
          <w:p>
            <w:pPr>
              <w:jc w:val="center"/>
              <w:rPr>
                <w:b/>
              </w:rPr>
            </w:pPr>
            <w:r>
              <w:rPr>
                <w:b/>
              </w:rPr>
              <w:t>名称</w:t>
            </w:r>
          </w:p>
        </w:tc>
        <w:tc>
          <w:tcPr>
            <w:tcW w:w="1995" w:type="dxa"/>
            <w:vMerge w:val="continue"/>
            <w:tcBorders>
              <w:bottom w:val="single" w:color="auto" w:sz="4" w:space="0"/>
            </w:tcBorders>
            <w:shd w:val="clear" w:color="auto" w:fill="FFFFFF"/>
            <w:vAlign w:val="center"/>
          </w:tcPr>
          <w:p>
            <w:pPr>
              <w:jc w:val="center"/>
            </w:pPr>
          </w:p>
        </w:tc>
        <w:tc>
          <w:tcPr>
            <w:tcW w:w="1177" w:type="dxa"/>
            <w:vMerge w:val="continue"/>
            <w:tcBorders>
              <w:bottom w:val="single" w:color="auto" w:sz="4" w:space="0"/>
            </w:tcBorders>
            <w:shd w:val="clear" w:color="auto" w:fill="FFFFFF"/>
            <w:vAlign w:val="center"/>
          </w:tcPr>
          <w:p>
            <w:pPr>
              <w:widowControl/>
              <w:jc w:val="center"/>
            </w:pPr>
          </w:p>
        </w:tc>
        <w:tc>
          <w:tcPr>
            <w:tcW w:w="900"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restart"/>
            <w:tcBorders>
              <w:top w:val="single" w:color="auto" w:sz="4" w:space="0"/>
            </w:tcBorders>
            <w:vAlign w:val="center"/>
          </w:tcPr>
          <w:p>
            <w:pPr>
              <w:widowControl/>
              <w:spacing w:line="280" w:lineRule="exact"/>
              <w:rPr>
                <w:rFonts w:ascii="宋体" w:hAnsi="宋体"/>
                <w:szCs w:val="21"/>
              </w:rPr>
            </w:pPr>
            <w:r>
              <w:rPr>
                <w:rFonts w:hint="eastAsia" w:ascii="宋体" w:hAnsi="宋体"/>
                <w:szCs w:val="21"/>
              </w:rPr>
              <w:t>一</w:t>
            </w:r>
          </w:p>
        </w:tc>
        <w:tc>
          <w:tcPr>
            <w:tcW w:w="1175" w:type="dxa"/>
            <w:vMerge w:val="restart"/>
            <w:tcBorders>
              <w:top w:val="single" w:color="auto" w:sz="4" w:space="0"/>
            </w:tcBorders>
            <w:vAlign w:val="center"/>
          </w:tcPr>
          <w:p>
            <w:pPr>
              <w:widowControl/>
              <w:spacing w:line="280" w:lineRule="exact"/>
              <w:rPr>
                <w:rFonts w:hint="eastAsia" w:ascii="宋体" w:hAnsi="宋体" w:cs="宋体"/>
                <w:kern w:val="0"/>
                <w:szCs w:val="21"/>
              </w:rPr>
            </w:pPr>
            <w:r>
              <w:rPr>
                <w:rFonts w:hint="eastAsia" w:ascii="宋体" w:hAnsi="宋体"/>
                <w:szCs w:val="21"/>
              </w:rPr>
              <w:t>矿井主通风机系统</w:t>
            </w:r>
          </w:p>
        </w:tc>
        <w:tc>
          <w:tcPr>
            <w:tcW w:w="875" w:type="dxa"/>
            <w:tcBorders>
              <w:top w:val="single" w:color="auto" w:sz="4" w:space="0"/>
            </w:tcBorders>
            <w:vAlign w:val="center"/>
          </w:tcPr>
          <w:p>
            <w:pPr>
              <w:numPr>
                <w:ilvl w:val="0"/>
                <w:numId w:val="1"/>
              </w:numPr>
              <w:adjustRightInd w:val="0"/>
              <w:snapToGrid w:val="0"/>
              <w:spacing w:line="280" w:lineRule="exact"/>
              <w:jc w:val="center"/>
              <w:rPr>
                <w:rFonts w:ascii="宋体"/>
                <w:szCs w:val="21"/>
              </w:rPr>
            </w:pPr>
          </w:p>
        </w:tc>
        <w:tc>
          <w:tcPr>
            <w:tcW w:w="2313" w:type="dxa"/>
            <w:tcBorders>
              <w:top w:val="single" w:color="auto" w:sz="4" w:space="0"/>
            </w:tcBorders>
            <w:vAlign w:val="center"/>
          </w:tcPr>
          <w:p>
            <w:pPr>
              <w:adjustRightInd w:val="0"/>
              <w:snapToGrid w:val="0"/>
              <w:spacing w:line="280" w:lineRule="exact"/>
              <w:jc w:val="left"/>
              <w:rPr>
                <w:rFonts w:hint="eastAsia" w:ascii="宋体"/>
                <w:szCs w:val="21"/>
              </w:rPr>
            </w:pPr>
            <w:r>
              <w:rPr>
                <w:rFonts w:hint="eastAsia" w:ascii="宋体" w:hAnsi="宋体" w:cs="宋体"/>
                <w:szCs w:val="21"/>
              </w:rPr>
              <w:t>矿用产品安全标志</w:t>
            </w:r>
          </w:p>
        </w:tc>
        <w:tc>
          <w:tcPr>
            <w:tcW w:w="1995" w:type="dxa"/>
            <w:vMerge w:val="restart"/>
            <w:tcBorders>
              <w:top w:val="single" w:color="auto" w:sz="4" w:space="0"/>
            </w:tcBorders>
            <w:vAlign w:val="center"/>
          </w:tcPr>
          <w:p>
            <w:pPr>
              <w:widowControl/>
              <w:spacing w:line="280" w:lineRule="exact"/>
              <w:rPr>
                <w:rFonts w:hint="eastAsia" w:ascii="宋体" w:hAnsi="宋体"/>
                <w:szCs w:val="21"/>
              </w:rPr>
            </w:pPr>
            <w:r>
              <w:rPr>
                <w:szCs w:val="21"/>
              </w:rPr>
              <w:t>AQ</w:t>
            </w:r>
            <w:r>
              <w:rPr>
                <w:rFonts w:hint="eastAsia"/>
                <w:szCs w:val="21"/>
              </w:rPr>
              <w:t xml:space="preserve"> </w:t>
            </w:r>
            <w:r>
              <w:rPr>
                <w:szCs w:val="21"/>
              </w:rPr>
              <w:t>2054-2016</w:t>
            </w:r>
            <w:r>
              <w:rPr>
                <w:rFonts w:hint="eastAsia"/>
                <w:szCs w:val="21"/>
              </w:rPr>
              <w:t xml:space="preserve"> </w:t>
            </w:r>
            <w:r>
              <w:rPr>
                <w:rFonts w:hint="eastAsia" w:ascii="宋体" w:hAnsi="宋体"/>
                <w:szCs w:val="21"/>
              </w:rPr>
              <w:t>《金属非金属矿山在用主通风机系统安全检验规范》</w:t>
            </w:r>
          </w:p>
        </w:tc>
        <w:tc>
          <w:tcPr>
            <w:tcW w:w="1177" w:type="dxa"/>
            <w:tcBorders>
              <w:top w:val="single" w:color="auto" w:sz="4" w:space="0"/>
            </w:tcBorders>
            <w:vAlign w:val="center"/>
          </w:tcPr>
          <w:p>
            <w:pPr>
              <w:pStyle w:val="5"/>
              <w:spacing w:line="360" w:lineRule="auto"/>
              <w:rPr>
                <w:rFonts w:ascii="Times New Roman" w:hAnsi="Times New Roman" w:eastAsia="仿宋_GB2312"/>
                <w:kern w:val="2"/>
                <w:sz w:val="21"/>
                <w:lang w:val="en-US" w:eastAsia="zh-CN"/>
              </w:rPr>
            </w:pPr>
          </w:p>
        </w:tc>
        <w:tc>
          <w:tcPr>
            <w:tcW w:w="900" w:type="dxa"/>
            <w:tcBorders>
              <w:top w:val="single" w:color="auto" w:sz="4" w:space="0"/>
            </w:tcBorders>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零部件和紧部件</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ascii="宋体"/>
                <w:szCs w:val="21"/>
              </w:rPr>
            </w:pPr>
            <w:r>
              <w:rPr>
                <w:rFonts w:hint="eastAsia" w:ascii="宋体"/>
                <w:szCs w:val="21"/>
              </w:rPr>
              <w:t>刹车装置</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润滑系统</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结构</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电动机运行功率</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接地电阻</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绝缘电阻</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1"/>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叶片径向间隙值</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ind w:firstLine="210" w:firstLineChars="100"/>
              <w:rPr>
                <w:rFonts w:ascii="宋体"/>
                <w:szCs w:val="21"/>
              </w:rPr>
            </w:pPr>
            <w:r>
              <w:rPr>
                <w:rFonts w:hint="eastAsia" w:ascii="宋体"/>
                <w:szCs w:val="21"/>
              </w:rPr>
              <w:t>10</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安全保护措施</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11</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监测用仪器仪表</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12</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振动</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13</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备用电动机</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14</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噪声</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15</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轴承温度</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adjustRightInd w:val="0"/>
              <w:snapToGrid w:val="0"/>
              <w:spacing w:line="280" w:lineRule="exact"/>
              <w:jc w:val="center"/>
              <w:rPr>
                <w:rFonts w:ascii="宋体"/>
                <w:szCs w:val="21"/>
              </w:rPr>
            </w:pPr>
            <w:r>
              <w:rPr>
                <w:rFonts w:hint="eastAsia" w:ascii="宋体"/>
                <w:szCs w:val="21"/>
              </w:rPr>
              <w:t>16</w:t>
            </w:r>
          </w:p>
        </w:tc>
        <w:tc>
          <w:tcPr>
            <w:tcW w:w="2313" w:type="dxa"/>
            <w:vAlign w:val="center"/>
          </w:tcPr>
          <w:p>
            <w:pPr>
              <w:adjustRightInd w:val="0"/>
              <w:snapToGrid w:val="0"/>
              <w:spacing w:line="280" w:lineRule="exact"/>
              <w:jc w:val="left"/>
              <w:rPr>
                <w:rFonts w:hint="eastAsia" w:ascii="宋体"/>
                <w:szCs w:val="21"/>
              </w:rPr>
            </w:pPr>
            <w:r>
              <w:rPr>
                <w:rFonts w:hint="eastAsia" w:ascii="宋体"/>
                <w:szCs w:val="21"/>
              </w:rPr>
              <w:t>效率</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restart"/>
            <w:vAlign w:val="center"/>
          </w:tcPr>
          <w:p>
            <w:pPr>
              <w:widowControl/>
              <w:spacing w:line="280" w:lineRule="exact"/>
              <w:rPr>
                <w:rFonts w:ascii="宋体" w:hAnsi="宋体"/>
                <w:szCs w:val="21"/>
              </w:rPr>
            </w:pPr>
            <w:r>
              <w:rPr>
                <w:rFonts w:hint="eastAsia" w:ascii="宋体" w:hAnsi="宋体"/>
                <w:szCs w:val="21"/>
              </w:rPr>
              <w:t>二</w:t>
            </w:r>
          </w:p>
        </w:tc>
        <w:tc>
          <w:tcPr>
            <w:tcW w:w="1175" w:type="dxa"/>
            <w:vMerge w:val="restart"/>
            <w:vAlign w:val="center"/>
          </w:tcPr>
          <w:p>
            <w:pPr>
              <w:widowControl/>
              <w:spacing w:line="280" w:lineRule="exact"/>
              <w:rPr>
                <w:rFonts w:hint="eastAsia" w:ascii="宋体" w:hAnsi="宋体" w:cs="宋体"/>
                <w:kern w:val="0"/>
                <w:szCs w:val="21"/>
              </w:rPr>
            </w:pPr>
            <w:r>
              <w:rPr>
                <w:rFonts w:hint="eastAsia" w:ascii="宋体" w:hAnsi="宋体" w:cs="宋体"/>
                <w:kern w:val="0"/>
                <w:szCs w:val="21"/>
              </w:rPr>
              <w:t>金属非金属矿山在用缠绕式提升机</w:t>
            </w: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机房或硐室</w:t>
            </w:r>
          </w:p>
        </w:tc>
        <w:tc>
          <w:tcPr>
            <w:tcW w:w="1995" w:type="dxa"/>
            <w:vMerge w:val="restart"/>
            <w:vAlign w:val="center"/>
          </w:tcPr>
          <w:p>
            <w:pPr>
              <w:widowControl/>
              <w:spacing w:line="280" w:lineRule="exact"/>
              <w:rPr>
                <w:rFonts w:hint="eastAsia" w:ascii="宋体" w:hAnsi="宋体"/>
                <w:szCs w:val="21"/>
              </w:rPr>
            </w:pPr>
            <w:r>
              <w:rPr>
                <w:szCs w:val="21"/>
              </w:rPr>
              <w:t>AQ 2020-2008</w:t>
            </w:r>
            <w:r>
              <w:rPr>
                <w:rFonts w:hint="eastAsia" w:ascii="宋体" w:hAnsi="宋体"/>
                <w:szCs w:val="21"/>
              </w:rPr>
              <w:t xml:space="preserve"> 《金属非金属矿山在用缠绕式提升机安全检测检验规范》</w:t>
            </w:r>
          </w:p>
          <w:p>
            <w:pPr>
              <w:widowControl/>
              <w:spacing w:line="280" w:lineRule="exact"/>
              <w:rPr>
                <w:rFonts w:hint="eastAsia" w:ascii="宋体" w:hAnsi="宋体"/>
                <w:szCs w:val="21"/>
              </w:rPr>
            </w:pPr>
          </w:p>
          <w:p>
            <w:pPr>
              <w:widowControl/>
              <w:spacing w:line="280" w:lineRule="exact"/>
              <w:rPr>
                <w:rFonts w:ascii="宋体" w:hAnsi="宋体"/>
                <w:szCs w:val="21"/>
              </w:rPr>
            </w:pPr>
            <w:r>
              <w:rPr>
                <w:szCs w:val="21"/>
              </w:rPr>
              <w:t>GB16423-2006</w:t>
            </w:r>
            <w:r>
              <w:rPr>
                <w:rFonts w:hint="eastAsia"/>
                <w:szCs w:val="21"/>
              </w:rPr>
              <w:t xml:space="preserve"> </w:t>
            </w:r>
            <w:r>
              <w:rPr>
                <w:rFonts w:hint="eastAsia" w:ascii="宋体" w:hAnsi="宋体"/>
                <w:szCs w:val="21"/>
              </w:rPr>
              <w:t>《金属非金属矿山安全规程》</w:t>
            </w: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提升装置</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提升机制动系统</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液压系统</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提升机应装设的保险装置及要求</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szCs w:val="21"/>
              </w:rPr>
            </w:pPr>
            <w:r>
              <w:rPr>
                <w:rFonts w:hint="eastAsia"/>
                <w:szCs w:val="21"/>
              </w:rPr>
              <w:t>信号装置</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cs="宋体"/>
                <w:szCs w:val="21"/>
              </w:rPr>
            </w:pPr>
            <w:r>
              <w:rPr>
                <w:rFonts w:hint="eastAsia" w:cs="宋体"/>
                <w:szCs w:val="21"/>
              </w:rPr>
              <w:t>电气系统</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2"/>
              </w:numPr>
              <w:adjustRightInd w:val="0"/>
              <w:snapToGrid w:val="0"/>
              <w:spacing w:line="280" w:lineRule="exact"/>
              <w:jc w:val="center"/>
              <w:rPr>
                <w:rFonts w:ascii="宋体"/>
                <w:szCs w:val="21"/>
              </w:rPr>
            </w:pPr>
          </w:p>
        </w:tc>
        <w:tc>
          <w:tcPr>
            <w:tcW w:w="2313" w:type="dxa"/>
            <w:vAlign w:val="center"/>
          </w:tcPr>
          <w:p>
            <w:pPr>
              <w:adjustRightInd w:val="0"/>
              <w:snapToGrid w:val="0"/>
              <w:spacing w:line="280" w:lineRule="exact"/>
              <w:jc w:val="left"/>
              <w:rPr>
                <w:rFonts w:hint="eastAsia" w:cs="宋体"/>
                <w:szCs w:val="21"/>
              </w:rPr>
            </w:pPr>
            <w:r>
              <w:rPr>
                <w:rFonts w:hint="eastAsia" w:cs="宋体"/>
                <w:szCs w:val="21"/>
              </w:rPr>
              <w:t>钢丝绳和连接装置</w:t>
            </w:r>
          </w:p>
        </w:tc>
        <w:tc>
          <w:tcPr>
            <w:tcW w:w="199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9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5"/>
        <w:gridCol w:w="875"/>
        <w:gridCol w:w="2328"/>
        <w:gridCol w:w="2040"/>
        <w:gridCol w:w="1117"/>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6" w:hRule="atLeast"/>
        </w:trPr>
        <w:tc>
          <w:tcPr>
            <w:tcW w:w="525" w:type="dxa"/>
            <w:vMerge w:val="restart"/>
            <w:shd w:val="clear" w:color="auto" w:fill="FFFFFF"/>
            <w:vAlign w:val="center"/>
          </w:tcPr>
          <w:p>
            <w:pPr>
              <w:jc w:val="center"/>
              <w:rPr>
                <w:b/>
              </w:rPr>
            </w:pPr>
            <w:r>
              <w:rPr>
                <w:b/>
              </w:rPr>
              <w:t>序号</w:t>
            </w:r>
          </w:p>
        </w:tc>
        <w:tc>
          <w:tcPr>
            <w:tcW w:w="1175"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203" w:type="dxa"/>
            <w:gridSpan w:val="2"/>
            <w:shd w:val="clear" w:color="auto" w:fill="FFFFFF"/>
            <w:vAlign w:val="center"/>
          </w:tcPr>
          <w:p>
            <w:pPr>
              <w:jc w:val="center"/>
              <w:rPr>
                <w:b/>
                <w:color w:val="FF0000"/>
              </w:rPr>
            </w:pPr>
            <w:r>
              <w:rPr>
                <w:b/>
              </w:rPr>
              <w:t>项目/参数</w:t>
            </w:r>
          </w:p>
        </w:tc>
        <w:tc>
          <w:tcPr>
            <w:tcW w:w="2040" w:type="dxa"/>
            <w:vMerge w:val="restart"/>
            <w:shd w:val="clear" w:color="auto" w:fill="FFFFFF"/>
            <w:vAlign w:val="center"/>
          </w:tcPr>
          <w:p>
            <w:pPr>
              <w:jc w:val="center"/>
              <w:rPr>
                <w:b/>
              </w:rPr>
            </w:pPr>
            <w:r>
              <w:rPr>
                <w:b/>
              </w:rPr>
              <w:t>依据标准编号及名称</w:t>
            </w:r>
          </w:p>
        </w:tc>
        <w:tc>
          <w:tcPr>
            <w:tcW w:w="1117" w:type="dxa"/>
            <w:vMerge w:val="restart"/>
            <w:shd w:val="clear" w:color="auto" w:fill="FFFFFF"/>
            <w:vAlign w:val="center"/>
          </w:tcPr>
          <w:p>
            <w:pPr>
              <w:widowControl/>
              <w:jc w:val="center"/>
              <w:rPr>
                <w:b/>
              </w:rPr>
            </w:pPr>
            <w:r>
              <w:rPr>
                <w:b/>
              </w:rPr>
              <w:t>限制范围</w:t>
            </w:r>
          </w:p>
        </w:tc>
        <w:tc>
          <w:tcPr>
            <w:tcW w:w="900"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6" w:hRule="atLeast"/>
        </w:trPr>
        <w:tc>
          <w:tcPr>
            <w:tcW w:w="525" w:type="dxa"/>
            <w:vMerge w:val="continue"/>
            <w:tcBorders>
              <w:bottom w:val="single" w:color="auto" w:sz="4" w:space="0"/>
            </w:tcBorders>
            <w:shd w:val="clear" w:color="auto" w:fill="FFFFFF"/>
            <w:vAlign w:val="center"/>
          </w:tcPr>
          <w:p>
            <w:pPr>
              <w:jc w:val="center"/>
            </w:pPr>
          </w:p>
        </w:tc>
        <w:tc>
          <w:tcPr>
            <w:tcW w:w="1175" w:type="dxa"/>
            <w:vMerge w:val="continue"/>
            <w:tcBorders>
              <w:bottom w:val="single" w:color="auto" w:sz="4" w:space="0"/>
            </w:tcBorders>
            <w:shd w:val="clear" w:color="auto" w:fill="FFFFFF"/>
            <w:vAlign w:val="center"/>
          </w:tcPr>
          <w:p>
            <w:pPr>
              <w:jc w:val="center"/>
            </w:pPr>
          </w:p>
        </w:tc>
        <w:tc>
          <w:tcPr>
            <w:tcW w:w="875" w:type="dxa"/>
            <w:tcBorders>
              <w:bottom w:val="single" w:color="auto" w:sz="4" w:space="0"/>
            </w:tcBorders>
            <w:shd w:val="clear" w:color="auto" w:fill="FFFFFF"/>
            <w:vAlign w:val="center"/>
          </w:tcPr>
          <w:p>
            <w:pPr>
              <w:jc w:val="center"/>
              <w:rPr>
                <w:b/>
              </w:rPr>
            </w:pPr>
            <w:r>
              <w:rPr>
                <w:b/>
              </w:rPr>
              <w:t>序号</w:t>
            </w:r>
          </w:p>
        </w:tc>
        <w:tc>
          <w:tcPr>
            <w:tcW w:w="2328" w:type="dxa"/>
            <w:tcBorders>
              <w:bottom w:val="single" w:color="auto" w:sz="4" w:space="0"/>
            </w:tcBorders>
            <w:shd w:val="clear" w:color="auto" w:fill="FFFFFF"/>
            <w:vAlign w:val="center"/>
          </w:tcPr>
          <w:p>
            <w:pPr>
              <w:jc w:val="center"/>
              <w:rPr>
                <w:b/>
              </w:rPr>
            </w:pPr>
            <w:r>
              <w:rPr>
                <w:b/>
              </w:rPr>
              <w:t>名称</w:t>
            </w:r>
          </w:p>
        </w:tc>
        <w:tc>
          <w:tcPr>
            <w:tcW w:w="2040" w:type="dxa"/>
            <w:vMerge w:val="continue"/>
            <w:tcBorders>
              <w:bottom w:val="single" w:color="auto" w:sz="4" w:space="0"/>
            </w:tcBorders>
            <w:shd w:val="clear" w:color="auto" w:fill="FFFFFF"/>
            <w:vAlign w:val="center"/>
          </w:tcPr>
          <w:p>
            <w:pPr>
              <w:jc w:val="center"/>
            </w:pPr>
          </w:p>
        </w:tc>
        <w:tc>
          <w:tcPr>
            <w:tcW w:w="1117" w:type="dxa"/>
            <w:vMerge w:val="continue"/>
            <w:tcBorders>
              <w:bottom w:val="single" w:color="auto" w:sz="4" w:space="0"/>
            </w:tcBorders>
            <w:shd w:val="clear" w:color="auto" w:fill="FFFFFF"/>
            <w:vAlign w:val="center"/>
          </w:tcPr>
          <w:p>
            <w:pPr>
              <w:widowControl/>
              <w:jc w:val="center"/>
            </w:pPr>
          </w:p>
        </w:tc>
        <w:tc>
          <w:tcPr>
            <w:tcW w:w="900"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restart"/>
            <w:vAlign w:val="center"/>
          </w:tcPr>
          <w:p>
            <w:pPr>
              <w:rPr>
                <w:rFonts w:hint="eastAsia" w:ascii="宋体" w:hAnsi="宋体"/>
                <w:szCs w:val="21"/>
              </w:rPr>
            </w:pPr>
            <w:r>
              <w:rPr>
                <w:rFonts w:hint="eastAsia" w:ascii="宋体" w:hAnsi="宋体"/>
                <w:szCs w:val="21"/>
              </w:rPr>
              <w:t>三</w:t>
            </w:r>
          </w:p>
        </w:tc>
        <w:tc>
          <w:tcPr>
            <w:tcW w:w="1175" w:type="dxa"/>
            <w:vMerge w:val="restart"/>
            <w:vAlign w:val="center"/>
          </w:tcPr>
          <w:p>
            <w:pPr>
              <w:rPr>
                <w:rFonts w:hint="eastAsia" w:ascii="宋体" w:hAnsi="宋体"/>
                <w:szCs w:val="21"/>
              </w:rPr>
            </w:pPr>
            <w:r>
              <w:rPr>
                <w:rFonts w:hint="eastAsia" w:ascii="宋体" w:hAnsi="宋体"/>
                <w:szCs w:val="21"/>
              </w:rPr>
              <w:t>金属非金属矿山在用提升绞车</w:t>
            </w: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机房或硐室</w:t>
            </w:r>
          </w:p>
        </w:tc>
        <w:tc>
          <w:tcPr>
            <w:tcW w:w="2040" w:type="dxa"/>
            <w:vMerge w:val="restart"/>
            <w:vAlign w:val="center"/>
          </w:tcPr>
          <w:p>
            <w:pPr>
              <w:widowControl/>
              <w:spacing w:line="280" w:lineRule="exact"/>
              <w:rPr>
                <w:rFonts w:hint="eastAsia" w:ascii="宋体" w:hAnsi="宋体"/>
                <w:szCs w:val="21"/>
              </w:rPr>
            </w:pPr>
            <w:r>
              <w:rPr>
                <w:szCs w:val="21"/>
              </w:rPr>
              <w:t>AQ 2022-2008</w:t>
            </w:r>
            <w:r>
              <w:rPr>
                <w:rFonts w:hint="eastAsia" w:ascii="宋体" w:hAnsi="宋体"/>
                <w:szCs w:val="21"/>
              </w:rPr>
              <w:t xml:space="preserve"> 《金属非金属矿山在用提升绞车安全检测检验规范》</w:t>
            </w:r>
          </w:p>
          <w:p>
            <w:pPr>
              <w:widowControl/>
              <w:spacing w:line="280" w:lineRule="exact"/>
              <w:rPr>
                <w:rFonts w:hint="eastAsia" w:ascii="宋体" w:hAnsi="宋体"/>
                <w:szCs w:val="21"/>
              </w:rPr>
            </w:pPr>
          </w:p>
          <w:p>
            <w:pPr>
              <w:widowControl/>
              <w:spacing w:line="280" w:lineRule="exact"/>
              <w:rPr>
                <w:rFonts w:ascii="宋体" w:hAnsi="宋体"/>
                <w:szCs w:val="21"/>
              </w:rPr>
            </w:pPr>
            <w:r>
              <w:rPr>
                <w:rFonts w:hint="eastAsia"/>
                <w:szCs w:val="21"/>
              </w:rPr>
              <w:t xml:space="preserve">GB 16423-2006 </w:t>
            </w:r>
            <w:r>
              <w:rPr>
                <w:rFonts w:hint="eastAsia" w:ascii="宋体" w:hAnsi="宋体"/>
                <w:szCs w:val="21"/>
              </w:rPr>
              <w:t>《金属非金属矿山安全规程》</w:t>
            </w: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pStyle w:val="7"/>
              <w:adjustRightInd w:val="0"/>
              <w:snapToGrid w:val="0"/>
              <w:spacing w:before="0" w:beforeAutospacing="0" w:after="0" w:afterAutospacing="0"/>
              <w:rPr>
                <w:rFonts w:hint="eastAsia" w:cs="Times New Roman"/>
                <w:sz w:val="21"/>
                <w:szCs w:val="21"/>
              </w:rPr>
            </w:pPr>
            <w:r>
              <w:rPr>
                <w:rFonts w:hint="eastAsia" w:cs="Times New Roman"/>
                <w:sz w:val="21"/>
                <w:szCs w:val="21"/>
              </w:rPr>
              <w:t>提升装置</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提升绞车制动系统</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液压系统</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提升绞车应装设的保险装置及要求</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信号装置</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jc w:val="left"/>
              <w:rPr>
                <w:rFonts w:hint="eastAsia" w:ascii="宋体"/>
                <w:szCs w:val="21"/>
              </w:rPr>
            </w:pPr>
            <w:r>
              <w:rPr>
                <w:rFonts w:hint="eastAsia" w:ascii="宋体"/>
                <w:szCs w:val="21"/>
              </w:rPr>
              <w:t>电气系统</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3"/>
              </w:numPr>
              <w:adjustRightInd w:val="0"/>
              <w:snapToGrid w:val="0"/>
              <w:spacing w:line="280" w:lineRule="exact"/>
              <w:jc w:val="center"/>
              <w:rPr>
                <w:rFonts w:ascii="宋体"/>
                <w:szCs w:val="21"/>
              </w:rPr>
            </w:pPr>
          </w:p>
        </w:tc>
        <w:tc>
          <w:tcPr>
            <w:tcW w:w="2328" w:type="dxa"/>
            <w:vAlign w:val="center"/>
          </w:tcPr>
          <w:p>
            <w:pPr>
              <w:adjustRightInd w:val="0"/>
              <w:snapToGrid w:val="0"/>
              <w:jc w:val="left"/>
              <w:rPr>
                <w:rFonts w:hint="eastAsia" w:ascii="宋体"/>
                <w:szCs w:val="21"/>
              </w:rPr>
            </w:pPr>
            <w:r>
              <w:rPr>
                <w:rFonts w:hint="eastAsia" w:ascii="宋体"/>
                <w:szCs w:val="21"/>
              </w:rPr>
              <w:t>钢丝绳和连接装置</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exact"/>
        </w:trPr>
        <w:tc>
          <w:tcPr>
            <w:tcW w:w="525" w:type="dxa"/>
            <w:vMerge w:val="restart"/>
            <w:vAlign w:val="center"/>
          </w:tcPr>
          <w:p>
            <w:pPr>
              <w:jc w:val="center"/>
              <w:rPr>
                <w:rFonts w:hint="eastAsia" w:hAnsi="宋体"/>
                <w:kern w:val="0"/>
                <w:szCs w:val="21"/>
              </w:rPr>
            </w:pPr>
            <w:r>
              <w:rPr>
                <w:rFonts w:hint="eastAsia" w:hAnsi="宋体"/>
                <w:kern w:val="0"/>
                <w:szCs w:val="21"/>
              </w:rPr>
              <w:t>四</w:t>
            </w:r>
          </w:p>
        </w:tc>
        <w:tc>
          <w:tcPr>
            <w:tcW w:w="1175" w:type="dxa"/>
            <w:vMerge w:val="restart"/>
            <w:vAlign w:val="center"/>
          </w:tcPr>
          <w:p>
            <w:pPr>
              <w:jc w:val="center"/>
              <w:rPr>
                <w:rFonts w:hint="eastAsia"/>
                <w:kern w:val="0"/>
                <w:szCs w:val="21"/>
              </w:rPr>
            </w:pPr>
            <w:r>
              <w:rPr>
                <w:rFonts w:hint="eastAsia" w:hAnsi="宋体"/>
                <w:kern w:val="0"/>
                <w:szCs w:val="21"/>
              </w:rPr>
              <w:t>金属非金属地下矿山主排水系统</w:t>
            </w: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机房</w:t>
            </w:r>
          </w:p>
        </w:tc>
        <w:tc>
          <w:tcPr>
            <w:tcW w:w="2040" w:type="dxa"/>
            <w:vMerge w:val="restart"/>
            <w:vAlign w:val="center"/>
          </w:tcPr>
          <w:p>
            <w:pPr>
              <w:widowControl/>
              <w:spacing w:line="280" w:lineRule="exact"/>
              <w:rPr>
                <w:rFonts w:ascii="宋体" w:hAnsi="宋体"/>
                <w:szCs w:val="21"/>
              </w:rPr>
            </w:pPr>
            <w:r>
              <w:rPr>
                <w:rFonts w:hint="eastAsia" w:hAnsi="宋体"/>
                <w:kern w:val="0"/>
                <w:szCs w:val="21"/>
              </w:rPr>
              <w:t xml:space="preserve">AQ 2029-2010 </w:t>
            </w:r>
            <w:r>
              <w:rPr>
                <w:rFonts w:hAnsi="宋体"/>
                <w:kern w:val="0"/>
                <w:szCs w:val="21"/>
              </w:rPr>
              <w:t>《</w:t>
            </w:r>
            <w:r>
              <w:rPr>
                <w:rFonts w:hint="eastAsia" w:hAnsi="宋体"/>
                <w:kern w:val="0"/>
                <w:szCs w:val="21"/>
              </w:rPr>
              <w:t>金属非金属地下矿山主排水系统安全检验规范</w:t>
            </w:r>
            <w:r>
              <w:rPr>
                <w:rFonts w:hAnsi="宋体"/>
                <w:kern w:val="0"/>
                <w:szCs w:val="21"/>
              </w:rPr>
              <w:t>》</w:t>
            </w: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接地电阻</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排水泵启动时间</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振动</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排水泵噪声</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排水泵的转速</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电动机输入电流</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排水能力</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扬程</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运行工况点效率</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吨水百米电耗</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排水泵性能曲线</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运行状况</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工作泵、备用泵的联合排水能力</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管路排水能力</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5" w:type="dxa"/>
            <w:vMerge w:val="continue"/>
            <w:vAlign w:val="center"/>
          </w:tcPr>
          <w:p>
            <w:pPr>
              <w:pStyle w:val="5"/>
              <w:spacing w:line="360" w:lineRule="auto"/>
              <w:rPr>
                <w:rFonts w:ascii="Times New Roman" w:hAnsi="Times New Roman" w:eastAsia="仿宋_GB2312"/>
                <w:kern w:val="2"/>
                <w:sz w:val="21"/>
                <w:lang w:val="en-US" w:eastAsia="zh-CN"/>
              </w:rPr>
            </w:pPr>
          </w:p>
        </w:tc>
        <w:tc>
          <w:tcPr>
            <w:tcW w:w="875" w:type="dxa"/>
            <w:vAlign w:val="center"/>
          </w:tcPr>
          <w:p>
            <w:pPr>
              <w:numPr>
                <w:ilvl w:val="0"/>
                <w:numId w:val="4"/>
              </w:numPr>
              <w:adjustRightInd w:val="0"/>
              <w:snapToGrid w:val="0"/>
              <w:spacing w:line="280" w:lineRule="exact"/>
              <w:jc w:val="center"/>
              <w:rPr>
                <w:szCs w:val="21"/>
              </w:rPr>
            </w:pPr>
          </w:p>
        </w:tc>
        <w:tc>
          <w:tcPr>
            <w:tcW w:w="2328" w:type="dxa"/>
            <w:vAlign w:val="center"/>
          </w:tcPr>
          <w:p>
            <w:pPr>
              <w:spacing w:line="220" w:lineRule="exact"/>
              <w:jc w:val="left"/>
              <w:rPr>
                <w:rFonts w:hint="eastAsia"/>
                <w:szCs w:val="21"/>
              </w:rPr>
            </w:pPr>
            <w:r>
              <w:rPr>
                <w:rFonts w:hint="eastAsia"/>
                <w:szCs w:val="21"/>
              </w:rPr>
              <w:t>供配电能力</w:t>
            </w:r>
          </w:p>
        </w:tc>
        <w:tc>
          <w:tcPr>
            <w:tcW w:w="2040" w:type="dxa"/>
            <w:vMerge w:val="continue"/>
            <w:vAlign w:val="center"/>
          </w:tcPr>
          <w:p>
            <w:pPr>
              <w:pStyle w:val="5"/>
              <w:spacing w:line="360" w:lineRule="auto"/>
              <w:rPr>
                <w:rFonts w:ascii="Times New Roman" w:hAnsi="Times New Roman" w:eastAsia="仿宋_GB2312"/>
                <w:kern w:val="2"/>
                <w:sz w:val="21"/>
                <w:lang w:val="en-US" w:eastAsia="zh-CN"/>
              </w:rPr>
            </w:pPr>
          </w:p>
        </w:tc>
        <w:tc>
          <w:tcPr>
            <w:tcW w:w="1117"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9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5"/>
        <w:gridCol w:w="736"/>
        <w:gridCol w:w="2295"/>
        <w:gridCol w:w="2355"/>
        <w:gridCol w:w="1140"/>
        <w:gridCol w:w="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6" w:hRule="atLeast"/>
        </w:trPr>
        <w:tc>
          <w:tcPr>
            <w:tcW w:w="525" w:type="dxa"/>
            <w:vMerge w:val="restart"/>
            <w:shd w:val="clear" w:color="auto" w:fill="FFFFFF"/>
            <w:vAlign w:val="center"/>
          </w:tcPr>
          <w:p>
            <w:pPr>
              <w:jc w:val="center"/>
              <w:rPr>
                <w:b/>
              </w:rPr>
            </w:pPr>
            <w:r>
              <w:rPr>
                <w:b/>
              </w:rPr>
              <w:t>序号</w:t>
            </w:r>
          </w:p>
        </w:tc>
        <w:tc>
          <w:tcPr>
            <w:tcW w:w="1175"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031" w:type="dxa"/>
            <w:gridSpan w:val="2"/>
            <w:shd w:val="clear" w:color="auto" w:fill="FFFFFF"/>
            <w:vAlign w:val="center"/>
          </w:tcPr>
          <w:p>
            <w:pPr>
              <w:jc w:val="center"/>
              <w:rPr>
                <w:b/>
                <w:color w:val="FF0000"/>
              </w:rPr>
            </w:pPr>
            <w:r>
              <w:rPr>
                <w:b/>
              </w:rPr>
              <w:t>项目/参数</w:t>
            </w:r>
          </w:p>
        </w:tc>
        <w:tc>
          <w:tcPr>
            <w:tcW w:w="2355" w:type="dxa"/>
            <w:vMerge w:val="restart"/>
            <w:shd w:val="clear" w:color="auto" w:fill="FFFFFF"/>
            <w:vAlign w:val="center"/>
          </w:tcPr>
          <w:p>
            <w:pPr>
              <w:jc w:val="center"/>
              <w:rPr>
                <w:b/>
              </w:rPr>
            </w:pPr>
            <w:r>
              <w:rPr>
                <w:b/>
              </w:rPr>
              <w:t>依据标准编号及名称</w:t>
            </w:r>
          </w:p>
        </w:tc>
        <w:tc>
          <w:tcPr>
            <w:tcW w:w="1140" w:type="dxa"/>
            <w:vMerge w:val="restart"/>
            <w:shd w:val="clear" w:color="auto" w:fill="FFFFFF"/>
            <w:vAlign w:val="center"/>
          </w:tcPr>
          <w:p>
            <w:pPr>
              <w:widowControl/>
              <w:jc w:val="center"/>
              <w:rPr>
                <w:b/>
              </w:rPr>
            </w:pPr>
            <w:r>
              <w:rPr>
                <w:b/>
              </w:rPr>
              <w:t>限制范围</w:t>
            </w:r>
          </w:p>
        </w:tc>
        <w:tc>
          <w:tcPr>
            <w:tcW w:w="734"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6" w:hRule="atLeast"/>
        </w:trPr>
        <w:tc>
          <w:tcPr>
            <w:tcW w:w="525" w:type="dxa"/>
            <w:vMerge w:val="continue"/>
            <w:tcBorders>
              <w:bottom w:val="single" w:color="auto" w:sz="4" w:space="0"/>
            </w:tcBorders>
            <w:shd w:val="clear" w:color="auto" w:fill="FFFFFF"/>
            <w:vAlign w:val="center"/>
          </w:tcPr>
          <w:p>
            <w:pPr>
              <w:jc w:val="center"/>
            </w:pPr>
          </w:p>
        </w:tc>
        <w:tc>
          <w:tcPr>
            <w:tcW w:w="1175" w:type="dxa"/>
            <w:vMerge w:val="continue"/>
            <w:tcBorders>
              <w:bottom w:val="single" w:color="auto" w:sz="4" w:space="0"/>
            </w:tcBorders>
            <w:shd w:val="clear" w:color="auto" w:fill="FFFFFF"/>
            <w:vAlign w:val="center"/>
          </w:tcPr>
          <w:p>
            <w:pPr>
              <w:jc w:val="center"/>
            </w:pPr>
          </w:p>
        </w:tc>
        <w:tc>
          <w:tcPr>
            <w:tcW w:w="736" w:type="dxa"/>
            <w:tcBorders>
              <w:bottom w:val="single" w:color="auto" w:sz="4" w:space="0"/>
            </w:tcBorders>
            <w:shd w:val="clear" w:color="auto" w:fill="FFFFFF"/>
            <w:vAlign w:val="center"/>
          </w:tcPr>
          <w:p>
            <w:pPr>
              <w:jc w:val="center"/>
              <w:rPr>
                <w:b/>
              </w:rPr>
            </w:pPr>
            <w:r>
              <w:rPr>
                <w:b/>
              </w:rPr>
              <w:t>序号</w:t>
            </w:r>
          </w:p>
        </w:tc>
        <w:tc>
          <w:tcPr>
            <w:tcW w:w="2295" w:type="dxa"/>
            <w:tcBorders>
              <w:bottom w:val="single" w:color="auto" w:sz="4" w:space="0"/>
            </w:tcBorders>
            <w:shd w:val="clear" w:color="auto" w:fill="FFFFFF"/>
            <w:vAlign w:val="center"/>
          </w:tcPr>
          <w:p>
            <w:pPr>
              <w:jc w:val="center"/>
              <w:rPr>
                <w:b/>
              </w:rPr>
            </w:pPr>
            <w:r>
              <w:rPr>
                <w:b/>
              </w:rPr>
              <w:t>名称</w:t>
            </w:r>
          </w:p>
        </w:tc>
        <w:tc>
          <w:tcPr>
            <w:tcW w:w="2355" w:type="dxa"/>
            <w:vMerge w:val="continue"/>
            <w:tcBorders>
              <w:bottom w:val="single" w:color="auto" w:sz="4" w:space="0"/>
            </w:tcBorders>
            <w:shd w:val="clear" w:color="auto" w:fill="FFFFFF"/>
            <w:vAlign w:val="center"/>
          </w:tcPr>
          <w:p>
            <w:pPr>
              <w:jc w:val="center"/>
            </w:pPr>
          </w:p>
        </w:tc>
        <w:tc>
          <w:tcPr>
            <w:tcW w:w="1140" w:type="dxa"/>
            <w:vMerge w:val="continue"/>
            <w:tcBorders>
              <w:bottom w:val="single" w:color="auto" w:sz="4" w:space="0"/>
            </w:tcBorders>
            <w:shd w:val="clear" w:color="auto" w:fill="FFFFFF"/>
            <w:vAlign w:val="center"/>
          </w:tcPr>
          <w:p>
            <w:pPr>
              <w:widowControl/>
              <w:jc w:val="center"/>
            </w:pPr>
          </w:p>
        </w:tc>
        <w:tc>
          <w:tcPr>
            <w:tcW w:w="734"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exact"/>
        </w:trPr>
        <w:tc>
          <w:tcPr>
            <w:tcW w:w="525" w:type="dxa"/>
            <w:vMerge w:val="restart"/>
            <w:vAlign w:val="center"/>
          </w:tcPr>
          <w:p>
            <w:pPr>
              <w:widowControl/>
              <w:jc w:val="left"/>
              <w:rPr>
                <w:rFonts w:hint="eastAsia"/>
                <w:kern w:val="0"/>
                <w:szCs w:val="21"/>
              </w:rPr>
            </w:pPr>
            <w:r>
              <w:rPr>
                <w:rFonts w:hint="eastAsia"/>
                <w:kern w:val="0"/>
                <w:szCs w:val="21"/>
              </w:rPr>
              <w:t>五</w:t>
            </w:r>
          </w:p>
        </w:tc>
        <w:tc>
          <w:tcPr>
            <w:tcW w:w="1175" w:type="dxa"/>
            <w:vMerge w:val="restart"/>
            <w:vAlign w:val="center"/>
          </w:tcPr>
          <w:p>
            <w:pPr>
              <w:rPr>
                <w:rFonts w:hint="eastAsia"/>
                <w:szCs w:val="21"/>
              </w:rPr>
            </w:pPr>
            <w:r>
              <w:rPr>
                <w:rFonts w:hint="eastAsia"/>
                <w:szCs w:val="21"/>
              </w:rPr>
              <w:t>空气压缩机</w:t>
            </w: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szCs w:val="21"/>
              </w:rPr>
            </w:pPr>
            <w:r>
              <w:rPr>
                <w:rFonts w:hint="eastAsia"/>
                <w:szCs w:val="21"/>
              </w:rPr>
              <w:t>机房或硐室（密封与防护）</w:t>
            </w:r>
          </w:p>
        </w:tc>
        <w:tc>
          <w:tcPr>
            <w:tcW w:w="2355" w:type="dxa"/>
            <w:vMerge w:val="restart"/>
            <w:vAlign w:val="center"/>
          </w:tcPr>
          <w:p>
            <w:pPr>
              <w:widowControl/>
              <w:rPr>
                <w:rFonts w:hint="eastAsia"/>
                <w:szCs w:val="21"/>
              </w:rPr>
            </w:pPr>
            <w:r>
              <w:rPr>
                <w:rFonts w:hint="eastAsia"/>
                <w:szCs w:val="21"/>
              </w:rPr>
              <w:t>AQ 2055-2016 金属非金属矿山在用空气压缩机安全检验规范 第1部分 固定式空气压缩机</w:t>
            </w:r>
          </w:p>
          <w:p>
            <w:pPr>
              <w:widowControl/>
              <w:rPr>
                <w:rFonts w:hint="eastAsia"/>
                <w:szCs w:val="21"/>
              </w:rPr>
            </w:pPr>
          </w:p>
          <w:p>
            <w:pPr>
              <w:widowControl/>
              <w:rPr>
                <w:rFonts w:hint="eastAsia"/>
                <w:szCs w:val="21"/>
              </w:rPr>
            </w:pPr>
            <w:r>
              <w:rPr>
                <w:rFonts w:hint="eastAsia"/>
                <w:szCs w:val="21"/>
              </w:rPr>
              <w:t>AQ 2056-2016 金属非金属矿山在用空气压缩机安全检验规范 第2部分：移动式空气压缩机</w:t>
            </w:r>
          </w:p>
          <w:p>
            <w:pPr>
              <w:widowControl/>
              <w:rPr>
                <w:rFonts w:hint="eastAsia"/>
                <w:szCs w:val="21"/>
              </w:rPr>
            </w:pPr>
          </w:p>
          <w:p>
            <w:pPr>
              <w:widowControl/>
              <w:rPr>
                <w:szCs w:val="21"/>
              </w:rPr>
            </w:pPr>
            <w:r>
              <w:rPr>
                <w:rFonts w:hint="eastAsia"/>
                <w:szCs w:val="21"/>
              </w:rPr>
              <w:t xml:space="preserve">GB 16423-2006 </w:t>
            </w:r>
            <w:r>
              <w:rPr>
                <w:rFonts w:hAnsi="宋体"/>
                <w:szCs w:val="21"/>
              </w:rPr>
              <w:t>《</w:t>
            </w:r>
            <w:r>
              <w:rPr>
                <w:rFonts w:hint="eastAsia" w:hAnsi="宋体"/>
                <w:szCs w:val="21"/>
              </w:rPr>
              <w:t>金属非金属矿山安全规程</w:t>
            </w:r>
            <w:r>
              <w:rPr>
                <w:rFonts w:hAnsi="宋体"/>
                <w:szCs w:val="21"/>
              </w:rPr>
              <w:t>》</w:t>
            </w: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szCs w:val="21"/>
              </w:rPr>
            </w:pPr>
            <w:r>
              <w:rPr>
                <w:rFonts w:hint="eastAsia"/>
                <w:szCs w:val="21"/>
              </w:rPr>
              <w:t>润滑系统</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szCs w:val="21"/>
              </w:rPr>
            </w:pPr>
            <w:r>
              <w:rPr>
                <w:rFonts w:hint="eastAsia"/>
                <w:szCs w:val="21"/>
              </w:rPr>
              <w:t>冷却系统</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储气罐（外接储气罐）</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系统保护要求</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曲轴箱油温</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r>
              <w:rPr>
                <w:rFonts w:hint="eastAsia" w:ascii="Times New Roman" w:hAnsi="宋体"/>
                <w:kern w:val="2"/>
                <w:sz w:val="21"/>
                <w:lang w:val="en-US" w:eastAsia="zh-CN"/>
              </w:rPr>
              <w:t>仅限活塞式空压机</w:t>
            </w: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停车复位</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运转状态</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容积流量</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输入比功率</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振动</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转速</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5"/>
              </w:numPr>
              <w:adjustRightInd w:val="0"/>
              <w:snapToGrid w:val="0"/>
              <w:jc w:val="center"/>
              <w:rPr>
                <w:szCs w:val="21"/>
              </w:rPr>
            </w:pPr>
          </w:p>
        </w:tc>
        <w:tc>
          <w:tcPr>
            <w:tcW w:w="2295" w:type="dxa"/>
            <w:vAlign w:val="center"/>
          </w:tcPr>
          <w:p>
            <w:pPr>
              <w:jc w:val="left"/>
              <w:rPr>
                <w:rFonts w:hint="eastAsia" w:hAnsi="宋体"/>
                <w:szCs w:val="21"/>
              </w:rPr>
            </w:pPr>
            <w:r>
              <w:rPr>
                <w:rFonts w:hint="eastAsia" w:hAnsi="宋体"/>
                <w:szCs w:val="21"/>
              </w:rPr>
              <w:t>输入电流</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2" w:hRule="exact"/>
        </w:trPr>
        <w:tc>
          <w:tcPr>
            <w:tcW w:w="525" w:type="dxa"/>
            <w:vMerge w:val="restart"/>
            <w:vAlign w:val="center"/>
          </w:tcPr>
          <w:p>
            <w:pPr>
              <w:rPr>
                <w:rFonts w:hint="eastAsia" w:hAnsi="宋体"/>
                <w:szCs w:val="21"/>
              </w:rPr>
            </w:pPr>
            <w:r>
              <w:rPr>
                <w:rFonts w:hint="eastAsia" w:hAnsi="宋体"/>
                <w:szCs w:val="21"/>
              </w:rPr>
              <w:t>六</w:t>
            </w:r>
          </w:p>
        </w:tc>
        <w:tc>
          <w:tcPr>
            <w:tcW w:w="1175" w:type="dxa"/>
            <w:vMerge w:val="restart"/>
            <w:vAlign w:val="center"/>
          </w:tcPr>
          <w:p>
            <w:pPr>
              <w:rPr>
                <w:rFonts w:hint="eastAsia"/>
                <w:szCs w:val="21"/>
              </w:rPr>
            </w:pPr>
            <w:r>
              <w:rPr>
                <w:rFonts w:hint="eastAsia"/>
                <w:szCs w:val="21"/>
              </w:rPr>
              <w:t>矿用钢丝绳</w:t>
            </w:r>
          </w:p>
        </w:tc>
        <w:tc>
          <w:tcPr>
            <w:tcW w:w="736" w:type="dxa"/>
            <w:vAlign w:val="center"/>
          </w:tcPr>
          <w:p>
            <w:pPr>
              <w:numPr>
                <w:ilvl w:val="0"/>
                <w:numId w:val="6"/>
              </w:numPr>
              <w:adjustRightInd w:val="0"/>
              <w:snapToGrid w:val="0"/>
              <w:jc w:val="center"/>
              <w:rPr>
                <w:szCs w:val="21"/>
              </w:rPr>
            </w:pPr>
          </w:p>
        </w:tc>
        <w:tc>
          <w:tcPr>
            <w:tcW w:w="2295" w:type="dxa"/>
            <w:vAlign w:val="center"/>
          </w:tcPr>
          <w:p>
            <w:pPr>
              <w:adjustRightInd w:val="0"/>
              <w:jc w:val="left"/>
              <w:rPr>
                <w:rFonts w:hint="eastAsia"/>
                <w:szCs w:val="21"/>
              </w:rPr>
            </w:pPr>
            <w:r>
              <w:rPr>
                <w:rFonts w:hint="eastAsia"/>
                <w:szCs w:val="21"/>
              </w:rPr>
              <w:t>丝径</w:t>
            </w:r>
          </w:p>
        </w:tc>
        <w:tc>
          <w:tcPr>
            <w:tcW w:w="2355" w:type="dxa"/>
            <w:vMerge w:val="restart"/>
            <w:vAlign w:val="center"/>
          </w:tcPr>
          <w:p>
            <w:pPr>
              <w:widowControl/>
              <w:rPr>
                <w:rFonts w:hAnsi="宋体"/>
                <w:szCs w:val="21"/>
              </w:rPr>
            </w:pPr>
            <w:r>
              <w:rPr>
                <w:rFonts w:hint="eastAsia" w:hAnsi="宋体"/>
                <w:szCs w:val="21"/>
              </w:rPr>
              <w:t xml:space="preserve">AQ 2026-2010 </w:t>
            </w:r>
            <w:r>
              <w:rPr>
                <w:rFonts w:hAnsi="宋体"/>
                <w:szCs w:val="21"/>
              </w:rPr>
              <w:t>《</w:t>
            </w:r>
            <w:r>
              <w:rPr>
                <w:rFonts w:hint="eastAsia" w:hAnsi="宋体"/>
                <w:szCs w:val="21"/>
              </w:rPr>
              <w:t>金属非金属矿山提升钢丝绳检验规范</w:t>
            </w:r>
            <w:r>
              <w:rPr>
                <w:rFonts w:hAnsi="宋体"/>
                <w:szCs w:val="21"/>
              </w:rPr>
              <w:t>》</w:t>
            </w:r>
          </w:p>
          <w:p>
            <w:pPr>
              <w:widowControl/>
              <w:rPr>
                <w:rFonts w:hAnsi="宋体"/>
                <w:szCs w:val="21"/>
              </w:rPr>
            </w:pPr>
            <w:r>
              <w:rPr>
                <w:rFonts w:hint="eastAsia" w:hAnsi="宋体"/>
                <w:szCs w:val="21"/>
              </w:rPr>
              <w:t xml:space="preserve">GB 8918-2006 </w:t>
            </w:r>
            <w:r>
              <w:rPr>
                <w:rFonts w:hAnsi="宋体"/>
                <w:szCs w:val="21"/>
              </w:rPr>
              <w:t>《</w:t>
            </w:r>
            <w:r>
              <w:rPr>
                <w:rFonts w:hint="eastAsia" w:hAnsi="宋体"/>
                <w:szCs w:val="21"/>
              </w:rPr>
              <w:t>重要用途钢丝绳</w:t>
            </w:r>
            <w:r>
              <w:rPr>
                <w:rFonts w:hAnsi="宋体"/>
                <w:szCs w:val="21"/>
              </w:rPr>
              <w:t>》</w:t>
            </w:r>
          </w:p>
          <w:p>
            <w:pPr>
              <w:widowControl/>
              <w:rPr>
                <w:rFonts w:hAnsi="宋体"/>
                <w:szCs w:val="21"/>
              </w:rPr>
            </w:pPr>
            <w:r>
              <w:rPr>
                <w:rFonts w:hint="eastAsia" w:hAnsi="宋体"/>
                <w:szCs w:val="21"/>
              </w:rPr>
              <w:t xml:space="preserve">GB/T 20118-2017 </w:t>
            </w:r>
            <w:r>
              <w:rPr>
                <w:rFonts w:hAnsi="宋体"/>
                <w:szCs w:val="21"/>
              </w:rPr>
              <w:t>《</w:t>
            </w:r>
            <w:r>
              <w:rPr>
                <w:rFonts w:hint="eastAsia" w:hAnsi="宋体"/>
                <w:szCs w:val="21"/>
              </w:rPr>
              <w:t>钢丝绳通用技术条件</w:t>
            </w:r>
            <w:r>
              <w:rPr>
                <w:rFonts w:hAnsi="宋体"/>
                <w:szCs w:val="21"/>
              </w:rPr>
              <w:t>》</w:t>
            </w: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adjustRightInd w:val="0"/>
              <w:jc w:val="left"/>
              <w:rPr>
                <w:rFonts w:hint="eastAsia"/>
                <w:szCs w:val="21"/>
              </w:rPr>
            </w:pPr>
            <w:r>
              <w:rPr>
                <w:rFonts w:hint="eastAsia"/>
                <w:szCs w:val="21"/>
              </w:rPr>
              <w:t>拉力</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adjustRightInd w:val="0"/>
              <w:jc w:val="left"/>
              <w:rPr>
                <w:rFonts w:hint="eastAsia"/>
                <w:szCs w:val="21"/>
              </w:rPr>
            </w:pPr>
            <w:r>
              <w:rPr>
                <w:rFonts w:hint="eastAsia"/>
                <w:szCs w:val="21"/>
              </w:rPr>
              <w:t>弯曲</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widowControl/>
              <w:adjustRightInd w:val="0"/>
              <w:jc w:val="left"/>
              <w:rPr>
                <w:rFonts w:hint="eastAsia"/>
                <w:szCs w:val="21"/>
              </w:rPr>
            </w:pPr>
            <w:r>
              <w:rPr>
                <w:rFonts w:hint="eastAsia"/>
                <w:szCs w:val="21"/>
              </w:rPr>
              <w:t>扭转</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spacing w:line="240" w:lineRule="atLeast"/>
              <w:jc w:val="center"/>
              <w:rPr>
                <w:rFonts w:ascii="Times New Roman" w:hAnsi="Times New Roman" w:eastAsia="仿宋_GB2312"/>
                <w:kern w:val="2"/>
                <w:sz w:val="21"/>
                <w:lang w:val="en-US" w:eastAsia="zh-CN"/>
              </w:rPr>
            </w:pPr>
            <w:r>
              <w:rPr>
                <w:rFonts w:hint="eastAsia" w:ascii="Times New Roman" w:hAnsi="宋体"/>
                <w:kern w:val="2"/>
                <w:sz w:val="21"/>
                <w:lang w:val="en-US" w:eastAsia="zh-CN"/>
              </w:rPr>
              <w:t>限丝径1-6mm</w:t>
            </w: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widowControl/>
              <w:adjustRightInd w:val="0"/>
              <w:jc w:val="left"/>
              <w:rPr>
                <w:rFonts w:hint="eastAsia"/>
                <w:szCs w:val="21"/>
              </w:rPr>
            </w:pPr>
            <w:r>
              <w:rPr>
                <w:rFonts w:hint="eastAsia"/>
                <w:szCs w:val="21"/>
              </w:rPr>
              <w:t>不合格钢丝断面积</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2"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6"/>
              </w:numPr>
              <w:adjustRightInd w:val="0"/>
              <w:snapToGrid w:val="0"/>
              <w:jc w:val="center"/>
              <w:rPr>
                <w:szCs w:val="21"/>
              </w:rPr>
            </w:pPr>
          </w:p>
        </w:tc>
        <w:tc>
          <w:tcPr>
            <w:tcW w:w="2295" w:type="dxa"/>
            <w:vAlign w:val="center"/>
          </w:tcPr>
          <w:p>
            <w:pPr>
              <w:widowControl/>
              <w:adjustRightInd w:val="0"/>
              <w:jc w:val="left"/>
              <w:rPr>
                <w:rFonts w:hint="eastAsia"/>
                <w:szCs w:val="21"/>
              </w:rPr>
            </w:pPr>
            <w:r>
              <w:rPr>
                <w:rFonts w:hint="eastAsia"/>
                <w:szCs w:val="21"/>
              </w:rPr>
              <w:t>安全系数</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2" w:hRule="exact"/>
        </w:trPr>
        <w:tc>
          <w:tcPr>
            <w:tcW w:w="525" w:type="dxa"/>
            <w:vMerge w:val="restart"/>
            <w:vAlign w:val="center"/>
          </w:tcPr>
          <w:p>
            <w:pPr>
              <w:rPr>
                <w:rFonts w:hint="eastAsia" w:hAnsi="宋体"/>
                <w:szCs w:val="21"/>
              </w:rPr>
            </w:pPr>
            <w:r>
              <w:rPr>
                <w:rFonts w:hint="eastAsia" w:hAnsi="宋体"/>
                <w:szCs w:val="21"/>
              </w:rPr>
              <w:t>七</w:t>
            </w:r>
          </w:p>
        </w:tc>
        <w:tc>
          <w:tcPr>
            <w:tcW w:w="1175" w:type="dxa"/>
            <w:vMerge w:val="restart"/>
            <w:vAlign w:val="center"/>
          </w:tcPr>
          <w:p>
            <w:pPr>
              <w:widowControl/>
              <w:jc w:val="left"/>
              <w:rPr>
                <w:rFonts w:hint="eastAsia"/>
                <w:kern w:val="0"/>
                <w:szCs w:val="21"/>
              </w:rPr>
            </w:pPr>
            <w:r>
              <w:rPr>
                <w:rFonts w:hint="eastAsia"/>
                <w:kern w:val="0"/>
                <w:szCs w:val="21"/>
              </w:rPr>
              <w:t>防坠器</w:t>
            </w:r>
          </w:p>
        </w:tc>
        <w:tc>
          <w:tcPr>
            <w:tcW w:w="736" w:type="dxa"/>
            <w:vAlign w:val="center"/>
          </w:tcPr>
          <w:p>
            <w:pPr>
              <w:numPr>
                <w:ilvl w:val="0"/>
                <w:numId w:val="7"/>
              </w:numPr>
              <w:adjustRightInd w:val="0"/>
              <w:snapToGrid w:val="0"/>
              <w:jc w:val="center"/>
              <w:rPr>
                <w:rFonts w:ascii="宋体"/>
                <w:szCs w:val="21"/>
              </w:rPr>
            </w:pPr>
          </w:p>
        </w:tc>
        <w:tc>
          <w:tcPr>
            <w:tcW w:w="2295" w:type="dxa"/>
            <w:vAlign w:val="center"/>
          </w:tcPr>
          <w:p>
            <w:pPr>
              <w:widowControl/>
              <w:adjustRightInd w:val="0"/>
              <w:jc w:val="left"/>
              <w:rPr>
                <w:rFonts w:hint="eastAsia" w:cs="宋体"/>
                <w:szCs w:val="21"/>
              </w:rPr>
            </w:pPr>
            <w:r>
              <w:rPr>
                <w:rFonts w:hint="eastAsia" w:cs="宋体"/>
                <w:szCs w:val="21"/>
              </w:rPr>
              <w:t>试验前检查要求</w:t>
            </w:r>
          </w:p>
        </w:tc>
        <w:tc>
          <w:tcPr>
            <w:tcW w:w="2355" w:type="dxa"/>
            <w:vMerge w:val="restart"/>
            <w:vAlign w:val="center"/>
          </w:tcPr>
          <w:p>
            <w:pPr>
              <w:rPr>
                <w:rFonts w:hAnsi="宋体"/>
                <w:szCs w:val="21"/>
              </w:rPr>
            </w:pPr>
            <w:r>
              <w:rPr>
                <w:rFonts w:hint="eastAsia" w:hAnsi="宋体"/>
                <w:szCs w:val="21"/>
              </w:rPr>
              <w:t xml:space="preserve">AQ 2019-2008 </w:t>
            </w:r>
            <w:r>
              <w:rPr>
                <w:rFonts w:hAnsi="宋体"/>
                <w:szCs w:val="21"/>
              </w:rPr>
              <w:t>《</w:t>
            </w:r>
            <w:r>
              <w:rPr>
                <w:rFonts w:hint="eastAsia" w:hAnsi="宋体"/>
                <w:szCs w:val="21"/>
              </w:rPr>
              <w:t>金属非金属矿山竖井提升系统防坠器安全性能检测检验规范</w:t>
            </w:r>
            <w:r>
              <w:rPr>
                <w:rFonts w:hAnsi="宋体"/>
                <w:szCs w:val="21"/>
              </w:rPr>
              <w:t>》</w:t>
            </w:r>
          </w:p>
          <w:p>
            <w:pPr>
              <w:rPr>
                <w:rFonts w:hAnsi="宋体"/>
                <w:szCs w:val="21"/>
              </w:rPr>
            </w:pPr>
            <w:r>
              <w:rPr>
                <w:szCs w:val="21"/>
              </w:rPr>
              <w:t>MT 355-2005</w:t>
            </w:r>
            <w:r>
              <w:rPr>
                <w:rFonts w:hint="eastAsia"/>
                <w:szCs w:val="21"/>
              </w:rPr>
              <w:t xml:space="preserve"> </w:t>
            </w:r>
            <w:r>
              <w:rPr>
                <w:rFonts w:hint="eastAsia" w:ascii="宋体" w:hAnsi="宋体"/>
                <w:szCs w:val="21"/>
              </w:rPr>
              <w:t>《矿用防坠器技术条件》</w:t>
            </w:r>
          </w:p>
          <w:p>
            <w:pPr>
              <w:widowControl/>
            </w:pPr>
            <w:r>
              <w:rPr>
                <w:rFonts w:hint="eastAsia" w:hAnsi="宋体"/>
                <w:szCs w:val="21"/>
              </w:rPr>
              <w:t xml:space="preserve">GB 16423-2006 </w:t>
            </w:r>
            <w:r>
              <w:rPr>
                <w:rFonts w:hAnsi="宋体"/>
                <w:szCs w:val="21"/>
              </w:rPr>
              <w:t>《</w:t>
            </w:r>
            <w:r>
              <w:rPr>
                <w:rFonts w:hint="eastAsia" w:hAnsi="宋体"/>
                <w:szCs w:val="21"/>
              </w:rPr>
              <w:t>金属非金属矿山安全规程</w:t>
            </w:r>
            <w:r>
              <w:rPr>
                <w:rFonts w:hAnsi="宋体"/>
                <w:szCs w:val="21"/>
              </w:rPr>
              <w:t>》</w:t>
            </w: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0"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7"/>
              </w:numPr>
              <w:adjustRightInd w:val="0"/>
              <w:snapToGrid w:val="0"/>
              <w:jc w:val="center"/>
              <w:rPr>
                <w:rFonts w:ascii="宋体"/>
                <w:szCs w:val="21"/>
              </w:rPr>
            </w:pPr>
          </w:p>
        </w:tc>
        <w:tc>
          <w:tcPr>
            <w:tcW w:w="2295" w:type="dxa"/>
            <w:vAlign w:val="center"/>
          </w:tcPr>
          <w:p>
            <w:pPr>
              <w:widowControl/>
              <w:adjustRightInd w:val="0"/>
              <w:jc w:val="left"/>
              <w:rPr>
                <w:rFonts w:hint="eastAsia" w:cs="宋体"/>
                <w:szCs w:val="21"/>
              </w:rPr>
            </w:pPr>
            <w:r>
              <w:rPr>
                <w:rFonts w:hint="eastAsia" w:cs="宋体"/>
                <w:szCs w:val="21"/>
              </w:rPr>
              <w:t>静负荷试验</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8" w:hRule="exact"/>
        </w:trPr>
        <w:tc>
          <w:tcPr>
            <w:tcW w:w="525" w:type="dxa"/>
            <w:vMerge w:val="continue"/>
            <w:vAlign w:val="center"/>
          </w:tcPr>
          <w:p>
            <w:pPr>
              <w:pStyle w:val="5"/>
              <w:rPr>
                <w:rFonts w:ascii="Times New Roman" w:hAnsi="Times New Roman" w:eastAsia="仿宋_GB2312"/>
                <w:kern w:val="2"/>
                <w:sz w:val="21"/>
                <w:lang w:val="en-US" w:eastAsia="zh-CN"/>
              </w:rPr>
            </w:pPr>
          </w:p>
        </w:tc>
        <w:tc>
          <w:tcPr>
            <w:tcW w:w="1175" w:type="dxa"/>
            <w:vMerge w:val="continue"/>
            <w:vAlign w:val="center"/>
          </w:tcPr>
          <w:p>
            <w:pPr>
              <w:pStyle w:val="5"/>
              <w:rPr>
                <w:rFonts w:ascii="Times New Roman" w:hAnsi="Times New Roman" w:eastAsia="仿宋_GB2312"/>
                <w:kern w:val="2"/>
                <w:sz w:val="21"/>
                <w:lang w:val="en-US" w:eastAsia="zh-CN"/>
              </w:rPr>
            </w:pPr>
          </w:p>
        </w:tc>
        <w:tc>
          <w:tcPr>
            <w:tcW w:w="736" w:type="dxa"/>
            <w:vAlign w:val="center"/>
          </w:tcPr>
          <w:p>
            <w:pPr>
              <w:numPr>
                <w:ilvl w:val="0"/>
                <w:numId w:val="7"/>
              </w:numPr>
              <w:adjustRightInd w:val="0"/>
              <w:snapToGrid w:val="0"/>
              <w:jc w:val="center"/>
              <w:rPr>
                <w:rFonts w:ascii="宋体"/>
                <w:szCs w:val="21"/>
              </w:rPr>
            </w:pPr>
          </w:p>
        </w:tc>
        <w:tc>
          <w:tcPr>
            <w:tcW w:w="2295" w:type="dxa"/>
            <w:vAlign w:val="center"/>
          </w:tcPr>
          <w:p>
            <w:pPr>
              <w:widowControl/>
              <w:adjustRightInd w:val="0"/>
              <w:jc w:val="left"/>
              <w:rPr>
                <w:rFonts w:hint="eastAsia" w:cs="宋体"/>
                <w:szCs w:val="21"/>
              </w:rPr>
            </w:pPr>
            <w:r>
              <w:rPr>
                <w:rFonts w:hint="eastAsia" w:cs="宋体"/>
                <w:szCs w:val="21"/>
              </w:rPr>
              <w:t>脱钩试验</w:t>
            </w:r>
          </w:p>
        </w:tc>
        <w:tc>
          <w:tcPr>
            <w:tcW w:w="2355" w:type="dxa"/>
            <w:vMerge w:val="continue"/>
            <w:vAlign w:val="center"/>
          </w:tcPr>
          <w:p>
            <w:pPr>
              <w:pStyle w:val="5"/>
              <w:rPr>
                <w:rFonts w:ascii="Times New Roman" w:hAnsi="Times New Roman" w:eastAsia="仿宋_GB2312"/>
                <w:kern w:val="2"/>
                <w:sz w:val="21"/>
                <w:lang w:val="en-US" w:eastAsia="zh-CN"/>
              </w:rPr>
            </w:pPr>
          </w:p>
        </w:tc>
        <w:tc>
          <w:tcPr>
            <w:tcW w:w="1140" w:type="dxa"/>
            <w:vAlign w:val="center"/>
          </w:tcPr>
          <w:p>
            <w:pPr>
              <w:pStyle w:val="5"/>
              <w:rPr>
                <w:rFonts w:ascii="Times New Roman" w:hAnsi="Times New Roman" w:eastAsia="仿宋_GB2312"/>
                <w:kern w:val="2"/>
                <w:sz w:val="21"/>
                <w:lang w:val="en-US" w:eastAsia="zh-CN"/>
              </w:rPr>
            </w:pPr>
          </w:p>
        </w:tc>
        <w:tc>
          <w:tcPr>
            <w:tcW w:w="734" w:type="dxa"/>
            <w:vAlign w:val="center"/>
          </w:tcPr>
          <w:p>
            <w:pPr>
              <w:pStyle w:val="5"/>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 </w:t>
      </w:r>
    </w:p>
    <w:tbl>
      <w:tblPr>
        <w:tblStyle w:val="9"/>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1204"/>
        <w:gridCol w:w="896"/>
        <w:gridCol w:w="2444"/>
        <w:gridCol w:w="2026"/>
        <w:gridCol w:w="1312"/>
        <w:gridCol w:w="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atLeast"/>
        </w:trPr>
        <w:tc>
          <w:tcPr>
            <w:tcW w:w="538" w:type="dxa"/>
            <w:vMerge w:val="restart"/>
            <w:shd w:val="clear" w:color="auto" w:fill="FFFFFF"/>
            <w:vAlign w:val="center"/>
          </w:tcPr>
          <w:p>
            <w:pPr>
              <w:jc w:val="center"/>
              <w:rPr>
                <w:b/>
              </w:rPr>
            </w:pPr>
            <w:r>
              <w:rPr>
                <w:b/>
              </w:rPr>
              <w:t>序号</w:t>
            </w:r>
          </w:p>
        </w:tc>
        <w:tc>
          <w:tcPr>
            <w:tcW w:w="1204"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340" w:type="dxa"/>
            <w:gridSpan w:val="2"/>
            <w:shd w:val="clear" w:color="auto" w:fill="FFFFFF"/>
            <w:vAlign w:val="center"/>
          </w:tcPr>
          <w:p>
            <w:pPr>
              <w:jc w:val="center"/>
              <w:rPr>
                <w:b/>
                <w:color w:val="FF0000"/>
              </w:rPr>
            </w:pPr>
            <w:r>
              <w:rPr>
                <w:b/>
              </w:rPr>
              <w:t>项目/参数</w:t>
            </w:r>
          </w:p>
        </w:tc>
        <w:tc>
          <w:tcPr>
            <w:tcW w:w="2026" w:type="dxa"/>
            <w:vMerge w:val="restart"/>
            <w:shd w:val="clear" w:color="auto" w:fill="FFFFFF"/>
            <w:vAlign w:val="center"/>
          </w:tcPr>
          <w:p>
            <w:pPr>
              <w:jc w:val="center"/>
              <w:rPr>
                <w:b/>
              </w:rPr>
            </w:pPr>
            <w:r>
              <w:rPr>
                <w:b/>
              </w:rPr>
              <w:t>依据标准编号及名称</w:t>
            </w:r>
          </w:p>
        </w:tc>
        <w:tc>
          <w:tcPr>
            <w:tcW w:w="1312" w:type="dxa"/>
            <w:vMerge w:val="restart"/>
            <w:shd w:val="clear" w:color="auto" w:fill="FFFFFF"/>
            <w:vAlign w:val="center"/>
          </w:tcPr>
          <w:p>
            <w:pPr>
              <w:widowControl/>
              <w:jc w:val="center"/>
              <w:rPr>
                <w:b/>
              </w:rPr>
            </w:pPr>
            <w:r>
              <w:rPr>
                <w:b/>
              </w:rPr>
              <w:t>限制范围</w:t>
            </w:r>
          </w:p>
        </w:tc>
        <w:tc>
          <w:tcPr>
            <w:tcW w:w="760"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atLeast"/>
        </w:trPr>
        <w:tc>
          <w:tcPr>
            <w:tcW w:w="538" w:type="dxa"/>
            <w:vMerge w:val="continue"/>
            <w:tcBorders>
              <w:bottom w:val="single" w:color="auto" w:sz="4" w:space="0"/>
            </w:tcBorders>
            <w:shd w:val="clear" w:color="auto" w:fill="FFFFFF"/>
            <w:vAlign w:val="center"/>
          </w:tcPr>
          <w:p>
            <w:pPr>
              <w:jc w:val="center"/>
            </w:pPr>
          </w:p>
        </w:tc>
        <w:tc>
          <w:tcPr>
            <w:tcW w:w="1204" w:type="dxa"/>
            <w:vMerge w:val="continue"/>
            <w:tcBorders>
              <w:bottom w:val="single" w:color="auto" w:sz="4" w:space="0"/>
            </w:tcBorders>
            <w:shd w:val="clear" w:color="auto" w:fill="FFFFFF"/>
            <w:vAlign w:val="center"/>
          </w:tcPr>
          <w:p>
            <w:pPr>
              <w:jc w:val="center"/>
            </w:pPr>
          </w:p>
        </w:tc>
        <w:tc>
          <w:tcPr>
            <w:tcW w:w="896" w:type="dxa"/>
            <w:tcBorders>
              <w:bottom w:val="single" w:color="auto" w:sz="4" w:space="0"/>
            </w:tcBorders>
            <w:shd w:val="clear" w:color="auto" w:fill="FFFFFF"/>
            <w:vAlign w:val="center"/>
          </w:tcPr>
          <w:p>
            <w:pPr>
              <w:jc w:val="center"/>
              <w:rPr>
                <w:b/>
              </w:rPr>
            </w:pPr>
            <w:r>
              <w:rPr>
                <w:b/>
              </w:rPr>
              <w:t>序号</w:t>
            </w:r>
          </w:p>
        </w:tc>
        <w:tc>
          <w:tcPr>
            <w:tcW w:w="2444" w:type="dxa"/>
            <w:tcBorders>
              <w:bottom w:val="single" w:color="auto" w:sz="4" w:space="0"/>
            </w:tcBorders>
            <w:shd w:val="clear" w:color="auto" w:fill="FFFFFF"/>
            <w:vAlign w:val="center"/>
          </w:tcPr>
          <w:p>
            <w:pPr>
              <w:jc w:val="center"/>
              <w:rPr>
                <w:b/>
              </w:rPr>
            </w:pPr>
            <w:r>
              <w:rPr>
                <w:b/>
              </w:rPr>
              <w:t>名称</w:t>
            </w:r>
          </w:p>
        </w:tc>
        <w:tc>
          <w:tcPr>
            <w:tcW w:w="2026" w:type="dxa"/>
            <w:vMerge w:val="continue"/>
            <w:tcBorders>
              <w:bottom w:val="single" w:color="auto" w:sz="4" w:space="0"/>
            </w:tcBorders>
            <w:shd w:val="clear" w:color="auto" w:fill="FFFFFF"/>
            <w:vAlign w:val="center"/>
          </w:tcPr>
          <w:p>
            <w:pPr>
              <w:jc w:val="center"/>
            </w:pPr>
          </w:p>
        </w:tc>
        <w:tc>
          <w:tcPr>
            <w:tcW w:w="1312" w:type="dxa"/>
            <w:vMerge w:val="continue"/>
            <w:tcBorders>
              <w:bottom w:val="single" w:color="auto" w:sz="4" w:space="0"/>
            </w:tcBorders>
            <w:shd w:val="clear" w:color="auto" w:fill="FFFFFF"/>
            <w:vAlign w:val="center"/>
          </w:tcPr>
          <w:p>
            <w:pPr>
              <w:widowControl/>
              <w:jc w:val="center"/>
            </w:pPr>
          </w:p>
        </w:tc>
        <w:tc>
          <w:tcPr>
            <w:tcW w:w="760"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exact"/>
        </w:trPr>
        <w:tc>
          <w:tcPr>
            <w:tcW w:w="538" w:type="dxa"/>
            <w:vMerge w:val="restart"/>
            <w:vAlign w:val="center"/>
          </w:tcPr>
          <w:p>
            <w:pPr>
              <w:jc w:val="left"/>
              <w:rPr>
                <w:rFonts w:hint="eastAsia" w:hAnsi="宋体"/>
                <w:szCs w:val="21"/>
              </w:rPr>
            </w:pPr>
            <w:r>
              <w:rPr>
                <w:rFonts w:hint="eastAsia" w:hAnsi="宋体"/>
                <w:szCs w:val="21"/>
              </w:rPr>
              <w:t>八</w:t>
            </w:r>
          </w:p>
        </w:tc>
        <w:tc>
          <w:tcPr>
            <w:tcW w:w="1204" w:type="dxa"/>
            <w:vMerge w:val="restart"/>
            <w:vAlign w:val="center"/>
          </w:tcPr>
          <w:p>
            <w:pPr>
              <w:jc w:val="left"/>
              <w:rPr>
                <w:rFonts w:hint="eastAsia"/>
                <w:szCs w:val="21"/>
              </w:rPr>
            </w:pPr>
            <w:r>
              <w:rPr>
                <w:rFonts w:hint="eastAsia"/>
                <w:szCs w:val="21"/>
              </w:rPr>
              <w:t>金属非金属矿山在用摩擦式提升机</w:t>
            </w: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机房或硐室</w:t>
            </w:r>
          </w:p>
        </w:tc>
        <w:tc>
          <w:tcPr>
            <w:tcW w:w="2026" w:type="dxa"/>
            <w:vMerge w:val="restart"/>
            <w:vAlign w:val="center"/>
          </w:tcPr>
          <w:p>
            <w:pPr>
              <w:widowControl/>
              <w:spacing w:line="280" w:lineRule="exact"/>
              <w:rPr>
                <w:rFonts w:hAnsi="宋体"/>
              </w:rPr>
            </w:pPr>
            <w:r>
              <w:rPr>
                <w:rFonts w:hint="eastAsia" w:hAnsi="宋体"/>
              </w:rPr>
              <w:t xml:space="preserve">AQ 2021-2008 </w:t>
            </w:r>
            <w:r>
              <w:rPr>
                <w:rFonts w:hAnsi="宋体"/>
              </w:rPr>
              <w:t>《</w:t>
            </w:r>
            <w:r>
              <w:rPr>
                <w:rFonts w:hint="eastAsia" w:hAnsi="宋体"/>
              </w:rPr>
              <w:t>金属非金属矿山在用摩擦式提升机安全检测检验规范</w:t>
            </w:r>
            <w:r>
              <w:rPr>
                <w:rFonts w:hAnsi="宋体"/>
              </w:rPr>
              <w:t>》</w:t>
            </w: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提升装置</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提升机制动系统</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液压系统</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提升机应装设的保险装置及要求</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信号装置</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电气系统</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8"/>
              </w:numPr>
              <w:adjustRightInd w:val="0"/>
              <w:snapToGrid w:val="0"/>
              <w:spacing w:line="280" w:lineRule="exact"/>
              <w:jc w:val="center"/>
              <w:rPr>
                <w:szCs w:val="21"/>
              </w:rPr>
            </w:pPr>
          </w:p>
        </w:tc>
        <w:tc>
          <w:tcPr>
            <w:tcW w:w="2444" w:type="dxa"/>
            <w:vAlign w:val="center"/>
          </w:tcPr>
          <w:p>
            <w:pPr>
              <w:adjustRightInd w:val="0"/>
              <w:snapToGrid w:val="0"/>
              <w:jc w:val="left"/>
              <w:rPr>
                <w:rFonts w:hint="eastAsia"/>
                <w:szCs w:val="21"/>
              </w:rPr>
            </w:pPr>
            <w:r>
              <w:rPr>
                <w:rFonts w:hint="eastAsia"/>
                <w:szCs w:val="21"/>
              </w:rPr>
              <w:t>钢丝绳和连接装置</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exact"/>
        </w:trPr>
        <w:tc>
          <w:tcPr>
            <w:tcW w:w="538" w:type="dxa"/>
            <w:vMerge w:val="restart"/>
            <w:vAlign w:val="center"/>
          </w:tcPr>
          <w:p>
            <w:pPr>
              <w:spacing w:line="280" w:lineRule="exact"/>
              <w:jc w:val="left"/>
              <w:rPr>
                <w:rFonts w:hint="eastAsia" w:hAnsi="宋体"/>
                <w:kern w:val="0"/>
                <w:szCs w:val="21"/>
              </w:rPr>
            </w:pPr>
            <w:r>
              <w:rPr>
                <w:rFonts w:hint="eastAsia" w:hAnsi="宋体"/>
                <w:kern w:val="0"/>
                <w:szCs w:val="21"/>
              </w:rPr>
              <w:t>九</w:t>
            </w:r>
          </w:p>
        </w:tc>
        <w:tc>
          <w:tcPr>
            <w:tcW w:w="1204" w:type="dxa"/>
            <w:vMerge w:val="restart"/>
            <w:vAlign w:val="center"/>
          </w:tcPr>
          <w:p>
            <w:pPr>
              <w:spacing w:line="280" w:lineRule="exact"/>
              <w:jc w:val="left"/>
              <w:rPr>
                <w:rFonts w:hint="eastAsia"/>
                <w:kern w:val="0"/>
                <w:szCs w:val="21"/>
              </w:rPr>
            </w:pPr>
            <w:r>
              <w:rPr>
                <w:rFonts w:hint="eastAsia"/>
                <w:kern w:val="0"/>
                <w:szCs w:val="21"/>
              </w:rPr>
              <w:t>矿在用窄轨车辆连接插销</w:t>
            </w:r>
          </w:p>
        </w:tc>
        <w:tc>
          <w:tcPr>
            <w:tcW w:w="896" w:type="dxa"/>
            <w:vAlign w:val="center"/>
          </w:tcPr>
          <w:p>
            <w:pPr>
              <w:numPr>
                <w:ilvl w:val="0"/>
                <w:numId w:val="9"/>
              </w:numPr>
              <w:adjustRightInd w:val="0"/>
              <w:snapToGrid w:val="0"/>
              <w:spacing w:line="280" w:lineRule="exact"/>
              <w:jc w:val="center"/>
              <w:rPr>
                <w:szCs w:val="21"/>
              </w:rPr>
            </w:pPr>
          </w:p>
        </w:tc>
        <w:tc>
          <w:tcPr>
            <w:tcW w:w="2444" w:type="dxa"/>
            <w:vAlign w:val="center"/>
          </w:tcPr>
          <w:p>
            <w:pPr>
              <w:spacing w:line="280" w:lineRule="exact"/>
              <w:jc w:val="left"/>
              <w:rPr>
                <w:rFonts w:hint="eastAsia" w:hAnsi="宋体"/>
                <w:kern w:val="0"/>
                <w:szCs w:val="21"/>
              </w:rPr>
            </w:pPr>
            <w:r>
              <w:rPr>
                <w:rFonts w:hint="eastAsia" w:hAnsi="宋体"/>
                <w:kern w:val="0"/>
                <w:szCs w:val="21"/>
              </w:rPr>
              <w:t>外观检查</w:t>
            </w:r>
          </w:p>
        </w:tc>
        <w:tc>
          <w:tcPr>
            <w:tcW w:w="2026" w:type="dxa"/>
            <w:vMerge w:val="restart"/>
            <w:vAlign w:val="center"/>
          </w:tcPr>
          <w:p>
            <w:pPr>
              <w:widowControl/>
              <w:spacing w:line="280" w:lineRule="exact"/>
              <w:rPr>
                <w:rFonts w:hAnsi="宋体"/>
              </w:rPr>
            </w:pPr>
            <w:r>
              <w:rPr>
                <w:rFonts w:hint="eastAsia" w:hAnsi="宋体"/>
              </w:rPr>
              <w:t xml:space="preserve">AQ 1113-2014 </w:t>
            </w:r>
            <w:r>
              <w:rPr>
                <w:rFonts w:hAnsi="宋体"/>
              </w:rPr>
              <w:t>《</w:t>
            </w:r>
            <w:r>
              <w:rPr>
                <w:rFonts w:hint="eastAsia" w:hAnsi="宋体"/>
              </w:rPr>
              <w:t>煤矿在用窄轨车辆连接插销检验规范</w:t>
            </w:r>
            <w:r>
              <w:rPr>
                <w:rFonts w:hAnsi="宋体"/>
              </w:rPr>
              <w:t>》</w:t>
            </w:r>
          </w:p>
          <w:p>
            <w:pPr>
              <w:widowControl/>
              <w:spacing w:line="280" w:lineRule="exact"/>
              <w:rPr>
                <w:rFonts w:hAnsi="宋体"/>
              </w:rPr>
            </w:pPr>
            <w:r>
              <w:rPr>
                <w:rFonts w:hint="eastAsia" w:hAnsi="宋体"/>
              </w:rPr>
              <w:t xml:space="preserve">MT 244.2-2005 </w:t>
            </w:r>
            <w:r>
              <w:rPr>
                <w:rFonts w:hAnsi="宋体"/>
              </w:rPr>
              <w:t>《</w:t>
            </w:r>
            <w:r>
              <w:rPr>
                <w:rFonts w:hint="eastAsia" w:hAnsi="宋体"/>
              </w:rPr>
              <w:t>煤矿窄轨车辆连接件 连接插销</w:t>
            </w:r>
            <w:r>
              <w:rPr>
                <w:rFonts w:hAnsi="宋体"/>
              </w:rPr>
              <w:t>》</w:t>
            </w: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0"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9"/>
              </w:numPr>
              <w:adjustRightInd w:val="0"/>
              <w:snapToGrid w:val="0"/>
              <w:spacing w:line="280" w:lineRule="exact"/>
              <w:jc w:val="center"/>
              <w:rPr>
                <w:szCs w:val="21"/>
              </w:rPr>
            </w:pPr>
          </w:p>
        </w:tc>
        <w:tc>
          <w:tcPr>
            <w:tcW w:w="2444" w:type="dxa"/>
            <w:vAlign w:val="center"/>
          </w:tcPr>
          <w:p>
            <w:pPr>
              <w:spacing w:line="280" w:lineRule="exact"/>
              <w:jc w:val="left"/>
              <w:rPr>
                <w:rFonts w:hint="eastAsia" w:hAnsi="宋体"/>
                <w:kern w:val="0"/>
                <w:szCs w:val="21"/>
              </w:rPr>
            </w:pPr>
            <w:r>
              <w:rPr>
                <w:rFonts w:hint="eastAsia" w:hAnsi="宋体"/>
                <w:kern w:val="0"/>
                <w:szCs w:val="21"/>
              </w:rPr>
              <w:t>二倍最大静荷重试验时的永久弯曲变形量</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5" w:hRule="exact"/>
        </w:trPr>
        <w:tc>
          <w:tcPr>
            <w:tcW w:w="538" w:type="dxa"/>
            <w:vMerge w:val="restart"/>
            <w:vAlign w:val="center"/>
          </w:tcPr>
          <w:p>
            <w:pPr>
              <w:pStyle w:val="10"/>
              <w:widowControl/>
              <w:ind w:firstLine="0" w:firstLineChars="0"/>
              <w:rPr>
                <w:kern w:val="0"/>
                <w:szCs w:val="21"/>
              </w:rPr>
            </w:pPr>
            <w:r>
              <w:rPr>
                <w:rFonts w:hint="eastAsia"/>
                <w:kern w:val="0"/>
                <w:szCs w:val="21"/>
              </w:rPr>
              <w:t>十</w:t>
            </w:r>
          </w:p>
        </w:tc>
        <w:tc>
          <w:tcPr>
            <w:tcW w:w="1204" w:type="dxa"/>
            <w:vMerge w:val="restart"/>
            <w:vAlign w:val="center"/>
          </w:tcPr>
          <w:p>
            <w:pPr>
              <w:widowControl/>
              <w:spacing w:line="280" w:lineRule="exact"/>
              <w:rPr>
                <w:rFonts w:hint="eastAsia"/>
                <w:kern w:val="0"/>
                <w:szCs w:val="21"/>
              </w:rPr>
            </w:pPr>
            <w:r>
              <w:rPr>
                <w:rFonts w:hint="eastAsia"/>
                <w:kern w:val="0"/>
                <w:szCs w:val="21"/>
              </w:rPr>
              <w:t>矿在用窄轨车辆连接链</w:t>
            </w:r>
          </w:p>
        </w:tc>
        <w:tc>
          <w:tcPr>
            <w:tcW w:w="896" w:type="dxa"/>
            <w:vAlign w:val="center"/>
          </w:tcPr>
          <w:p>
            <w:pPr>
              <w:numPr>
                <w:ilvl w:val="0"/>
                <w:numId w:val="10"/>
              </w:numPr>
              <w:adjustRightInd w:val="0"/>
              <w:snapToGrid w:val="0"/>
              <w:spacing w:line="280" w:lineRule="exact"/>
              <w:jc w:val="center"/>
              <w:rPr>
                <w:szCs w:val="21"/>
              </w:rPr>
            </w:pPr>
          </w:p>
        </w:tc>
        <w:tc>
          <w:tcPr>
            <w:tcW w:w="2444" w:type="dxa"/>
            <w:vAlign w:val="center"/>
          </w:tcPr>
          <w:p>
            <w:pPr>
              <w:adjustRightInd w:val="0"/>
              <w:jc w:val="left"/>
              <w:rPr>
                <w:szCs w:val="21"/>
              </w:rPr>
            </w:pPr>
            <w:r>
              <w:rPr>
                <w:rFonts w:hAnsi="宋体"/>
                <w:szCs w:val="21"/>
              </w:rPr>
              <w:t>外观检查</w:t>
            </w:r>
          </w:p>
        </w:tc>
        <w:tc>
          <w:tcPr>
            <w:tcW w:w="2026" w:type="dxa"/>
            <w:vMerge w:val="restart"/>
            <w:vAlign w:val="center"/>
          </w:tcPr>
          <w:p>
            <w:pPr>
              <w:widowControl/>
              <w:spacing w:line="280" w:lineRule="exact"/>
              <w:rPr>
                <w:rFonts w:hAnsi="宋体"/>
              </w:rPr>
            </w:pPr>
            <w:r>
              <w:t>AQ</w:t>
            </w:r>
            <w:r>
              <w:rPr>
                <w:rFonts w:hint="eastAsia"/>
              </w:rPr>
              <w:t xml:space="preserve"> 1112-2014 </w:t>
            </w:r>
            <w:r>
              <w:rPr>
                <w:rFonts w:hAnsi="宋体"/>
              </w:rPr>
              <w:t>《煤矿</w:t>
            </w:r>
            <w:r>
              <w:rPr>
                <w:rFonts w:hint="eastAsia" w:hAnsi="宋体"/>
              </w:rPr>
              <w:t>在用窄轨车辆连接链检验规范</w:t>
            </w:r>
            <w:r>
              <w:rPr>
                <w:rFonts w:hAnsi="宋体"/>
              </w:rPr>
              <w:t>》</w:t>
            </w:r>
          </w:p>
          <w:p>
            <w:pPr>
              <w:widowControl/>
              <w:spacing w:line="280" w:lineRule="exact"/>
              <w:rPr>
                <w:rFonts w:hAnsi="宋体"/>
              </w:rPr>
            </w:pPr>
            <w:r>
              <w:rPr>
                <w:rFonts w:hint="eastAsia" w:hAnsi="宋体"/>
              </w:rPr>
              <w:t xml:space="preserve">MT 244.1-2005 </w:t>
            </w:r>
            <w:r>
              <w:rPr>
                <w:rFonts w:hAnsi="宋体"/>
              </w:rPr>
              <w:t>《</w:t>
            </w:r>
            <w:r>
              <w:rPr>
                <w:rFonts w:hint="eastAsia" w:hAnsi="宋体"/>
              </w:rPr>
              <w:t>煤矿窄轨车辆连接件 连接链</w:t>
            </w:r>
            <w:r>
              <w:rPr>
                <w:rFonts w:hAnsi="宋体"/>
              </w:rPr>
              <w:t>》</w:t>
            </w: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5" w:hRule="exact"/>
        </w:trPr>
        <w:tc>
          <w:tcPr>
            <w:tcW w:w="538" w:type="dxa"/>
            <w:vMerge w:val="continue"/>
            <w:vAlign w:val="center"/>
          </w:tcPr>
          <w:p>
            <w:pPr>
              <w:pStyle w:val="5"/>
              <w:spacing w:line="360" w:lineRule="auto"/>
              <w:rPr>
                <w:rFonts w:ascii="Times New Roman" w:hAnsi="Times New Roman" w:eastAsia="仿宋_GB2312"/>
                <w:kern w:val="2"/>
                <w:sz w:val="21"/>
                <w:lang w:val="en-US" w:eastAsia="zh-CN"/>
              </w:rPr>
            </w:pPr>
          </w:p>
        </w:tc>
        <w:tc>
          <w:tcPr>
            <w:tcW w:w="1204" w:type="dxa"/>
            <w:vMerge w:val="continue"/>
            <w:vAlign w:val="center"/>
          </w:tcPr>
          <w:p>
            <w:pPr>
              <w:pStyle w:val="5"/>
              <w:spacing w:line="360" w:lineRule="auto"/>
              <w:rPr>
                <w:rFonts w:ascii="Times New Roman" w:hAnsi="Times New Roman" w:eastAsia="仿宋_GB2312"/>
                <w:kern w:val="2"/>
                <w:sz w:val="21"/>
                <w:lang w:val="en-US" w:eastAsia="zh-CN"/>
              </w:rPr>
            </w:pPr>
          </w:p>
        </w:tc>
        <w:tc>
          <w:tcPr>
            <w:tcW w:w="896" w:type="dxa"/>
            <w:vAlign w:val="center"/>
          </w:tcPr>
          <w:p>
            <w:pPr>
              <w:numPr>
                <w:ilvl w:val="0"/>
                <w:numId w:val="10"/>
              </w:numPr>
              <w:adjustRightInd w:val="0"/>
              <w:snapToGrid w:val="0"/>
              <w:spacing w:line="280" w:lineRule="exact"/>
              <w:jc w:val="center"/>
              <w:rPr>
                <w:szCs w:val="21"/>
              </w:rPr>
            </w:pPr>
          </w:p>
        </w:tc>
        <w:tc>
          <w:tcPr>
            <w:tcW w:w="2444" w:type="dxa"/>
            <w:vAlign w:val="center"/>
          </w:tcPr>
          <w:p>
            <w:pPr>
              <w:adjustRightInd w:val="0"/>
              <w:jc w:val="left"/>
              <w:rPr>
                <w:szCs w:val="21"/>
              </w:rPr>
            </w:pPr>
            <w:r>
              <w:rPr>
                <w:rFonts w:hint="eastAsia" w:hAnsi="宋体"/>
                <w:kern w:val="0"/>
                <w:szCs w:val="21"/>
              </w:rPr>
              <w:t>二倍最大静荷重试验时的永久伸长率</w:t>
            </w:r>
          </w:p>
        </w:tc>
        <w:tc>
          <w:tcPr>
            <w:tcW w:w="2026" w:type="dxa"/>
            <w:vMerge w:val="continue"/>
            <w:vAlign w:val="center"/>
          </w:tcPr>
          <w:p>
            <w:pPr>
              <w:pStyle w:val="5"/>
              <w:spacing w:line="360" w:lineRule="auto"/>
              <w:rPr>
                <w:rFonts w:ascii="Times New Roman" w:hAnsi="Times New Roman" w:eastAsia="仿宋_GB2312"/>
                <w:kern w:val="2"/>
                <w:sz w:val="21"/>
                <w:lang w:val="en-US" w:eastAsia="zh-CN"/>
              </w:rPr>
            </w:pPr>
          </w:p>
        </w:tc>
        <w:tc>
          <w:tcPr>
            <w:tcW w:w="1312" w:type="dxa"/>
            <w:vAlign w:val="center"/>
          </w:tcPr>
          <w:p>
            <w:pPr>
              <w:pStyle w:val="5"/>
              <w:spacing w:line="360" w:lineRule="auto"/>
              <w:rPr>
                <w:rFonts w:ascii="Times New Roman" w:hAnsi="Times New Roman" w:eastAsia="仿宋_GB2312"/>
                <w:kern w:val="2"/>
                <w:sz w:val="21"/>
                <w:lang w:val="en-US" w:eastAsia="zh-CN"/>
              </w:rPr>
            </w:pPr>
          </w:p>
        </w:tc>
        <w:tc>
          <w:tcPr>
            <w:tcW w:w="760"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9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08"/>
        <w:gridCol w:w="840"/>
        <w:gridCol w:w="2355"/>
        <w:gridCol w:w="2115"/>
        <w:gridCol w:w="1121"/>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trPr>
        <w:tc>
          <w:tcPr>
            <w:tcW w:w="525" w:type="dxa"/>
            <w:vMerge w:val="restart"/>
            <w:shd w:val="clear" w:color="auto" w:fill="FFFFFF"/>
            <w:vAlign w:val="center"/>
          </w:tcPr>
          <w:p>
            <w:pPr>
              <w:rPr>
                <w:b/>
              </w:rPr>
            </w:pPr>
            <w:r>
              <w:rPr>
                <w:b/>
              </w:rPr>
              <w:t>序号</w:t>
            </w:r>
          </w:p>
        </w:tc>
        <w:tc>
          <w:tcPr>
            <w:tcW w:w="1108" w:type="dxa"/>
            <w:vMerge w:val="restart"/>
            <w:tcBorders>
              <w:bottom w:val="nil"/>
            </w:tcBorders>
            <w:shd w:val="clear" w:color="auto" w:fill="FFFFFF"/>
            <w:vAlign w:val="center"/>
          </w:tcPr>
          <w:p>
            <w:pPr>
              <w:rPr>
                <w:b/>
              </w:rPr>
            </w:pPr>
            <w:r>
              <w:rPr>
                <w:b/>
              </w:rPr>
              <w:t>检测检验</w:t>
            </w:r>
          </w:p>
          <w:p>
            <w:pPr>
              <w:rPr>
                <w:b/>
              </w:rPr>
            </w:pPr>
            <w:r>
              <w:rPr>
                <w:b/>
              </w:rPr>
              <w:t>对象</w:t>
            </w:r>
          </w:p>
        </w:tc>
        <w:tc>
          <w:tcPr>
            <w:tcW w:w="3195" w:type="dxa"/>
            <w:gridSpan w:val="2"/>
            <w:shd w:val="clear" w:color="auto" w:fill="FFFFFF"/>
            <w:vAlign w:val="center"/>
          </w:tcPr>
          <w:p>
            <w:pPr>
              <w:rPr>
                <w:b/>
                <w:color w:val="FF0000"/>
              </w:rPr>
            </w:pPr>
            <w:r>
              <w:rPr>
                <w:b/>
              </w:rPr>
              <w:t>项目/参数</w:t>
            </w:r>
          </w:p>
        </w:tc>
        <w:tc>
          <w:tcPr>
            <w:tcW w:w="2115" w:type="dxa"/>
            <w:vMerge w:val="restart"/>
            <w:shd w:val="clear" w:color="auto" w:fill="FFFFFF"/>
            <w:vAlign w:val="center"/>
          </w:tcPr>
          <w:p>
            <w:pPr>
              <w:rPr>
                <w:b/>
              </w:rPr>
            </w:pPr>
            <w:r>
              <w:rPr>
                <w:b/>
              </w:rPr>
              <w:t>依据标准编号及名称</w:t>
            </w:r>
          </w:p>
        </w:tc>
        <w:tc>
          <w:tcPr>
            <w:tcW w:w="1121" w:type="dxa"/>
            <w:vMerge w:val="restart"/>
            <w:shd w:val="clear" w:color="auto" w:fill="FFFFFF"/>
            <w:vAlign w:val="center"/>
          </w:tcPr>
          <w:p>
            <w:pPr>
              <w:widowControl/>
              <w:rPr>
                <w:b/>
              </w:rPr>
            </w:pPr>
            <w:r>
              <w:rPr>
                <w:b/>
              </w:rPr>
              <w:t>限制范围</w:t>
            </w:r>
          </w:p>
        </w:tc>
        <w:tc>
          <w:tcPr>
            <w:tcW w:w="900" w:type="dxa"/>
            <w:vMerge w:val="restart"/>
            <w:shd w:val="clear" w:color="auto" w:fill="FFFFFF"/>
            <w:vAlign w:val="center"/>
          </w:tcPr>
          <w:p>
            <w:pPr>
              <w:widowControl/>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525" w:type="dxa"/>
            <w:vMerge w:val="continue"/>
            <w:tcBorders>
              <w:bottom w:val="single" w:color="auto" w:sz="4" w:space="0"/>
            </w:tcBorders>
            <w:shd w:val="clear" w:color="auto" w:fill="FFFFFF"/>
            <w:vAlign w:val="center"/>
          </w:tcPr>
          <w:p/>
        </w:tc>
        <w:tc>
          <w:tcPr>
            <w:tcW w:w="1108" w:type="dxa"/>
            <w:vMerge w:val="continue"/>
            <w:tcBorders>
              <w:bottom w:val="single" w:color="auto" w:sz="4" w:space="0"/>
            </w:tcBorders>
            <w:shd w:val="clear" w:color="auto" w:fill="FFFFFF"/>
            <w:vAlign w:val="center"/>
          </w:tcPr>
          <w:p/>
        </w:tc>
        <w:tc>
          <w:tcPr>
            <w:tcW w:w="840" w:type="dxa"/>
            <w:tcBorders>
              <w:bottom w:val="single" w:color="auto" w:sz="4" w:space="0"/>
            </w:tcBorders>
            <w:shd w:val="clear" w:color="auto" w:fill="FFFFFF"/>
            <w:vAlign w:val="center"/>
          </w:tcPr>
          <w:p>
            <w:pPr>
              <w:rPr>
                <w:b/>
              </w:rPr>
            </w:pPr>
            <w:r>
              <w:rPr>
                <w:b/>
              </w:rPr>
              <w:t>序号</w:t>
            </w:r>
          </w:p>
        </w:tc>
        <w:tc>
          <w:tcPr>
            <w:tcW w:w="2355" w:type="dxa"/>
            <w:tcBorders>
              <w:bottom w:val="single" w:color="auto" w:sz="4" w:space="0"/>
            </w:tcBorders>
            <w:shd w:val="clear" w:color="auto" w:fill="FFFFFF"/>
            <w:vAlign w:val="center"/>
          </w:tcPr>
          <w:p>
            <w:pPr>
              <w:rPr>
                <w:b/>
              </w:rPr>
            </w:pPr>
            <w:r>
              <w:rPr>
                <w:b/>
              </w:rPr>
              <w:t>名称</w:t>
            </w:r>
          </w:p>
        </w:tc>
        <w:tc>
          <w:tcPr>
            <w:tcW w:w="2115" w:type="dxa"/>
            <w:vMerge w:val="continue"/>
            <w:tcBorders>
              <w:bottom w:val="single" w:color="auto" w:sz="4" w:space="0"/>
            </w:tcBorders>
            <w:shd w:val="clear" w:color="auto" w:fill="FFFFFF"/>
            <w:vAlign w:val="center"/>
          </w:tcPr>
          <w:p/>
        </w:tc>
        <w:tc>
          <w:tcPr>
            <w:tcW w:w="1121" w:type="dxa"/>
            <w:vMerge w:val="continue"/>
            <w:tcBorders>
              <w:bottom w:val="single" w:color="auto" w:sz="4" w:space="0"/>
            </w:tcBorders>
            <w:shd w:val="clear" w:color="auto" w:fill="FFFFFF"/>
            <w:vAlign w:val="center"/>
          </w:tcPr>
          <w:p>
            <w:pPr>
              <w:widowControl/>
            </w:pPr>
          </w:p>
        </w:tc>
        <w:tc>
          <w:tcPr>
            <w:tcW w:w="900" w:type="dxa"/>
            <w:vMerge w:val="continue"/>
            <w:tcBorders>
              <w:bottom w:val="single" w:color="auto" w:sz="4" w:space="0"/>
            </w:tcBorders>
            <w:shd w:val="clear" w:color="auto" w:fill="FFFFFF"/>
            <w:vAlign w:val="center"/>
          </w:tcPr>
          <w:p>
            <w:pPr>
              <w:widowControl/>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restart"/>
            <w:vAlign w:val="center"/>
          </w:tcPr>
          <w:p>
            <w:pPr>
              <w:widowControl/>
              <w:spacing w:line="280" w:lineRule="exact"/>
              <w:rPr>
                <w:rFonts w:hint="eastAsia"/>
                <w:kern w:val="0"/>
                <w:szCs w:val="21"/>
              </w:rPr>
            </w:pPr>
            <w:r>
              <w:rPr>
                <w:rFonts w:hint="eastAsia"/>
                <w:kern w:val="0"/>
                <w:szCs w:val="21"/>
              </w:rPr>
              <w:t>十一</w:t>
            </w:r>
          </w:p>
          <w:p>
            <w:pPr>
              <w:widowControl/>
              <w:rPr>
                <w:kern w:val="0"/>
                <w:szCs w:val="21"/>
              </w:rPr>
            </w:pPr>
          </w:p>
        </w:tc>
        <w:tc>
          <w:tcPr>
            <w:tcW w:w="1108" w:type="dxa"/>
            <w:vMerge w:val="restart"/>
            <w:vAlign w:val="center"/>
          </w:tcPr>
          <w:p>
            <w:pPr>
              <w:widowControl/>
              <w:spacing w:line="280" w:lineRule="exact"/>
              <w:rPr>
                <w:rFonts w:hint="eastAsia"/>
                <w:kern w:val="0"/>
                <w:szCs w:val="21"/>
              </w:rPr>
            </w:pPr>
            <w:r>
              <w:rPr>
                <w:rFonts w:hint="eastAsia"/>
                <w:kern w:val="0"/>
                <w:szCs w:val="21"/>
              </w:rPr>
              <w:t>矿山在用斜井人车</w:t>
            </w: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rPr>
                <w:rFonts w:hint="eastAsia"/>
                <w:szCs w:val="21"/>
              </w:rPr>
            </w:pPr>
            <w:r>
              <w:rPr>
                <w:rFonts w:hint="eastAsia"/>
                <w:szCs w:val="21"/>
              </w:rPr>
              <w:t>车厢结构</w:t>
            </w:r>
          </w:p>
        </w:tc>
        <w:tc>
          <w:tcPr>
            <w:tcW w:w="2115" w:type="dxa"/>
            <w:vMerge w:val="restart"/>
            <w:vAlign w:val="center"/>
          </w:tcPr>
          <w:p>
            <w:pPr>
              <w:widowControl/>
              <w:spacing w:line="280" w:lineRule="exact"/>
              <w:rPr>
                <w:rFonts w:hAnsi="宋体"/>
                <w:szCs w:val="21"/>
              </w:rPr>
            </w:pPr>
            <w:r>
              <w:rPr>
                <w:rFonts w:hint="eastAsia" w:hAnsi="宋体"/>
                <w:szCs w:val="21"/>
              </w:rPr>
              <w:t xml:space="preserve">AQ 2028-2010 </w:t>
            </w:r>
            <w:r>
              <w:rPr>
                <w:rFonts w:hAnsi="宋体"/>
                <w:szCs w:val="21"/>
              </w:rPr>
              <w:t>《</w:t>
            </w:r>
            <w:r>
              <w:rPr>
                <w:rFonts w:hint="eastAsia" w:hAnsi="宋体"/>
                <w:szCs w:val="21"/>
              </w:rPr>
              <w:t>矿山在用斜井人车安全性能检验规范</w:t>
            </w:r>
            <w:r>
              <w:rPr>
                <w:rFonts w:hAnsi="宋体"/>
                <w:szCs w:val="21"/>
              </w:rPr>
              <w:t>》</w:t>
            </w: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spacing w:line="240" w:lineRule="exact"/>
              <w:rPr>
                <w:rFonts w:hint="eastAsia"/>
                <w:szCs w:val="21"/>
              </w:rPr>
            </w:pPr>
            <w:r>
              <w:rPr>
                <w:rFonts w:hint="eastAsia"/>
                <w:szCs w:val="21"/>
              </w:rPr>
              <w:t>车厢强度</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spacing w:line="240" w:lineRule="exact"/>
              <w:rPr>
                <w:rFonts w:hint="eastAsia"/>
                <w:szCs w:val="21"/>
              </w:rPr>
            </w:pPr>
            <w:r>
              <w:rPr>
                <w:rFonts w:hint="eastAsia"/>
                <w:szCs w:val="21"/>
              </w:rPr>
              <w:t>部件完整性</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spacing w:line="240" w:lineRule="exact"/>
              <w:rPr>
                <w:rFonts w:hint="eastAsia"/>
                <w:szCs w:val="21"/>
              </w:rPr>
            </w:pPr>
            <w:r>
              <w:rPr>
                <w:rFonts w:hint="eastAsia"/>
                <w:szCs w:val="21"/>
              </w:rPr>
              <w:t>车厢内表面</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spacing w:line="240" w:lineRule="exact"/>
              <w:rPr>
                <w:rFonts w:hint="eastAsia"/>
                <w:szCs w:val="21"/>
              </w:rPr>
            </w:pPr>
            <w:r>
              <w:rPr>
                <w:rFonts w:hint="eastAsia"/>
                <w:szCs w:val="21"/>
              </w:rPr>
              <w:t>观察窗口</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numPr>
                <w:ilvl w:val="0"/>
                <w:numId w:val="11"/>
              </w:numPr>
              <w:adjustRightInd w:val="0"/>
              <w:snapToGrid w:val="0"/>
              <w:spacing w:line="280" w:lineRule="exact"/>
              <w:rPr>
                <w:szCs w:val="21"/>
              </w:rPr>
            </w:pPr>
          </w:p>
        </w:tc>
        <w:tc>
          <w:tcPr>
            <w:tcW w:w="2355" w:type="dxa"/>
            <w:vAlign w:val="center"/>
          </w:tcPr>
          <w:p>
            <w:pPr>
              <w:rPr>
                <w:rFonts w:hint="eastAsia"/>
                <w:szCs w:val="21"/>
              </w:rPr>
            </w:pPr>
            <w:r>
              <w:rPr>
                <w:rFonts w:hint="eastAsia"/>
                <w:szCs w:val="21"/>
              </w:rPr>
              <w:t>舒适系数</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7</w:t>
            </w:r>
          </w:p>
        </w:tc>
        <w:tc>
          <w:tcPr>
            <w:tcW w:w="2355" w:type="dxa"/>
            <w:vAlign w:val="center"/>
          </w:tcPr>
          <w:p>
            <w:pPr>
              <w:rPr>
                <w:rFonts w:hint="eastAsia"/>
                <w:szCs w:val="21"/>
              </w:rPr>
            </w:pPr>
            <w:r>
              <w:rPr>
                <w:rFonts w:hint="eastAsia"/>
                <w:szCs w:val="21"/>
              </w:rPr>
              <w:t>保护栏杆或保护链</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8</w:t>
            </w:r>
          </w:p>
        </w:tc>
        <w:tc>
          <w:tcPr>
            <w:tcW w:w="2355" w:type="dxa"/>
            <w:vAlign w:val="center"/>
          </w:tcPr>
          <w:p>
            <w:pPr>
              <w:rPr>
                <w:rFonts w:hint="eastAsia"/>
                <w:szCs w:val="21"/>
              </w:rPr>
            </w:pPr>
            <w:r>
              <w:rPr>
                <w:rFonts w:hint="eastAsia"/>
                <w:szCs w:val="21"/>
              </w:rPr>
              <w:t>防护措施</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widowControl/>
              <w:spacing w:line="280" w:lineRule="exact"/>
              <w:rPr>
                <w:kern w:val="0"/>
                <w:szCs w:val="21"/>
              </w:rPr>
            </w:pPr>
          </w:p>
        </w:tc>
        <w:tc>
          <w:tcPr>
            <w:tcW w:w="1108" w:type="dxa"/>
            <w:vMerge w:val="continue"/>
            <w:vAlign w:val="center"/>
          </w:tcPr>
          <w:p>
            <w:pPr>
              <w:widowControl/>
              <w:spacing w:line="280" w:lineRule="exact"/>
              <w:rPr>
                <w:kern w:val="0"/>
                <w:szCs w:val="21"/>
              </w:rPr>
            </w:pPr>
          </w:p>
        </w:tc>
        <w:tc>
          <w:tcPr>
            <w:tcW w:w="840" w:type="dxa"/>
            <w:vAlign w:val="center"/>
          </w:tcPr>
          <w:p>
            <w:pPr>
              <w:adjustRightInd w:val="0"/>
              <w:snapToGrid w:val="0"/>
              <w:spacing w:line="280" w:lineRule="exact"/>
              <w:ind w:left="142"/>
              <w:rPr>
                <w:rFonts w:hint="eastAsia"/>
                <w:szCs w:val="21"/>
              </w:rPr>
            </w:pPr>
            <w:r>
              <w:rPr>
                <w:rFonts w:hint="eastAsia"/>
                <w:szCs w:val="21"/>
              </w:rPr>
              <w:t>9</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开动机构</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10</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联接装置</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11</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缓冲装置</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12</w:t>
            </w:r>
          </w:p>
        </w:tc>
        <w:tc>
          <w:tcPr>
            <w:tcW w:w="2355" w:type="dxa"/>
            <w:vAlign w:val="center"/>
          </w:tcPr>
          <w:p>
            <w:pPr>
              <w:rPr>
                <w:rFonts w:hint="eastAsia"/>
                <w:szCs w:val="21"/>
              </w:rPr>
            </w:pPr>
            <w:r>
              <w:rPr>
                <w:rFonts w:hint="eastAsia"/>
                <w:szCs w:val="21"/>
              </w:rPr>
              <w:t>支撑装置或减震装置</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widowControl/>
              <w:spacing w:line="280" w:lineRule="exact"/>
              <w:rPr>
                <w:kern w:val="0"/>
                <w:szCs w:val="21"/>
              </w:rPr>
            </w:pPr>
          </w:p>
        </w:tc>
        <w:tc>
          <w:tcPr>
            <w:tcW w:w="1108" w:type="dxa"/>
            <w:vMerge w:val="continue"/>
            <w:vAlign w:val="center"/>
          </w:tcPr>
          <w:p>
            <w:pPr>
              <w:widowControl/>
              <w:spacing w:line="280" w:lineRule="exact"/>
              <w:rPr>
                <w:kern w:val="0"/>
                <w:szCs w:val="21"/>
              </w:rPr>
            </w:pPr>
          </w:p>
        </w:tc>
        <w:tc>
          <w:tcPr>
            <w:tcW w:w="840" w:type="dxa"/>
            <w:vAlign w:val="center"/>
          </w:tcPr>
          <w:p>
            <w:pPr>
              <w:adjustRightInd w:val="0"/>
              <w:snapToGrid w:val="0"/>
              <w:spacing w:line="280" w:lineRule="exact"/>
              <w:ind w:left="142"/>
              <w:rPr>
                <w:szCs w:val="21"/>
              </w:rPr>
            </w:pPr>
            <w:r>
              <w:rPr>
                <w:rFonts w:hint="eastAsia"/>
                <w:szCs w:val="21"/>
              </w:rPr>
              <w:t>13</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平道闭锁装置</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14</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制动装置</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15</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行走部分</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16</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装置信号</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17</w:t>
            </w:r>
          </w:p>
        </w:tc>
        <w:tc>
          <w:tcPr>
            <w:tcW w:w="2355" w:type="dxa"/>
            <w:vAlign w:val="center"/>
          </w:tcPr>
          <w:p>
            <w:pPr>
              <w:rPr>
                <w:rFonts w:hint="eastAsia"/>
                <w:szCs w:val="21"/>
              </w:rPr>
            </w:pPr>
            <w:r>
              <w:rPr>
                <w:rFonts w:hint="eastAsia"/>
                <w:szCs w:val="21"/>
              </w:rPr>
              <w:t>静止落闸试验</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18</w:t>
            </w:r>
          </w:p>
        </w:tc>
        <w:tc>
          <w:tcPr>
            <w:tcW w:w="2355" w:type="dxa"/>
            <w:vAlign w:val="center"/>
          </w:tcPr>
          <w:p>
            <w:pPr>
              <w:rPr>
                <w:rFonts w:hint="eastAsia"/>
                <w:szCs w:val="21"/>
              </w:rPr>
            </w:pPr>
            <w:r>
              <w:rPr>
                <w:rFonts w:hint="eastAsia"/>
                <w:szCs w:val="21"/>
              </w:rPr>
              <w:t>空行程时间</w:t>
            </w:r>
          </w:p>
        </w:tc>
        <w:tc>
          <w:tcPr>
            <w:tcW w:w="2115" w:type="dxa"/>
            <w:vMerge w:val="continue"/>
            <w:vAlign w:val="center"/>
          </w:tcPr>
          <w:p>
            <w:pPr>
              <w:widowControl/>
              <w:spacing w:line="280" w:lineRule="exact"/>
              <w:rPr>
                <w:rFonts w:hAnsi="宋体"/>
                <w:szCs w:val="21"/>
              </w:rPr>
            </w:pPr>
          </w:p>
        </w:tc>
        <w:tc>
          <w:tcPr>
            <w:tcW w:w="1121" w:type="dxa"/>
            <w:vAlign w:val="center"/>
          </w:tcPr>
          <w:p>
            <w:pPr>
              <w:widowControl/>
              <w:spacing w:line="280" w:lineRule="exact"/>
              <w:rPr>
                <w:szCs w:val="21"/>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widowControl/>
              <w:rPr>
                <w:kern w:val="0"/>
                <w:szCs w:val="21"/>
              </w:rPr>
            </w:pPr>
          </w:p>
        </w:tc>
        <w:tc>
          <w:tcPr>
            <w:tcW w:w="1108" w:type="dxa"/>
            <w:vMerge w:val="continue"/>
            <w:vAlign w:val="center"/>
          </w:tcPr>
          <w:p>
            <w:pPr>
              <w:widowControl/>
              <w:spacing w:line="280" w:lineRule="exact"/>
              <w:rPr>
                <w:kern w:val="0"/>
                <w:szCs w:val="21"/>
              </w:rPr>
            </w:pPr>
          </w:p>
        </w:tc>
        <w:tc>
          <w:tcPr>
            <w:tcW w:w="840" w:type="dxa"/>
            <w:vAlign w:val="center"/>
          </w:tcPr>
          <w:p>
            <w:pPr>
              <w:adjustRightInd w:val="0"/>
              <w:snapToGrid w:val="0"/>
              <w:spacing w:line="280" w:lineRule="exact"/>
              <w:ind w:left="142"/>
              <w:rPr>
                <w:szCs w:val="21"/>
              </w:rPr>
            </w:pPr>
            <w:r>
              <w:rPr>
                <w:rFonts w:hint="eastAsia"/>
                <w:szCs w:val="21"/>
              </w:rPr>
              <w:t>19</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实际最大运行速度</w:t>
            </w:r>
          </w:p>
        </w:tc>
        <w:tc>
          <w:tcPr>
            <w:tcW w:w="2115" w:type="dxa"/>
            <w:vMerge w:val="continue"/>
            <w:vAlign w:val="center"/>
          </w:tcPr>
          <w:p>
            <w:pPr>
              <w:widowControl/>
              <w:spacing w:line="280" w:lineRule="exact"/>
              <w:rPr>
                <w:rFonts w:hAnsi="宋体"/>
                <w:szCs w:val="21"/>
              </w:rPr>
            </w:pPr>
          </w:p>
        </w:tc>
        <w:tc>
          <w:tcPr>
            <w:tcW w:w="1121" w:type="dxa"/>
            <w:vAlign w:val="center"/>
          </w:tcPr>
          <w:p>
            <w:pPr>
              <w:pStyle w:val="5"/>
              <w:spacing w:line="360" w:lineRule="auto"/>
              <w:rPr>
                <w:rFonts w:ascii="Times New Roman" w:hAnsi="Times New Roman" w:eastAsia="仿宋_GB2312"/>
                <w:kern w:val="2"/>
                <w:sz w:val="21"/>
                <w:lang w:val="en-US" w:eastAsia="zh-CN"/>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20</w:t>
            </w:r>
          </w:p>
        </w:tc>
        <w:tc>
          <w:tcPr>
            <w:tcW w:w="2355" w:type="dxa"/>
            <w:vAlign w:val="center"/>
          </w:tcPr>
          <w:p>
            <w:pPr>
              <w:pStyle w:val="11"/>
              <w:rPr>
                <w:rFonts w:hint="eastAsia" w:ascii="Times New Roman" w:hAnsi="Times New Roman" w:cs="Times New Roman"/>
              </w:rPr>
            </w:pPr>
            <w:r>
              <w:rPr>
                <w:rFonts w:hint="eastAsia" w:ascii="Times New Roman" w:hAnsi="Times New Roman" w:cs="Times New Roman"/>
              </w:rPr>
              <w:t>全速落闸试验</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widowControl/>
              <w:spacing w:line="280" w:lineRule="exact"/>
              <w:rPr>
                <w:szCs w:val="21"/>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21</w:t>
            </w:r>
          </w:p>
        </w:tc>
        <w:tc>
          <w:tcPr>
            <w:tcW w:w="2355" w:type="dxa"/>
            <w:vAlign w:val="center"/>
          </w:tcPr>
          <w:p>
            <w:pPr>
              <w:pStyle w:val="11"/>
              <w:rPr>
                <w:rFonts w:ascii="Times New Roman" w:hAnsi="宋体" w:cs="Times New Roman"/>
              </w:rPr>
            </w:pPr>
            <w:r>
              <w:rPr>
                <w:rFonts w:hint="eastAsia" w:ascii="Times New Roman" w:hAnsi="Times New Roman" w:cs="Times New Roman"/>
              </w:rPr>
              <w:t>全速落闸试验后的要求</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widowControl/>
              <w:spacing w:line="280" w:lineRule="exact"/>
              <w:rPr>
                <w:szCs w:val="21"/>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08" w:type="dxa"/>
            <w:vMerge w:val="continue"/>
            <w:vAlign w:val="center"/>
          </w:tcPr>
          <w:p>
            <w:pPr>
              <w:pStyle w:val="5"/>
              <w:spacing w:line="360" w:lineRule="auto"/>
              <w:rPr>
                <w:rFonts w:ascii="Times New Roman" w:hAnsi="Times New Roman" w:eastAsia="仿宋_GB2312"/>
                <w:kern w:val="2"/>
                <w:sz w:val="21"/>
                <w:lang w:val="en-US" w:eastAsia="zh-CN"/>
              </w:rPr>
            </w:pPr>
          </w:p>
        </w:tc>
        <w:tc>
          <w:tcPr>
            <w:tcW w:w="840" w:type="dxa"/>
            <w:vAlign w:val="center"/>
          </w:tcPr>
          <w:p>
            <w:pPr>
              <w:adjustRightInd w:val="0"/>
              <w:snapToGrid w:val="0"/>
              <w:spacing w:line="280" w:lineRule="exact"/>
              <w:ind w:left="142"/>
              <w:rPr>
                <w:szCs w:val="21"/>
              </w:rPr>
            </w:pPr>
            <w:r>
              <w:rPr>
                <w:rFonts w:hint="eastAsia"/>
                <w:szCs w:val="21"/>
              </w:rPr>
              <w:t>22</w:t>
            </w:r>
          </w:p>
        </w:tc>
        <w:tc>
          <w:tcPr>
            <w:tcW w:w="2355" w:type="dxa"/>
            <w:vAlign w:val="center"/>
          </w:tcPr>
          <w:p>
            <w:pPr>
              <w:pStyle w:val="11"/>
              <w:rPr>
                <w:rFonts w:hint="eastAsia" w:ascii="Times New Roman" w:hAnsi="宋体" w:cs="Times New Roman"/>
              </w:rPr>
            </w:pPr>
            <w:r>
              <w:rPr>
                <w:rFonts w:hint="eastAsia" w:ascii="Times New Roman" w:hAnsi="宋体" w:cs="Times New Roman"/>
              </w:rPr>
              <w:t>运行稳定性</w:t>
            </w:r>
          </w:p>
        </w:tc>
        <w:tc>
          <w:tcPr>
            <w:tcW w:w="2115" w:type="dxa"/>
            <w:vMerge w:val="continue"/>
            <w:vAlign w:val="center"/>
          </w:tcPr>
          <w:p>
            <w:pPr>
              <w:pStyle w:val="5"/>
              <w:spacing w:line="360" w:lineRule="auto"/>
              <w:rPr>
                <w:rFonts w:ascii="Times New Roman" w:hAnsi="Times New Roman" w:eastAsia="仿宋_GB2312"/>
                <w:kern w:val="2"/>
                <w:sz w:val="21"/>
                <w:lang w:val="en-US" w:eastAsia="zh-CN"/>
              </w:rPr>
            </w:pPr>
          </w:p>
        </w:tc>
        <w:tc>
          <w:tcPr>
            <w:tcW w:w="1121" w:type="dxa"/>
            <w:vAlign w:val="center"/>
          </w:tcPr>
          <w:p>
            <w:pPr>
              <w:widowControl/>
              <w:spacing w:line="280" w:lineRule="exact"/>
              <w:rPr>
                <w:szCs w:val="21"/>
              </w:rPr>
            </w:pPr>
          </w:p>
        </w:tc>
        <w:tc>
          <w:tcPr>
            <w:tcW w:w="900"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 </w:t>
      </w:r>
      <w:r>
        <w:rPr>
          <w:rFonts w:hint="eastAsia" w:ascii="Times New Roman" w:hAnsi="Times New Roman"/>
          <w:bCs/>
          <w:snapToGrid w:val="0"/>
          <w:kern w:val="24"/>
          <w:u w:val="single"/>
        </w:rPr>
        <w:t>南宁市兴宁区长堽路三里一巷45号</w:t>
      </w:r>
    </w:p>
    <w:tbl>
      <w:tblPr>
        <w:tblStyle w:val="9"/>
        <w:tblW w:w="97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078"/>
        <w:gridCol w:w="645"/>
        <w:gridCol w:w="930"/>
        <w:gridCol w:w="1305"/>
        <w:gridCol w:w="3881"/>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jc w:val="center"/>
        </w:trPr>
        <w:tc>
          <w:tcPr>
            <w:tcW w:w="525" w:type="dxa"/>
            <w:vMerge w:val="restart"/>
            <w:shd w:val="clear" w:color="auto" w:fill="FFFFFF"/>
            <w:vAlign w:val="center"/>
          </w:tcPr>
          <w:p>
            <w:pPr>
              <w:jc w:val="center"/>
              <w:rPr>
                <w:b/>
              </w:rPr>
            </w:pPr>
            <w:r>
              <w:rPr>
                <w:b/>
              </w:rPr>
              <w:t>序号</w:t>
            </w:r>
          </w:p>
        </w:tc>
        <w:tc>
          <w:tcPr>
            <w:tcW w:w="1078" w:type="dxa"/>
            <w:vMerge w:val="restart"/>
            <w:tcBorders>
              <w:bottom w:val="nil"/>
            </w:tcBorders>
            <w:shd w:val="clear" w:color="auto" w:fill="FFFFFF"/>
            <w:vAlign w:val="center"/>
          </w:tcPr>
          <w:p>
            <w:pPr>
              <w:jc w:val="center"/>
              <w:rPr>
                <w:b/>
              </w:rPr>
            </w:pPr>
            <w:r>
              <w:rPr>
                <w:b/>
              </w:rPr>
              <w:t>检测检验对象</w:t>
            </w:r>
          </w:p>
        </w:tc>
        <w:tc>
          <w:tcPr>
            <w:tcW w:w="2880" w:type="dxa"/>
            <w:gridSpan w:val="3"/>
            <w:shd w:val="clear" w:color="auto" w:fill="FFFFFF"/>
            <w:vAlign w:val="center"/>
          </w:tcPr>
          <w:p>
            <w:pPr>
              <w:jc w:val="center"/>
              <w:rPr>
                <w:b/>
                <w:color w:val="FF0000"/>
              </w:rPr>
            </w:pPr>
            <w:r>
              <w:rPr>
                <w:b/>
              </w:rPr>
              <w:t>项目/参数</w:t>
            </w:r>
          </w:p>
        </w:tc>
        <w:tc>
          <w:tcPr>
            <w:tcW w:w="3881" w:type="dxa"/>
            <w:vMerge w:val="restart"/>
            <w:shd w:val="clear" w:color="auto" w:fill="FFFFFF"/>
            <w:vAlign w:val="center"/>
          </w:tcPr>
          <w:p>
            <w:pPr>
              <w:jc w:val="center"/>
              <w:rPr>
                <w:b/>
              </w:rPr>
            </w:pPr>
            <w:r>
              <w:rPr>
                <w:b/>
              </w:rPr>
              <w:t>依据标准编号及名称</w:t>
            </w:r>
          </w:p>
        </w:tc>
        <w:tc>
          <w:tcPr>
            <w:tcW w:w="708" w:type="dxa"/>
            <w:vMerge w:val="restart"/>
            <w:shd w:val="clear" w:color="auto" w:fill="FFFFFF"/>
            <w:vAlign w:val="center"/>
          </w:tcPr>
          <w:p>
            <w:pPr>
              <w:widowControl/>
              <w:jc w:val="center"/>
              <w:rPr>
                <w:b/>
              </w:rPr>
            </w:pPr>
            <w:r>
              <w:rPr>
                <w:b/>
              </w:rPr>
              <w:t>限制范围</w:t>
            </w:r>
          </w:p>
        </w:tc>
        <w:tc>
          <w:tcPr>
            <w:tcW w:w="709"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jc w:val="center"/>
        </w:trPr>
        <w:tc>
          <w:tcPr>
            <w:tcW w:w="525" w:type="dxa"/>
            <w:vMerge w:val="continue"/>
            <w:tcBorders>
              <w:bottom w:val="single" w:color="auto" w:sz="4" w:space="0"/>
            </w:tcBorders>
            <w:shd w:val="clear" w:color="auto" w:fill="FFFFFF"/>
            <w:vAlign w:val="center"/>
          </w:tcPr>
          <w:p>
            <w:pPr>
              <w:jc w:val="center"/>
            </w:pPr>
          </w:p>
        </w:tc>
        <w:tc>
          <w:tcPr>
            <w:tcW w:w="1078" w:type="dxa"/>
            <w:vMerge w:val="continue"/>
            <w:tcBorders>
              <w:bottom w:val="single" w:color="auto" w:sz="4" w:space="0"/>
            </w:tcBorders>
            <w:shd w:val="clear" w:color="auto" w:fill="FFFFFF"/>
            <w:vAlign w:val="center"/>
          </w:tcPr>
          <w:p>
            <w:pPr>
              <w:jc w:val="center"/>
            </w:pPr>
          </w:p>
        </w:tc>
        <w:tc>
          <w:tcPr>
            <w:tcW w:w="645" w:type="dxa"/>
            <w:tcBorders>
              <w:bottom w:val="single" w:color="auto" w:sz="4" w:space="0"/>
            </w:tcBorders>
            <w:shd w:val="clear" w:color="auto" w:fill="FFFFFF"/>
            <w:vAlign w:val="center"/>
          </w:tcPr>
          <w:p>
            <w:pPr>
              <w:jc w:val="center"/>
              <w:rPr>
                <w:b/>
              </w:rPr>
            </w:pPr>
            <w:r>
              <w:rPr>
                <w:b/>
              </w:rPr>
              <w:t>序号</w:t>
            </w:r>
          </w:p>
        </w:tc>
        <w:tc>
          <w:tcPr>
            <w:tcW w:w="2235" w:type="dxa"/>
            <w:gridSpan w:val="2"/>
            <w:tcBorders>
              <w:bottom w:val="single" w:color="auto" w:sz="4" w:space="0"/>
            </w:tcBorders>
            <w:shd w:val="clear" w:color="auto" w:fill="FFFFFF"/>
            <w:vAlign w:val="center"/>
          </w:tcPr>
          <w:p>
            <w:pPr>
              <w:jc w:val="center"/>
              <w:rPr>
                <w:b/>
              </w:rPr>
            </w:pPr>
            <w:r>
              <w:rPr>
                <w:b/>
              </w:rPr>
              <w:t>名称</w:t>
            </w:r>
          </w:p>
        </w:tc>
        <w:tc>
          <w:tcPr>
            <w:tcW w:w="3881" w:type="dxa"/>
            <w:vMerge w:val="continue"/>
            <w:tcBorders>
              <w:bottom w:val="single" w:color="auto" w:sz="4" w:space="0"/>
            </w:tcBorders>
            <w:shd w:val="clear" w:color="auto" w:fill="FFFFFF"/>
            <w:vAlign w:val="center"/>
          </w:tcPr>
          <w:p>
            <w:pPr>
              <w:jc w:val="center"/>
            </w:pPr>
          </w:p>
        </w:tc>
        <w:tc>
          <w:tcPr>
            <w:tcW w:w="708" w:type="dxa"/>
            <w:vMerge w:val="continue"/>
            <w:tcBorders>
              <w:bottom w:val="single" w:color="auto" w:sz="4" w:space="0"/>
            </w:tcBorders>
            <w:shd w:val="clear" w:color="auto" w:fill="FFFFFF"/>
            <w:vAlign w:val="center"/>
          </w:tcPr>
          <w:p>
            <w:pPr>
              <w:widowControl/>
              <w:jc w:val="center"/>
            </w:pPr>
          </w:p>
        </w:tc>
        <w:tc>
          <w:tcPr>
            <w:tcW w:w="709"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 w:hRule="exact"/>
          <w:jc w:val="center"/>
        </w:trPr>
        <w:tc>
          <w:tcPr>
            <w:tcW w:w="525" w:type="dxa"/>
            <w:vMerge w:val="restart"/>
            <w:vAlign w:val="center"/>
          </w:tcPr>
          <w:p>
            <w:pPr>
              <w:widowControl/>
              <w:jc w:val="left"/>
              <w:rPr>
                <w:rFonts w:hint="eastAsia"/>
                <w:kern w:val="0"/>
                <w:szCs w:val="21"/>
              </w:rPr>
            </w:pPr>
            <w:r>
              <w:rPr>
                <w:rFonts w:hint="eastAsia"/>
                <w:kern w:val="0"/>
                <w:szCs w:val="21"/>
              </w:rPr>
              <w:t>十二</w:t>
            </w:r>
          </w:p>
        </w:tc>
        <w:tc>
          <w:tcPr>
            <w:tcW w:w="1078" w:type="dxa"/>
            <w:vMerge w:val="restart"/>
            <w:vAlign w:val="center"/>
          </w:tcPr>
          <w:p>
            <w:pPr>
              <w:jc w:val="left"/>
              <w:rPr>
                <w:rFonts w:hint="eastAsia"/>
                <w:kern w:val="0"/>
                <w:szCs w:val="21"/>
              </w:rPr>
            </w:pPr>
            <w:r>
              <w:rPr>
                <w:rFonts w:hint="eastAsia"/>
                <w:kern w:val="0"/>
                <w:szCs w:val="21"/>
              </w:rPr>
              <w:t>矿用电化学式一氧化碳传感器</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1</w:t>
            </w:r>
          </w:p>
        </w:tc>
        <w:tc>
          <w:tcPr>
            <w:tcW w:w="2235" w:type="dxa"/>
            <w:gridSpan w:val="2"/>
            <w:vAlign w:val="center"/>
          </w:tcPr>
          <w:p>
            <w:pPr>
              <w:jc w:val="left"/>
              <w:rPr>
                <w:rFonts w:hint="eastAsia" w:cs="宋体"/>
              </w:rPr>
            </w:pPr>
            <w:r>
              <w:rPr>
                <w:rFonts w:hint="eastAsia" w:cs="宋体"/>
              </w:rPr>
              <w:t>外观及结构检测</w:t>
            </w:r>
          </w:p>
        </w:tc>
        <w:tc>
          <w:tcPr>
            <w:tcW w:w="3881" w:type="dxa"/>
            <w:vMerge w:val="restart"/>
            <w:vAlign w:val="center"/>
          </w:tcPr>
          <w:p>
            <w:pPr>
              <w:widowControl/>
              <w:jc w:val="left"/>
              <w:rPr>
                <w:rFonts w:hAnsi="宋体"/>
                <w:szCs w:val="21"/>
              </w:rPr>
            </w:pPr>
            <w:r>
              <w:rPr>
                <w:rFonts w:hint="eastAsia" w:hAnsi="宋体"/>
                <w:szCs w:val="21"/>
              </w:rPr>
              <w:t>AQ 6205-2006 《煤矿用电化学式一氧化碳传感器》</w:t>
            </w:r>
          </w:p>
          <w:p>
            <w:pPr>
              <w:widowControl/>
              <w:jc w:val="left"/>
              <w:rPr>
                <w:szCs w:val="21"/>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4"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2235" w:type="dxa"/>
            <w:gridSpan w:val="2"/>
            <w:vAlign w:val="center"/>
          </w:tcPr>
          <w:p>
            <w:pPr>
              <w:jc w:val="left"/>
              <w:rPr>
                <w:rFonts w:hint="eastAsia"/>
              </w:rPr>
            </w:pPr>
            <w:r>
              <w:rPr>
                <w:rFonts w:hint="eastAsia"/>
              </w:rPr>
              <w:t>断电保护措施测试</w:t>
            </w:r>
          </w:p>
        </w:tc>
        <w:tc>
          <w:tcPr>
            <w:tcW w:w="3881" w:type="dxa"/>
            <w:vMerge w:val="continue"/>
            <w:vAlign w:val="center"/>
          </w:tcPr>
          <w:p>
            <w:pPr>
              <w:rPr>
                <w:rFonts w:eastAsia="仿宋_GB2312"/>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2235" w:type="dxa"/>
            <w:gridSpan w:val="2"/>
            <w:vAlign w:val="center"/>
          </w:tcPr>
          <w:p>
            <w:pPr>
              <w:jc w:val="left"/>
              <w:rPr>
                <w:rFonts w:hint="eastAsia"/>
              </w:rPr>
            </w:pPr>
            <w:r>
              <w:rPr>
                <w:rFonts w:hint="eastAsia"/>
              </w:rPr>
              <w:t>遥控调校功能测试</w:t>
            </w:r>
          </w:p>
        </w:tc>
        <w:tc>
          <w:tcPr>
            <w:tcW w:w="3881" w:type="dxa"/>
            <w:vMerge w:val="continue"/>
            <w:vAlign w:val="center"/>
          </w:tcPr>
          <w:p>
            <w:pPr>
              <w:rPr>
                <w:rFonts w:eastAsia="仿宋_GB2312"/>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exact"/>
          <w:jc w:val="center"/>
        </w:trPr>
        <w:tc>
          <w:tcPr>
            <w:tcW w:w="525" w:type="dxa"/>
            <w:vMerge w:val="continue"/>
            <w:vAlign w:val="center"/>
          </w:tcPr>
          <w:p>
            <w:pPr>
              <w:spacing w:line="320" w:lineRule="exact"/>
              <w:rPr>
                <w:rFonts w:hAnsi="宋体"/>
                <w:szCs w:val="21"/>
              </w:rPr>
            </w:pPr>
          </w:p>
        </w:tc>
        <w:tc>
          <w:tcPr>
            <w:tcW w:w="1078" w:type="dxa"/>
            <w:vMerge w:val="continue"/>
            <w:vAlign w:val="center"/>
          </w:tcPr>
          <w:p>
            <w:pPr>
              <w:rPr>
                <w:szCs w:val="21"/>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2235" w:type="dxa"/>
            <w:gridSpan w:val="2"/>
            <w:vAlign w:val="center"/>
          </w:tcPr>
          <w:p>
            <w:pPr>
              <w:jc w:val="left"/>
              <w:rPr>
                <w:rFonts w:hint="eastAsia"/>
              </w:rPr>
            </w:pPr>
            <w:r>
              <w:rPr>
                <w:rFonts w:hint="eastAsia"/>
              </w:rPr>
              <w:t>显示值稳定性测试</w:t>
            </w:r>
          </w:p>
        </w:tc>
        <w:tc>
          <w:tcPr>
            <w:tcW w:w="3881" w:type="dxa"/>
            <w:vMerge w:val="continue"/>
            <w:vAlign w:val="center"/>
          </w:tcPr>
          <w:p>
            <w:pPr>
              <w:widowControl/>
              <w:rPr>
                <w:rFonts w:ascii="宋体" w:hAnsi="宋体"/>
                <w:szCs w:val="21"/>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5</w:t>
            </w:r>
          </w:p>
        </w:tc>
        <w:tc>
          <w:tcPr>
            <w:tcW w:w="2235" w:type="dxa"/>
            <w:gridSpan w:val="2"/>
            <w:vAlign w:val="center"/>
          </w:tcPr>
          <w:p>
            <w:pPr>
              <w:jc w:val="left"/>
              <w:rPr>
                <w:rFonts w:hint="eastAsia"/>
              </w:rPr>
            </w:pPr>
            <w:r>
              <w:rPr>
                <w:rFonts w:hint="eastAsia"/>
              </w:rPr>
              <w:t>基本误差测定</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6</w:t>
            </w:r>
          </w:p>
        </w:tc>
        <w:tc>
          <w:tcPr>
            <w:tcW w:w="2235" w:type="dxa"/>
            <w:gridSpan w:val="2"/>
            <w:vAlign w:val="center"/>
          </w:tcPr>
          <w:p>
            <w:pPr>
              <w:jc w:val="left"/>
              <w:rPr>
                <w:rFonts w:hint="eastAsia"/>
              </w:rPr>
            </w:pPr>
            <w:r>
              <w:rPr>
                <w:rFonts w:hint="eastAsia"/>
              </w:rPr>
              <w:t>响应时间测定</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7</w:t>
            </w:r>
          </w:p>
        </w:tc>
        <w:tc>
          <w:tcPr>
            <w:tcW w:w="2235" w:type="dxa"/>
            <w:gridSpan w:val="2"/>
            <w:vAlign w:val="center"/>
          </w:tcPr>
          <w:p>
            <w:pPr>
              <w:jc w:val="left"/>
              <w:rPr>
                <w:rFonts w:hint="eastAsia"/>
              </w:rPr>
            </w:pPr>
            <w:r>
              <w:rPr>
                <w:rFonts w:hint="eastAsia"/>
              </w:rPr>
              <w:t>报警功能试验</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9" w:hRule="exact"/>
          <w:jc w:val="center"/>
        </w:trPr>
        <w:tc>
          <w:tcPr>
            <w:tcW w:w="525" w:type="dxa"/>
            <w:vMerge w:val="restart"/>
            <w:vAlign w:val="center"/>
          </w:tcPr>
          <w:p>
            <w:pPr>
              <w:widowControl/>
              <w:spacing w:line="280" w:lineRule="exact"/>
              <w:jc w:val="left"/>
              <w:rPr>
                <w:rFonts w:hint="eastAsia" w:hAnsi="宋体"/>
                <w:szCs w:val="21"/>
              </w:rPr>
            </w:pPr>
            <w:r>
              <w:rPr>
                <w:rFonts w:hint="eastAsia" w:hAnsi="宋体"/>
                <w:szCs w:val="21"/>
              </w:rPr>
              <w:t>十三</w:t>
            </w:r>
          </w:p>
        </w:tc>
        <w:tc>
          <w:tcPr>
            <w:tcW w:w="1078" w:type="dxa"/>
            <w:vMerge w:val="restart"/>
            <w:vAlign w:val="center"/>
          </w:tcPr>
          <w:p>
            <w:pPr>
              <w:widowControl/>
              <w:jc w:val="left"/>
              <w:rPr>
                <w:rFonts w:hint="eastAsia"/>
                <w:kern w:val="0"/>
                <w:szCs w:val="21"/>
              </w:rPr>
            </w:pPr>
            <w:r>
              <w:rPr>
                <w:rFonts w:hint="eastAsia"/>
                <w:kern w:val="0"/>
                <w:szCs w:val="21"/>
              </w:rPr>
              <w:t>矿用温度传感器</w:t>
            </w:r>
          </w:p>
        </w:tc>
        <w:tc>
          <w:tcPr>
            <w:tcW w:w="645" w:type="dxa"/>
            <w:vAlign w:val="center"/>
          </w:tcPr>
          <w:p>
            <w:pPr>
              <w:numPr>
                <w:ilvl w:val="0"/>
                <w:numId w:val="12"/>
              </w:numPr>
              <w:adjustRightInd w:val="0"/>
              <w:snapToGrid w:val="0"/>
              <w:jc w:val="center"/>
              <w:rPr>
                <w:szCs w:val="21"/>
              </w:rPr>
            </w:pPr>
          </w:p>
        </w:tc>
        <w:tc>
          <w:tcPr>
            <w:tcW w:w="2235" w:type="dxa"/>
            <w:gridSpan w:val="2"/>
            <w:vAlign w:val="center"/>
          </w:tcPr>
          <w:p>
            <w:pPr>
              <w:jc w:val="left"/>
              <w:rPr>
                <w:rFonts w:hint="eastAsia"/>
                <w:szCs w:val="21"/>
              </w:rPr>
            </w:pPr>
            <w:r>
              <w:rPr>
                <w:rFonts w:hint="eastAsia"/>
                <w:szCs w:val="21"/>
              </w:rPr>
              <w:t>外观及结构</w:t>
            </w:r>
          </w:p>
        </w:tc>
        <w:tc>
          <w:tcPr>
            <w:tcW w:w="3881" w:type="dxa"/>
            <w:vMerge w:val="restart"/>
            <w:vAlign w:val="center"/>
          </w:tcPr>
          <w:p>
            <w:pPr>
              <w:widowControl/>
              <w:jc w:val="left"/>
              <w:rPr>
                <w:rFonts w:hAnsi="宋体"/>
                <w:szCs w:val="21"/>
              </w:rPr>
            </w:pPr>
            <w:r>
              <w:rPr>
                <w:rFonts w:hint="eastAsia" w:hAnsi="宋体"/>
                <w:szCs w:val="21"/>
              </w:rPr>
              <w:t xml:space="preserve">MT 381-2007 </w:t>
            </w:r>
            <w:r>
              <w:rPr>
                <w:rFonts w:hAnsi="宋体"/>
                <w:szCs w:val="21"/>
              </w:rPr>
              <w:t>《</w:t>
            </w:r>
            <w:r>
              <w:rPr>
                <w:rFonts w:hint="eastAsia" w:hAnsi="宋体"/>
                <w:szCs w:val="21"/>
              </w:rPr>
              <w:t>煤矿用温度传感器通用技术条件</w:t>
            </w:r>
            <w:r>
              <w:rPr>
                <w:rFonts w:hAnsi="宋体"/>
                <w:szCs w:val="21"/>
              </w:rPr>
              <w:t>》</w:t>
            </w: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2"/>
              </w:numPr>
              <w:adjustRightInd w:val="0"/>
              <w:snapToGrid w:val="0"/>
              <w:jc w:val="center"/>
              <w:rPr>
                <w:szCs w:val="21"/>
              </w:rPr>
            </w:pPr>
          </w:p>
        </w:tc>
        <w:tc>
          <w:tcPr>
            <w:tcW w:w="2235" w:type="dxa"/>
            <w:gridSpan w:val="2"/>
            <w:vAlign w:val="center"/>
          </w:tcPr>
          <w:p>
            <w:pPr>
              <w:jc w:val="left"/>
              <w:rPr>
                <w:rFonts w:hint="eastAsia"/>
                <w:szCs w:val="21"/>
              </w:rPr>
            </w:pPr>
            <w:r>
              <w:rPr>
                <w:rFonts w:hint="eastAsia"/>
                <w:szCs w:val="21"/>
              </w:rPr>
              <w:t>基本误差</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exact"/>
          <w:jc w:val="center"/>
        </w:trPr>
        <w:tc>
          <w:tcPr>
            <w:tcW w:w="525" w:type="dxa"/>
            <w:vMerge w:val="restart"/>
            <w:vAlign w:val="center"/>
          </w:tcPr>
          <w:p>
            <w:pPr>
              <w:widowControl/>
              <w:spacing w:line="280" w:lineRule="exact"/>
              <w:jc w:val="left"/>
              <w:rPr>
                <w:rFonts w:hint="eastAsia" w:hAnsi="宋体"/>
                <w:szCs w:val="21"/>
              </w:rPr>
            </w:pPr>
            <w:r>
              <w:rPr>
                <w:rFonts w:hint="eastAsia" w:hAnsi="宋体"/>
                <w:szCs w:val="21"/>
              </w:rPr>
              <w:t>十四</w:t>
            </w:r>
          </w:p>
        </w:tc>
        <w:tc>
          <w:tcPr>
            <w:tcW w:w="1078" w:type="dxa"/>
            <w:vMerge w:val="restart"/>
            <w:vAlign w:val="center"/>
          </w:tcPr>
          <w:p>
            <w:pPr>
              <w:widowControl/>
              <w:jc w:val="left"/>
              <w:rPr>
                <w:rFonts w:hint="eastAsia"/>
                <w:kern w:val="0"/>
                <w:szCs w:val="21"/>
              </w:rPr>
            </w:pPr>
            <w:r>
              <w:rPr>
                <w:rFonts w:hint="eastAsia"/>
                <w:kern w:val="0"/>
                <w:szCs w:val="21"/>
              </w:rPr>
              <w:t>矿用压差传感器</w:t>
            </w: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adjustRightInd w:val="0"/>
              <w:snapToGrid w:val="0"/>
              <w:rPr>
                <w:rFonts w:hint="eastAsia"/>
                <w:szCs w:val="21"/>
              </w:rPr>
            </w:pPr>
            <w:r>
              <w:rPr>
                <w:rFonts w:hint="eastAsia"/>
                <w:szCs w:val="21"/>
              </w:rPr>
              <w:t>基本误差</w:t>
            </w:r>
          </w:p>
        </w:tc>
        <w:tc>
          <w:tcPr>
            <w:tcW w:w="3881" w:type="dxa"/>
            <w:vMerge w:val="restart"/>
            <w:vAlign w:val="center"/>
          </w:tcPr>
          <w:p>
            <w:pPr>
              <w:widowControl/>
              <w:jc w:val="left"/>
            </w:pPr>
            <w:r>
              <w:rPr>
                <w:rFonts w:hint="eastAsia" w:hAnsi="宋体"/>
                <w:szCs w:val="21"/>
              </w:rPr>
              <w:t>MT 393-1995</w:t>
            </w:r>
            <w:r>
              <w:rPr>
                <w:rFonts w:hAnsi="宋体"/>
                <w:szCs w:val="21"/>
              </w:rPr>
              <w:t>《</w:t>
            </w:r>
            <w:r>
              <w:rPr>
                <w:rFonts w:hint="eastAsia" w:hAnsi="宋体"/>
                <w:szCs w:val="21"/>
              </w:rPr>
              <w:t>矿用差压传感器通用技术条件</w:t>
            </w:r>
            <w:r>
              <w:rPr>
                <w:rFonts w:hAnsi="宋体"/>
                <w:szCs w:val="21"/>
              </w:rPr>
              <w:t>》</w:t>
            </w: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rPr>
                <w:rFonts w:hint="eastAsia"/>
                <w:szCs w:val="21"/>
              </w:rPr>
            </w:pPr>
            <w:r>
              <w:rPr>
                <w:rFonts w:hint="eastAsia"/>
                <w:szCs w:val="21"/>
              </w:rPr>
              <w:t>重复性</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rPr>
                <w:rFonts w:hint="eastAsia"/>
                <w:szCs w:val="21"/>
              </w:rPr>
            </w:pPr>
            <w:r>
              <w:rPr>
                <w:rFonts w:hint="eastAsia"/>
                <w:szCs w:val="21"/>
              </w:rPr>
              <w:t>回程误差</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rPr>
                <w:rFonts w:hint="eastAsia"/>
                <w:szCs w:val="21"/>
              </w:rPr>
            </w:pPr>
            <w:r>
              <w:rPr>
                <w:rFonts w:hint="eastAsia"/>
                <w:szCs w:val="21"/>
              </w:rPr>
              <w:t>密封性</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pStyle w:val="5"/>
              <w:spacing w:line="360" w:lineRule="auto"/>
              <w:rPr>
                <w:rFonts w:ascii="Times New Roman" w:hAnsi="Times New Roman" w:eastAsia="仿宋_GB2312"/>
                <w:kern w:val="2"/>
                <w:sz w:val="21"/>
                <w:lang w:val="en-US" w:eastAsia="zh-CN"/>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Align w:val="center"/>
          </w:tcPr>
          <w:p>
            <w:pPr>
              <w:numPr>
                <w:ilvl w:val="0"/>
                <w:numId w:val="13"/>
              </w:numPr>
              <w:adjustRightInd w:val="0"/>
              <w:snapToGrid w:val="0"/>
              <w:jc w:val="center"/>
              <w:rPr>
                <w:szCs w:val="21"/>
              </w:rPr>
            </w:pPr>
          </w:p>
        </w:tc>
        <w:tc>
          <w:tcPr>
            <w:tcW w:w="2235" w:type="dxa"/>
            <w:gridSpan w:val="2"/>
            <w:vAlign w:val="center"/>
          </w:tcPr>
          <w:p>
            <w:pPr>
              <w:adjustRightInd w:val="0"/>
              <w:snapToGrid w:val="0"/>
              <w:rPr>
                <w:rFonts w:hint="eastAsia"/>
                <w:szCs w:val="21"/>
              </w:rPr>
            </w:pPr>
            <w:r>
              <w:rPr>
                <w:rFonts w:hint="eastAsia"/>
                <w:szCs w:val="21"/>
              </w:rPr>
              <w:t>外观检查</w:t>
            </w:r>
          </w:p>
        </w:tc>
        <w:tc>
          <w:tcPr>
            <w:tcW w:w="3881" w:type="dxa"/>
            <w:vMerge w:val="continue"/>
            <w:vAlign w:val="center"/>
          </w:tcPr>
          <w:p>
            <w:pPr>
              <w:pStyle w:val="5"/>
              <w:rPr>
                <w:rFonts w:ascii="Times New Roman" w:hAnsi="Times New Roman" w:eastAsia="仿宋_GB2312"/>
                <w:kern w:val="2"/>
                <w:sz w:val="21"/>
                <w:lang w:val="en-US" w:eastAsia="zh-CN"/>
              </w:rPr>
            </w:pP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16" w:hRule="exact"/>
          <w:jc w:val="center"/>
        </w:trPr>
        <w:tc>
          <w:tcPr>
            <w:tcW w:w="525" w:type="dxa"/>
            <w:vMerge w:val="restart"/>
            <w:vAlign w:val="center"/>
          </w:tcPr>
          <w:p>
            <w:pPr>
              <w:pStyle w:val="5"/>
              <w:spacing w:line="360" w:lineRule="auto"/>
              <w:rPr>
                <w:rFonts w:hint="eastAsia" w:ascii="Times New Roman" w:hAnsi="Times New Roman" w:eastAsia="仿宋_GB2312"/>
                <w:kern w:val="2"/>
                <w:sz w:val="21"/>
                <w:lang w:val="en-US" w:eastAsia="zh-CN"/>
              </w:rPr>
            </w:pPr>
            <w:r>
              <w:rPr>
                <w:rFonts w:hint="eastAsia" w:ascii="Times New Roman" w:hAnsi="宋体"/>
                <w:kern w:val="2"/>
                <w:sz w:val="21"/>
                <w:lang w:val="en-US" w:eastAsia="zh-CN"/>
              </w:rPr>
              <w:t>十五</w:t>
            </w:r>
          </w:p>
        </w:tc>
        <w:tc>
          <w:tcPr>
            <w:tcW w:w="1078" w:type="dxa"/>
            <w:vMerge w:val="restart"/>
            <w:vAlign w:val="center"/>
          </w:tcPr>
          <w:p>
            <w:pPr>
              <w:pStyle w:val="5"/>
              <w:rPr>
                <w:rFonts w:hint="eastAsia" w:ascii="Times New Roman" w:hAnsi="Times New Roman" w:eastAsia="仿宋_GB2312"/>
                <w:kern w:val="2"/>
                <w:sz w:val="21"/>
                <w:lang w:val="en-US" w:eastAsia="zh-CN"/>
              </w:rPr>
            </w:pPr>
            <w:r>
              <w:rPr>
                <w:rFonts w:hint="eastAsia" w:ascii="Times New Roman" w:hAnsi="Times New Roman"/>
                <w:sz w:val="21"/>
                <w:lang w:val="en-US" w:eastAsia="zh-CN"/>
              </w:rPr>
              <w:t>超声波探伤</w:t>
            </w:r>
          </w:p>
        </w:tc>
        <w:tc>
          <w:tcPr>
            <w:tcW w:w="645" w:type="dxa"/>
            <w:vAlign w:val="center"/>
          </w:tcPr>
          <w:p>
            <w:pPr>
              <w:adjustRightInd w:val="0"/>
              <w:snapToGrid w:val="0"/>
              <w:ind w:left="142"/>
              <w:rPr>
                <w:rFonts w:hint="eastAsia"/>
                <w:szCs w:val="21"/>
              </w:rPr>
            </w:pPr>
            <w:r>
              <w:rPr>
                <w:rFonts w:hint="eastAsia"/>
                <w:szCs w:val="21"/>
              </w:rPr>
              <w:t>1</w:t>
            </w:r>
          </w:p>
        </w:tc>
        <w:tc>
          <w:tcPr>
            <w:tcW w:w="2235" w:type="dxa"/>
            <w:gridSpan w:val="2"/>
            <w:vAlign w:val="center"/>
          </w:tcPr>
          <w:p>
            <w:pPr>
              <w:adjustRightInd w:val="0"/>
              <w:snapToGrid w:val="0"/>
              <w:spacing w:line="280" w:lineRule="exact"/>
              <w:jc w:val="left"/>
              <w:rPr>
                <w:rFonts w:hint="eastAsia" w:hAnsi="宋体"/>
                <w:szCs w:val="21"/>
              </w:rPr>
            </w:pPr>
            <w:r>
              <w:rPr>
                <w:rFonts w:hint="eastAsia" w:hAnsi="宋体"/>
                <w:szCs w:val="21"/>
              </w:rPr>
              <w:t>矿用提升容器重要承载件</w:t>
            </w:r>
          </w:p>
        </w:tc>
        <w:tc>
          <w:tcPr>
            <w:tcW w:w="3881" w:type="dxa"/>
            <w:vAlign w:val="center"/>
          </w:tcPr>
          <w:p>
            <w:pPr>
              <w:pStyle w:val="5"/>
              <w:spacing w:line="280" w:lineRule="exact"/>
              <w:rPr>
                <w:rFonts w:hAnsi="宋体"/>
                <w:kern w:val="2"/>
                <w:sz w:val="21"/>
                <w:lang w:val="en-US" w:eastAsia="zh-CN"/>
              </w:rPr>
            </w:pPr>
            <w:r>
              <w:rPr>
                <w:rFonts w:hint="eastAsia" w:ascii="Times New Roman" w:hAnsi="宋体"/>
                <w:kern w:val="2"/>
                <w:sz w:val="21"/>
                <w:lang w:val="en-US" w:eastAsia="zh-CN"/>
              </w:rPr>
              <w:t>MT 684-1997 《矿用提升容器重要承载件无损探伤</w:t>
            </w:r>
            <w:r>
              <w:rPr>
                <w:rFonts w:hint="eastAsia" w:hAnsi="宋体"/>
                <w:kern w:val="2"/>
                <w:sz w:val="21"/>
                <w:lang w:val="en-US" w:eastAsia="zh-CN"/>
              </w:rPr>
              <w:t>方法与验收规范</w:t>
            </w:r>
            <w:r>
              <w:rPr>
                <w:rFonts w:hAnsi="宋体"/>
                <w:kern w:val="2"/>
                <w:sz w:val="21"/>
                <w:lang w:val="en-US" w:eastAsia="zh-CN"/>
              </w:rPr>
              <w:t>》</w:t>
            </w:r>
          </w:p>
          <w:p>
            <w:pPr>
              <w:pStyle w:val="5"/>
              <w:spacing w:line="280" w:lineRule="exact"/>
              <w:rPr>
                <w:rFonts w:ascii="Times New Roman" w:hAnsi="Times New Roman" w:eastAsia="仿宋_GB2312"/>
                <w:kern w:val="2"/>
                <w:sz w:val="21"/>
                <w:lang w:val="en-US" w:eastAsia="zh-CN"/>
              </w:rPr>
            </w:pPr>
            <w:r>
              <w:rPr>
                <w:rFonts w:hint="eastAsia" w:ascii="Times New Roman" w:hAnsi="宋体"/>
                <w:kern w:val="2"/>
                <w:sz w:val="21"/>
                <w:lang w:val="en-US" w:eastAsia="zh-CN"/>
              </w:rPr>
              <w:t xml:space="preserve">GB/T 6402-2008 </w:t>
            </w:r>
            <w:r>
              <w:rPr>
                <w:rFonts w:hAnsi="宋体"/>
                <w:kern w:val="2"/>
                <w:sz w:val="21"/>
                <w:lang w:val="en-US" w:eastAsia="zh-CN"/>
              </w:rPr>
              <w:t>《</w:t>
            </w:r>
            <w:r>
              <w:rPr>
                <w:rFonts w:hint="eastAsia" w:hAnsi="宋体"/>
                <w:kern w:val="2"/>
                <w:sz w:val="21"/>
                <w:lang w:val="en-US" w:eastAsia="zh-CN"/>
              </w:rPr>
              <w:t>钢锻件超声检测方法</w:t>
            </w:r>
            <w:r>
              <w:rPr>
                <w:rFonts w:hAnsi="宋体"/>
                <w:kern w:val="2"/>
                <w:sz w:val="21"/>
                <w:lang w:val="en-US" w:eastAsia="zh-CN"/>
              </w:rPr>
              <w:t>》</w:t>
            </w: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4"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Merge w:val="restart"/>
            <w:vAlign w:val="center"/>
          </w:tcPr>
          <w:p>
            <w:pPr>
              <w:adjustRightInd w:val="0"/>
              <w:snapToGrid w:val="0"/>
              <w:ind w:left="142"/>
              <w:rPr>
                <w:rFonts w:hint="eastAsia"/>
                <w:szCs w:val="21"/>
              </w:rPr>
            </w:pPr>
            <w:r>
              <w:rPr>
                <w:rFonts w:hint="eastAsia"/>
                <w:szCs w:val="21"/>
              </w:rPr>
              <w:t>2</w:t>
            </w:r>
          </w:p>
        </w:tc>
        <w:tc>
          <w:tcPr>
            <w:tcW w:w="930" w:type="dxa"/>
            <w:vMerge w:val="restart"/>
            <w:vAlign w:val="center"/>
          </w:tcPr>
          <w:p>
            <w:pPr>
              <w:adjustRightInd w:val="0"/>
              <w:snapToGrid w:val="0"/>
              <w:jc w:val="left"/>
              <w:rPr>
                <w:rFonts w:hint="eastAsia" w:hAnsi="宋体"/>
                <w:szCs w:val="21"/>
              </w:rPr>
            </w:pPr>
            <w:r>
              <w:rPr>
                <w:rFonts w:hint="eastAsia" w:hAnsi="宋体"/>
                <w:szCs w:val="21"/>
              </w:rPr>
              <w:t>提升机</w:t>
            </w:r>
            <w:r>
              <w:rPr>
                <w:rFonts w:hint="eastAsia" w:hAnsi="宋体"/>
                <w:szCs w:val="21"/>
              </w:rPr>
              <w:br w:type="textWrapping"/>
            </w:r>
            <w:r>
              <w:rPr>
                <w:rFonts w:hint="eastAsia" w:hAnsi="宋体"/>
                <w:szCs w:val="21"/>
              </w:rPr>
              <w:t>（绞车）主轴</w:t>
            </w:r>
          </w:p>
        </w:tc>
        <w:tc>
          <w:tcPr>
            <w:tcW w:w="1305" w:type="dxa"/>
            <w:vAlign w:val="center"/>
          </w:tcPr>
          <w:p>
            <w:pPr>
              <w:adjustRightInd w:val="0"/>
              <w:snapToGrid w:val="0"/>
              <w:jc w:val="left"/>
              <w:rPr>
                <w:rFonts w:hAnsi="宋体"/>
                <w:szCs w:val="21"/>
              </w:rPr>
            </w:pPr>
            <w:r>
              <w:rPr>
                <w:rFonts w:hint="eastAsia" w:hAnsi="宋体"/>
                <w:szCs w:val="21"/>
              </w:rPr>
              <w:t>JTP型</w:t>
            </w:r>
          </w:p>
        </w:tc>
        <w:tc>
          <w:tcPr>
            <w:tcW w:w="3881" w:type="dxa"/>
            <w:vAlign w:val="center"/>
          </w:tcPr>
          <w:p>
            <w:pPr>
              <w:pStyle w:val="5"/>
              <w:spacing w:line="280" w:lineRule="exact"/>
              <w:rPr>
                <w:rFonts w:hAnsi="宋体"/>
                <w:kern w:val="2"/>
                <w:sz w:val="21"/>
                <w:lang w:val="en-US" w:eastAsia="zh-CN"/>
              </w:rPr>
            </w:pPr>
            <w:r>
              <w:rPr>
                <w:rFonts w:hint="eastAsia" w:ascii="Times New Roman" w:hAnsi="宋体"/>
                <w:kern w:val="2"/>
                <w:sz w:val="21"/>
                <w:lang w:val="en-US" w:eastAsia="zh-CN"/>
              </w:rPr>
              <w:t>JB/T 1581-2014</w:t>
            </w:r>
            <w:r>
              <w:rPr>
                <w:rFonts w:hAnsi="宋体"/>
                <w:kern w:val="2"/>
                <w:sz w:val="21"/>
                <w:lang w:val="en-US" w:eastAsia="zh-CN"/>
              </w:rPr>
              <w:t>《</w:t>
            </w:r>
            <w:r>
              <w:rPr>
                <w:rFonts w:hint="eastAsia" w:hAnsi="宋体"/>
                <w:kern w:val="2"/>
                <w:sz w:val="21"/>
                <w:lang w:val="en-US" w:eastAsia="zh-CN"/>
              </w:rPr>
              <w:t>汽轮发动机转子和主轴锻件超声探伤方法</w:t>
            </w:r>
            <w:r>
              <w:rPr>
                <w:rFonts w:hAnsi="宋体"/>
                <w:kern w:val="2"/>
                <w:sz w:val="21"/>
                <w:lang w:val="en-US" w:eastAsia="zh-CN"/>
              </w:rPr>
              <w:t>》</w:t>
            </w:r>
          </w:p>
          <w:p>
            <w:pPr>
              <w:pStyle w:val="5"/>
              <w:spacing w:line="280" w:lineRule="exact"/>
              <w:rPr>
                <w:rFonts w:ascii="Times New Roman" w:hAnsi="Times New Roman" w:eastAsia="仿宋_GB2312"/>
                <w:kern w:val="2"/>
                <w:sz w:val="21"/>
                <w:lang w:val="en-US" w:eastAsia="zh-CN"/>
              </w:rPr>
            </w:pPr>
            <w:r>
              <w:rPr>
                <w:rFonts w:hint="eastAsia" w:ascii="Times New Roman" w:hAnsi="宋体"/>
                <w:kern w:val="2"/>
                <w:sz w:val="21"/>
                <w:lang w:val="en-US" w:eastAsia="zh-CN"/>
              </w:rPr>
              <w:t>AQ 1033-2007</w:t>
            </w:r>
            <w:r>
              <w:rPr>
                <w:rFonts w:hAnsi="宋体"/>
                <w:kern w:val="2"/>
                <w:sz w:val="21"/>
                <w:lang w:val="en-US" w:eastAsia="zh-CN"/>
              </w:rPr>
              <w:t>《</w:t>
            </w:r>
            <w:r>
              <w:rPr>
                <w:rFonts w:hint="eastAsia" w:hAnsi="宋体"/>
                <w:kern w:val="2"/>
                <w:sz w:val="21"/>
                <w:lang w:val="en-US" w:eastAsia="zh-CN"/>
              </w:rPr>
              <w:t>煤矿用</w:t>
            </w:r>
            <w:r>
              <w:rPr>
                <w:rFonts w:hint="eastAsia" w:ascii="Times New Roman" w:hAnsi="宋体"/>
                <w:kern w:val="2"/>
                <w:sz w:val="21"/>
                <w:lang w:val="en-US" w:eastAsia="zh-CN"/>
              </w:rPr>
              <w:t>JTP</w:t>
            </w:r>
            <w:r>
              <w:rPr>
                <w:rFonts w:hint="eastAsia" w:hAnsi="宋体"/>
                <w:kern w:val="2"/>
                <w:sz w:val="21"/>
                <w:lang w:val="en-US" w:eastAsia="zh-CN"/>
              </w:rPr>
              <w:t>型提升绞车</w:t>
            </w:r>
            <w:r>
              <w:rPr>
                <w:rFonts w:hint="eastAsia" w:ascii="Times New Roman" w:hAnsi="宋体"/>
                <w:kern w:val="2"/>
                <w:sz w:val="21"/>
                <w:lang w:val="en-US" w:eastAsia="zh-CN"/>
              </w:rPr>
              <w:t>安全</w:t>
            </w:r>
            <w:r>
              <w:rPr>
                <w:rFonts w:hint="eastAsia" w:hAnsi="宋体"/>
                <w:kern w:val="2"/>
                <w:sz w:val="21"/>
                <w:lang w:val="en-US" w:eastAsia="zh-CN"/>
              </w:rPr>
              <w:t>检验规范</w:t>
            </w:r>
            <w:r>
              <w:rPr>
                <w:rFonts w:hAnsi="宋体"/>
                <w:kern w:val="2"/>
                <w:sz w:val="21"/>
                <w:lang w:val="en-US" w:eastAsia="zh-CN"/>
              </w:rPr>
              <w:t>》</w:t>
            </w: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Merge w:val="continue"/>
            <w:vAlign w:val="center"/>
          </w:tcPr>
          <w:p>
            <w:pPr>
              <w:adjustRightInd w:val="0"/>
              <w:snapToGrid w:val="0"/>
              <w:ind w:left="142"/>
              <w:rPr>
                <w:szCs w:val="21"/>
              </w:rPr>
            </w:pPr>
          </w:p>
        </w:tc>
        <w:tc>
          <w:tcPr>
            <w:tcW w:w="930" w:type="dxa"/>
            <w:vMerge w:val="continue"/>
            <w:vAlign w:val="center"/>
          </w:tcPr>
          <w:p>
            <w:pPr>
              <w:adjustRightInd w:val="0"/>
              <w:snapToGrid w:val="0"/>
              <w:jc w:val="left"/>
              <w:rPr>
                <w:rFonts w:hAnsi="宋体"/>
                <w:szCs w:val="21"/>
              </w:rPr>
            </w:pPr>
          </w:p>
        </w:tc>
        <w:tc>
          <w:tcPr>
            <w:tcW w:w="1305" w:type="dxa"/>
            <w:vAlign w:val="center"/>
          </w:tcPr>
          <w:p>
            <w:pPr>
              <w:adjustRightInd w:val="0"/>
              <w:snapToGrid w:val="0"/>
              <w:jc w:val="left"/>
              <w:rPr>
                <w:rFonts w:hint="eastAsia" w:hAnsi="宋体"/>
                <w:szCs w:val="21"/>
              </w:rPr>
            </w:pPr>
            <w:r>
              <w:rPr>
                <w:rFonts w:hint="eastAsia" w:hAnsi="宋体"/>
                <w:szCs w:val="21"/>
              </w:rPr>
              <w:t>多绳摩擦式</w:t>
            </w:r>
          </w:p>
        </w:tc>
        <w:tc>
          <w:tcPr>
            <w:tcW w:w="3881" w:type="dxa"/>
            <w:vAlign w:val="center"/>
          </w:tcPr>
          <w:p>
            <w:pPr>
              <w:pStyle w:val="5"/>
              <w:spacing w:line="280" w:lineRule="exact"/>
              <w:rPr>
                <w:rFonts w:hAnsi="宋体"/>
                <w:kern w:val="2"/>
                <w:sz w:val="21"/>
                <w:lang w:val="en-US" w:eastAsia="zh-CN"/>
              </w:rPr>
            </w:pPr>
            <w:r>
              <w:rPr>
                <w:rFonts w:hint="eastAsia" w:ascii="Times New Roman" w:hAnsi="宋体"/>
                <w:kern w:val="2"/>
                <w:sz w:val="21"/>
                <w:lang w:val="en-US" w:eastAsia="zh-CN"/>
              </w:rPr>
              <w:t xml:space="preserve">JB/T581-2014 </w:t>
            </w:r>
            <w:r>
              <w:rPr>
                <w:rFonts w:hAnsi="宋体"/>
                <w:kern w:val="2"/>
                <w:sz w:val="21"/>
                <w:lang w:val="en-US" w:eastAsia="zh-CN"/>
              </w:rPr>
              <w:t>《</w:t>
            </w:r>
            <w:r>
              <w:rPr>
                <w:rFonts w:hint="eastAsia" w:hAnsi="宋体"/>
                <w:kern w:val="2"/>
                <w:sz w:val="21"/>
                <w:lang w:val="en-US" w:eastAsia="zh-CN"/>
              </w:rPr>
              <w:t>汽轮发动机转子和主轴锻件超声探伤方法</w:t>
            </w:r>
            <w:r>
              <w:rPr>
                <w:rFonts w:hAnsi="宋体"/>
                <w:kern w:val="2"/>
                <w:sz w:val="21"/>
                <w:lang w:val="en-US" w:eastAsia="zh-CN"/>
              </w:rPr>
              <w:t>》</w:t>
            </w:r>
          </w:p>
          <w:p>
            <w:pPr>
              <w:pStyle w:val="5"/>
              <w:spacing w:line="280" w:lineRule="exact"/>
              <w:rPr>
                <w:rFonts w:ascii="Times New Roman" w:hAnsi="Times New Roman" w:eastAsia="仿宋_GB2312"/>
                <w:kern w:val="2"/>
                <w:sz w:val="21"/>
                <w:lang w:val="en-US" w:eastAsia="zh-CN"/>
              </w:rPr>
            </w:pPr>
            <w:r>
              <w:rPr>
                <w:rFonts w:hint="eastAsia" w:ascii="Times New Roman" w:hAnsi="宋体"/>
                <w:kern w:val="2"/>
                <w:sz w:val="21"/>
                <w:lang w:val="en-US" w:eastAsia="zh-CN"/>
              </w:rPr>
              <w:t xml:space="preserve">AQ 1036-2007 </w:t>
            </w:r>
            <w:r>
              <w:rPr>
                <w:rFonts w:hAnsi="宋体"/>
                <w:kern w:val="2"/>
                <w:sz w:val="21"/>
                <w:lang w:val="en-US" w:eastAsia="zh-CN"/>
              </w:rPr>
              <w:t>《</w:t>
            </w:r>
            <w:r>
              <w:rPr>
                <w:rFonts w:hint="eastAsia" w:hAnsi="宋体"/>
                <w:kern w:val="2"/>
                <w:sz w:val="21"/>
                <w:lang w:val="en-US" w:eastAsia="zh-CN"/>
              </w:rPr>
              <w:t>煤矿用多绳摩擦式提升机安全检验规范</w:t>
            </w:r>
            <w:r>
              <w:rPr>
                <w:rFonts w:hAnsi="宋体"/>
                <w:kern w:val="2"/>
                <w:sz w:val="21"/>
                <w:lang w:val="en-US" w:eastAsia="zh-CN"/>
              </w:rPr>
              <w:t>》</w:t>
            </w: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79" w:hRule="exact"/>
          <w:jc w:val="center"/>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078" w:type="dxa"/>
            <w:vMerge w:val="continue"/>
            <w:vAlign w:val="center"/>
          </w:tcPr>
          <w:p>
            <w:pPr>
              <w:pStyle w:val="5"/>
              <w:rPr>
                <w:rFonts w:ascii="Times New Roman" w:hAnsi="Times New Roman" w:eastAsia="仿宋_GB2312"/>
                <w:kern w:val="2"/>
                <w:sz w:val="21"/>
                <w:lang w:val="en-US" w:eastAsia="zh-CN"/>
              </w:rPr>
            </w:pPr>
          </w:p>
        </w:tc>
        <w:tc>
          <w:tcPr>
            <w:tcW w:w="645" w:type="dxa"/>
            <w:vMerge w:val="continue"/>
            <w:vAlign w:val="center"/>
          </w:tcPr>
          <w:p>
            <w:pPr>
              <w:adjustRightInd w:val="0"/>
              <w:snapToGrid w:val="0"/>
              <w:ind w:left="142"/>
              <w:rPr>
                <w:szCs w:val="21"/>
              </w:rPr>
            </w:pPr>
          </w:p>
        </w:tc>
        <w:tc>
          <w:tcPr>
            <w:tcW w:w="930" w:type="dxa"/>
            <w:vMerge w:val="continue"/>
            <w:vAlign w:val="center"/>
          </w:tcPr>
          <w:p>
            <w:pPr>
              <w:adjustRightInd w:val="0"/>
              <w:snapToGrid w:val="0"/>
              <w:jc w:val="left"/>
              <w:rPr>
                <w:rFonts w:hAnsi="宋体"/>
                <w:szCs w:val="21"/>
              </w:rPr>
            </w:pPr>
          </w:p>
        </w:tc>
        <w:tc>
          <w:tcPr>
            <w:tcW w:w="1305" w:type="dxa"/>
            <w:vAlign w:val="center"/>
          </w:tcPr>
          <w:p>
            <w:pPr>
              <w:adjustRightInd w:val="0"/>
              <w:snapToGrid w:val="0"/>
              <w:jc w:val="left"/>
              <w:rPr>
                <w:rFonts w:hint="eastAsia" w:hAnsi="宋体"/>
                <w:szCs w:val="21"/>
              </w:rPr>
            </w:pPr>
            <w:r>
              <w:rPr>
                <w:rFonts w:hint="eastAsia" w:hAnsi="宋体"/>
                <w:szCs w:val="21"/>
              </w:rPr>
              <w:t>单绳缠绕式</w:t>
            </w:r>
          </w:p>
        </w:tc>
        <w:tc>
          <w:tcPr>
            <w:tcW w:w="3881" w:type="dxa"/>
            <w:vAlign w:val="center"/>
          </w:tcPr>
          <w:p>
            <w:pPr>
              <w:pStyle w:val="5"/>
              <w:spacing w:line="280" w:lineRule="exact"/>
              <w:rPr>
                <w:rFonts w:hAnsi="宋体"/>
                <w:kern w:val="2"/>
                <w:sz w:val="21"/>
                <w:lang w:val="en-US" w:eastAsia="zh-CN"/>
              </w:rPr>
            </w:pPr>
            <w:r>
              <w:rPr>
                <w:rFonts w:hint="eastAsia" w:ascii="Times New Roman" w:hAnsi="宋体"/>
                <w:kern w:val="2"/>
                <w:sz w:val="21"/>
                <w:lang w:val="en-US" w:eastAsia="zh-CN"/>
              </w:rPr>
              <w:t xml:space="preserve">JB/T581-2014 </w:t>
            </w:r>
            <w:r>
              <w:rPr>
                <w:rFonts w:hAnsi="宋体"/>
                <w:kern w:val="2"/>
                <w:sz w:val="21"/>
                <w:lang w:val="en-US" w:eastAsia="zh-CN"/>
              </w:rPr>
              <w:t>《</w:t>
            </w:r>
            <w:r>
              <w:rPr>
                <w:rFonts w:hint="eastAsia" w:hAnsi="宋体"/>
                <w:kern w:val="2"/>
                <w:sz w:val="21"/>
                <w:lang w:val="en-US" w:eastAsia="zh-CN"/>
              </w:rPr>
              <w:t>汽轮发动机转子和主轴锻件超声探伤方法</w:t>
            </w:r>
            <w:r>
              <w:rPr>
                <w:rFonts w:hAnsi="宋体"/>
                <w:kern w:val="2"/>
                <w:sz w:val="21"/>
                <w:lang w:val="en-US" w:eastAsia="zh-CN"/>
              </w:rPr>
              <w:t>》</w:t>
            </w:r>
          </w:p>
          <w:p>
            <w:pPr>
              <w:pStyle w:val="5"/>
              <w:spacing w:line="280" w:lineRule="exact"/>
              <w:rPr>
                <w:rFonts w:ascii="Times New Roman" w:hAnsi="Times New Roman" w:eastAsia="仿宋_GB2312"/>
                <w:kern w:val="2"/>
                <w:sz w:val="21"/>
                <w:lang w:val="en-US" w:eastAsia="zh-CN"/>
              </w:rPr>
            </w:pPr>
            <w:r>
              <w:rPr>
                <w:rFonts w:hint="eastAsia" w:ascii="Times New Roman" w:hAnsi="宋体"/>
                <w:kern w:val="2"/>
                <w:sz w:val="21"/>
                <w:lang w:val="en-US" w:eastAsia="zh-CN"/>
              </w:rPr>
              <w:t xml:space="preserve">AQ 1035-2007 </w:t>
            </w:r>
            <w:r>
              <w:rPr>
                <w:rFonts w:hAnsi="宋体"/>
                <w:kern w:val="2"/>
                <w:sz w:val="21"/>
                <w:lang w:val="en-US" w:eastAsia="zh-CN"/>
              </w:rPr>
              <w:t>《</w:t>
            </w:r>
            <w:r>
              <w:rPr>
                <w:rFonts w:hint="eastAsia" w:hAnsi="宋体"/>
                <w:kern w:val="2"/>
                <w:sz w:val="21"/>
                <w:lang w:val="en-US" w:eastAsia="zh-CN"/>
              </w:rPr>
              <w:t>煤矿用单绳缠绕式矿井提升机安全检验规范</w:t>
            </w:r>
            <w:r>
              <w:rPr>
                <w:rFonts w:hAnsi="宋体"/>
                <w:kern w:val="2"/>
                <w:sz w:val="21"/>
                <w:lang w:val="en-US" w:eastAsia="zh-CN"/>
              </w:rPr>
              <w:t>》</w:t>
            </w:r>
          </w:p>
        </w:tc>
        <w:tc>
          <w:tcPr>
            <w:tcW w:w="708" w:type="dxa"/>
            <w:vAlign w:val="center"/>
          </w:tcPr>
          <w:p>
            <w:pPr>
              <w:widowControl/>
              <w:spacing w:line="280" w:lineRule="exact"/>
              <w:jc w:val="left"/>
              <w:rPr>
                <w:szCs w:val="21"/>
              </w:rPr>
            </w:pPr>
          </w:p>
        </w:tc>
        <w:tc>
          <w:tcPr>
            <w:tcW w:w="709" w:type="dxa"/>
            <w:vAlign w:val="center"/>
          </w:tcPr>
          <w:p>
            <w:pPr>
              <w:pStyle w:val="5"/>
              <w:spacing w:line="360" w:lineRule="auto"/>
              <w:rPr>
                <w:rFonts w:ascii="Times New Roman" w:hAnsi="Times New Roman" w:eastAsia="仿宋_GB2312"/>
                <w:kern w:val="2"/>
                <w:sz w:val="21"/>
                <w:lang w:val="en-US" w:eastAsia="zh-CN"/>
              </w:rPr>
            </w:pPr>
          </w:p>
        </w:tc>
      </w:tr>
    </w:tbl>
    <w:p>
      <w:pPr>
        <w:pStyle w:val="5"/>
        <w:snapToGrid w:val="0"/>
        <w:rPr>
          <w:rFonts w:ascii="黑体" w:hAnsi="黑体" w:eastAsia="黑体"/>
          <w:sz w:val="32"/>
          <w:szCs w:val="32"/>
          <w:u w:val="single"/>
        </w:rPr>
      </w:pPr>
      <w:r>
        <w:br w:type="page"/>
      </w:r>
      <w:r>
        <w:rPr>
          <w:rFonts w:ascii="黑体" w:hAnsi="黑体" w:eastAsia="黑体"/>
          <w:snapToGrid w:val="0"/>
          <w:kern w:val="24"/>
          <w:sz w:val="32"/>
          <w:szCs w:val="32"/>
        </w:rPr>
        <w:t>表1</w:t>
      </w:r>
    </w:p>
    <w:p>
      <w:pPr>
        <w:pStyle w:val="5"/>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9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6"/>
        <w:gridCol w:w="667"/>
        <w:gridCol w:w="795"/>
        <w:gridCol w:w="1575"/>
        <w:gridCol w:w="2400"/>
        <w:gridCol w:w="1050"/>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trPr>
        <w:tc>
          <w:tcPr>
            <w:tcW w:w="525" w:type="dxa"/>
            <w:vMerge w:val="restart"/>
            <w:shd w:val="clear" w:color="auto" w:fill="FFFFFF"/>
            <w:vAlign w:val="center"/>
          </w:tcPr>
          <w:p>
            <w:pPr>
              <w:jc w:val="center"/>
              <w:rPr>
                <w:b/>
              </w:rPr>
            </w:pPr>
            <w:r>
              <w:rPr>
                <w:b/>
              </w:rPr>
              <w:t>序号</w:t>
            </w:r>
          </w:p>
        </w:tc>
        <w:tc>
          <w:tcPr>
            <w:tcW w:w="1176"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037" w:type="dxa"/>
            <w:gridSpan w:val="3"/>
            <w:shd w:val="clear" w:color="auto" w:fill="FFFFFF"/>
            <w:vAlign w:val="center"/>
          </w:tcPr>
          <w:p>
            <w:pPr>
              <w:jc w:val="center"/>
              <w:rPr>
                <w:b/>
                <w:color w:val="FF0000"/>
              </w:rPr>
            </w:pPr>
            <w:r>
              <w:rPr>
                <w:b/>
              </w:rPr>
              <w:t>项目/参数</w:t>
            </w:r>
          </w:p>
        </w:tc>
        <w:tc>
          <w:tcPr>
            <w:tcW w:w="2400" w:type="dxa"/>
            <w:vMerge w:val="restart"/>
            <w:shd w:val="clear" w:color="auto" w:fill="FFFFFF"/>
            <w:vAlign w:val="center"/>
          </w:tcPr>
          <w:p>
            <w:pPr>
              <w:jc w:val="center"/>
              <w:rPr>
                <w:b/>
              </w:rPr>
            </w:pPr>
            <w:r>
              <w:rPr>
                <w:b/>
              </w:rPr>
              <w:t>依据标准编号及名称</w:t>
            </w:r>
          </w:p>
        </w:tc>
        <w:tc>
          <w:tcPr>
            <w:tcW w:w="1050" w:type="dxa"/>
            <w:vMerge w:val="restart"/>
            <w:shd w:val="clear" w:color="auto" w:fill="FFFFFF"/>
            <w:vAlign w:val="center"/>
          </w:tcPr>
          <w:p>
            <w:pPr>
              <w:widowControl/>
              <w:jc w:val="center"/>
              <w:rPr>
                <w:b/>
              </w:rPr>
            </w:pPr>
            <w:r>
              <w:rPr>
                <w:b/>
              </w:rPr>
              <w:t>限制范围</w:t>
            </w:r>
          </w:p>
        </w:tc>
        <w:tc>
          <w:tcPr>
            <w:tcW w:w="776"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525" w:type="dxa"/>
            <w:vMerge w:val="continue"/>
            <w:tcBorders>
              <w:bottom w:val="single" w:color="auto" w:sz="4" w:space="0"/>
            </w:tcBorders>
            <w:shd w:val="clear" w:color="auto" w:fill="FFFFFF"/>
            <w:vAlign w:val="center"/>
          </w:tcPr>
          <w:p>
            <w:pPr>
              <w:jc w:val="center"/>
            </w:pPr>
          </w:p>
        </w:tc>
        <w:tc>
          <w:tcPr>
            <w:tcW w:w="1176" w:type="dxa"/>
            <w:vMerge w:val="continue"/>
            <w:tcBorders>
              <w:bottom w:val="single" w:color="auto" w:sz="4" w:space="0"/>
            </w:tcBorders>
            <w:shd w:val="clear" w:color="auto" w:fill="FFFFFF"/>
            <w:vAlign w:val="center"/>
          </w:tcPr>
          <w:p>
            <w:pPr>
              <w:jc w:val="center"/>
            </w:pPr>
          </w:p>
        </w:tc>
        <w:tc>
          <w:tcPr>
            <w:tcW w:w="667" w:type="dxa"/>
            <w:tcBorders>
              <w:bottom w:val="single" w:color="auto" w:sz="4" w:space="0"/>
            </w:tcBorders>
            <w:shd w:val="clear" w:color="auto" w:fill="FFFFFF"/>
            <w:vAlign w:val="center"/>
          </w:tcPr>
          <w:p>
            <w:pPr>
              <w:jc w:val="center"/>
              <w:rPr>
                <w:b/>
              </w:rPr>
            </w:pPr>
            <w:r>
              <w:rPr>
                <w:b/>
              </w:rPr>
              <w:t>序号</w:t>
            </w:r>
          </w:p>
        </w:tc>
        <w:tc>
          <w:tcPr>
            <w:tcW w:w="2370" w:type="dxa"/>
            <w:gridSpan w:val="2"/>
            <w:tcBorders>
              <w:bottom w:val="single" w:color="auto" w:sz="4" w:space="0"/>
            </w:tcBorders>
            <w:shd w:val="clear" w:color="auto" w:fill="FFFFFF"/>
            <w:vAlign w:val="center"/>
          </w:tcPr>
          <w:p>
            <w:pPr>
              <w:jc w:val="center"/>
              <w:rPr>
                <w:b/>
              </w:rPr>
            </w:pPr>
            <w:r>
              <w:rPr>
                <w:b/>
              </w:rPr>
              <w:t>名称</w:t>
            </w:r>
          </w:p>
        </w:tc>
        <w:tc>
          <w:tcPr>
            <w:tcW w:w="2400" w:type="dxa"/>
            <w:vMerge w:val="continue"/>
            <w:tcBorders>
              <w:bottom w:val="single" w:color="auto" w:sz="4" w:space="0"/>
            </w:tcBorders>
            <w:shd w:val="clear" w:color="auto" w:fill="FFFFFF"/>
            <w:vAlign w:val="center"/>
          </w:tcPr>
          <w:p>
            <w:pPr>
              <w:jc w:val="center"/>
            </w:pPr>
          </w:p>
        </w:tc>
        <w:tc>
          <w:tcPr>
            <w:tcW w:w="1050" w:type="dxa"/>
            <w:vMerge w:val="continue"/>
            <w:tcBorders>
              <w:bottom w:val="single" w:color="auto" w:sz="4" w:space="0"/>
            </w:tcBorders>
            <w:shd w:val="clear" w:color="auto" w:fill="FFFFFF"/>
            <w:vAlign w:val="center"/>
          </w:tcPr>
          <w:p>
            <w:pPr>
              <w:widowControl/>
              <w:jc w:val="center"/>
            </w:pPr>
          </w:p>
        </w:tc>
        <w:tc>
          <w:tcPr>
            <w:tcW w:w="776"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2" w:hRule="exact"/>
        </w:trPr>
        <w:tc>
          <w:tcPr>
            <w:tcW w:w="525" w:type="dxa"/>
            <w:vAlign w:val="center"/>
          </w:tcPr>
          <w:p>
            <w:pPr>
              <w:widowControl/>
              <w:spacing w:line="280" w:lineRule="exact"/>
              <w:jc w:val="left"/>
              <w:rPr>
                <w:rFonts w:hint="eastAsia" w:hAnsi="宋体"/>
                <w:szCs w:val="21"/>
              </w:rPr>
            </w:pPr>
            <w:r>
              <w:rPr>
                <w:rFonts w:hint="eastAsia" w:hAnsi="宋体"/>
                <w:szCs w:val="21"/>
              </w:rPr>
              <w:t>十五</w:t>
            </w:r>
          </w:p>
        </w:tc>
        <w:tc>
          <w:tcPr>
            <w:tcW w:w="1176" w:type="dxa"/>
            <w:vAlign w:val="center"/>
          </w:tcPr>
          <w:p>
            <w:pPr>
              <w:widowControl/>
              <w:spacing w:line="280" w:lineRule="exact"/>
              <w:jc w:val="left"/>
              <w:rPr>
                <w:rFonts w:hint="eastAsia"/>
                <w:kern w:val="0"/>
                <w:szCs w:val="21"/>
              </w:rPr>
            </w:pPr>
            <w:r>
              <w:rPr>
                <w:rFonts w:hint="eastAsia"/>
                <w:kern w:val="0"/>
                <w:szCs w:val="21"/>
              </w:rPr>
              <w:t>超声波探伤</w:t>
            </w:r>
          </w:p>
        </w:tc>
        <w:tc>
          <w:tcPr>
            <w:tcW w:w="667" w:type="dxa"/>
            <w:vAlign w:val="center"/>
          </w:tcPr>
          <w:p>
            <w:pPr>
              <w:adjustRightInd w:val="0"/>
              <w:snapToGrid w:val="0"/>
              <w:spacing w:line="280" w:lineRule="exact"/>
              <w:ind w:firstLine="210" w:firstLineChars="100"/>
              <w:rPr>
                <w:rFonts w:hint="eastAsia"/>
                <w:szCs w:val="21"/>
              </w:rPr>
            </w:pPr>
            <w:r>
              <w:rPr>
                <w:rFonts w:hint="eastAsia"/>
                <w:szCs w:val="21"/>
              </w:rPr>
              <w:t>3</w:t>
            </w:r>
          </w:p>
        </w:tc>
        <w:tc>
          <w:tcPr>
            <w:tcW w:w="2370" w:type="dxa"/>
            <w:gridSpan w:val="2"/>
            <w:vAlign w:val="center"/>
          </w:tcPr>
          <w:p>
            <w:pPr>
              <w:adjustRightInd w:val="0"/>
              <w:snapToGrid w:val="0"/>
              <w:rPr>
                <w:rFonts w:hint="eastAsia" w:hAnsi="宋体"/>
                <w:szCs w:val="21"/>
              </w:rPr>
            </w:pPr>
            <w:r>
              <w:rPr>
                <w:rFonts w:hint="eastAsia" w:hAnsi="宋体"/>
                <w:szCs w:val="21"/>
              </w:rPr>
              <w:t>带式输送机滚筒主轴</w:t>
            </w:r>
          </w:p>
        </w:tc>
        <w:tc>
          <w:tcPr>
            <w:tcW w:w="2400" w:type="dxa"/>
            <w:vAlign w:val="center"/>
          </w:tcPr>
          <w:p>
            <w:pPr>
              <w:widowControl/>
              <w:spacing w:line="280" w:lineRule="exact"/>
              <w:jc w:val="left"/>
              <w:rPr>
                <w:rFonts w:hint="eastAsia" w:hAnsi="宋体"/>
                <w:szCs w:val="21"/>
              </w:rPr>
            </w:pPr>
            <w:r>
              <w:rPr>
                <w:rFonts w:hint="eastAsia" w:hAnsi="宋体"/>
                <w:szCs w:val="21"/>
              </w:rPr>
              <w:t>GB/T 6402-2008 《钢锻件超声检测方法》</w:t>
            </w:r>
          </w:p>
          <w:p>
            <w:pPr>
              <w:widowControl/>
              <w:spacing w:line="280" w:lineRule="exact"/>
              <w:jc w:val="left"/>
              <w:rPr>
                <w:rFonts w:hint="eastAsia" w:hAnsi="宋体"/>
                <w:szCs w:val="21"/>
              </w:rPr>
            </w:pPr>
            <w:r>
              <w:rPr>
                <w:rFonts w:hint="eastAsia" w:hAnsi="宋体"/>
                <w:szCs w:val="21"/>
              </w:rPr>
              <w:t xml:space="preserve">GB/T 10595-2017 </w:t>
            </w:r>
            <w:r>
              <w:rPr>
                <w:rFonts w:hAnsi="宋体"/>
                <w:szCs w:val="21"/>
              </w:rPr>
              <w:t>《</w:t>
            </w:r>
            <w:r>
              <w:rPr>
                <w:rFonts w:hint="eastAsia" w:hAnsi="宋体"/>
                <w:szCs w:val="21"/>
              </w:rPr>
              <w:t>带式输送机</w:t>
            </w:r>
            <w:r>
              <w:rPr>
                <w:rFonts w:hAnsi="宋体"/>
                <w:szCs w:val="21"/>
              </w:rPr>
              <w:t>》</w:t>
            </w:r>
          </w:p>
          <w:p>
            <w:pPr>
              <w:widowControl/>
              <w:spacing w:line="280" w:lineRule="exact"/>
              <w:jc w:val="left"/>
              <w:rPr>
                <w:rFonts w:hAnsi="宋体"/>
                <w:szCs w:val="21"/>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restart"/>
            <w:vAlign w:val="center"/>
          </w:tcPr>
          <w:p>
            <w:pPr>
              <w:widowControl/>
              <w:spacing w:line="280" w:lineRule="exact"/>
              <w:jc w:val="left"/>
              <w:rPr>
                <w:rFonts w:hint="eastAsia" w:hAnsi="宋体"/>
                <w:szCs w:val="21"/>
              </w:rPr>
            </w:pPr>
            <w:r>
              <w:rPr>
                <w:rFonts w:hint="eastAsia" w:hAnsi="宋体"/>
                <w:szCs w:val="21"/>
              </w:rPr>
              <w:t>十六</w:t>
            </w:r>
          </w:p>
        </w:tc>
        <w:tc>
          <w:tcPr>
            <w:tcW w:w="1176" w:type="dxa"/>
            <w:vMerge w:val="restart"/>
            <w:vAlign w:val="center"/>
          </w:tcPr>
          <w:p>
            <w:pPr>
              <w:widowControl/>
              <w:jc w:val="left"/>
              <w:rPr>
                <w:rFonts w:hint="eastAsia"/>
                <w:kern w:val="0"/>
                <w:szCs w:val="21"/>
              </w:rPr>
            </w:pPr>
            <w:r>
              <w:rPr>
                <w:rFonts w:hint="eastAsia"/>
                <w:kern w:val="0"/>
                <w:szCs w:val="21"/>
              </w:rPr>
              <w:t>罐笼</w:t>
            </w:r>
          </w:p>
        </w:tc>
        <w:tc>
          <w:tcPr>
            <w:tcW w:w="667" w:type="dxa"/>
            <w:vMerge w:val="restart"/>
            <w:vAlign w:val="center"/>
          </w:tcPr>
          <w:p>
            <w:pPr>
              <w:numPr>
                <w:ilvl w:val="0"/>
                <w:numId w:val="14"/>
              </w:numPr>
              <w:adjustRightInd w:val="0"/>
              <w:snapToGrid w:val="0"/>
              <w:spacing w:line="280" w:lineRule="exact"/>
              <w:jc w:val="center"/>
              <w:rPr>
                <w:szCs w:val="21"/>
              </w:rPr>
            </w:pPr>
          </w:p>
        </w:tc>
        <w:tc>
          <w:tcPr>
            <w:tcW w:w="795" w:type="dxa"/>
            <w:vMerge w:val="restart"/>
            <w:vAlign w:val="center"/>
          </w:tcPr>
          <w:p>
            <w:pPr>
              <w:adjustRightInd w:val="0"/>
              <w:snapToGrid w:val="0"/>
              <w:jc w:val="center"/>
              <w:rPr>
                <w:rFonts w:hint="eastAsia"/>
                <w:szCs w:val="21"/>
              </w:rPr>
            </w:pPr>
            <w:r>
              <w:rPr>
                <w:rFonts w:hint="eastAsia"/>
                <w:szCs w:val="21"/>
              </w:rPr>
              <w:t>一般规定</w:t>
            </w:r>
          </w:p>
        </w:tc>
        <w:tc>
          <w:tcPr>
            <w:tcW w:w="1575" w:type="dxa"/>
            <w:vAlign w:val="center"/>
          </w:tcPr>
          <w:p>
            <w:pPr>
              <w:adjustRightInd w:val="0"/>
              <w:snapToGrid w:val="0"/>
              <w:rPr>
                <w:rFonts w:hint="eastAsia"/>
                <w:szCs w:val="21"/>
              </w:rPr>
            </w:pPr>
            <w:r>
              <w:rPr>
                <w:rFonts w:hint="eastAsia"/>
                <w:szCs w:val="21"/>
              </w:rPr>
              <w:t>证件审查</w:t>
            </w:r>
          </w:p>
        </w:tc>
        <w:tc>
          <w:tcPr>
            <w:tcW w:w="2400" w:type="dxa"/>
            <w:vMerge w:val="restart"/>
            <w:vAlign w:val="center"/>
          </w:tcPr>
          <w:p>
            <w:pPr>
              <w:widowControl/>
              <w:spacing w:line="280" w:lineRule="exact"/>
              <w:jc w:val="left"/>
              <w:rPr>
                <w:szCs w:val="21"/>
              </w:rPr>
            </w:pPr>
            <w:r>
              <w:rPr>
                <w:rFonts w:hint="eastAsia"/>
                <w:szCs w:val="21"/>
              </w:rPr>
              <w:t xml:space="preserve">GB 16542-2010 </w:t>
            </w:r>
            <w:r>
              <w:rPr>
                <w:rFonts w:hAnsi="宋体"/>
                <w:szCs w:val="21"/>
              </w:rPr>
              <w:t>《</w:t>
            </w:r>
            <w:r>
              <w:rPr>
                <w:rFonts w:hint="eastAsia" w:hAnsi="宋体"/>
                <w:szCs w:val="21"/>
              </w:rPr>
              <w:t>罐笼安全技术要求</w:t>
            </w:r>
            <w:r>
              <w:rPr>
                <w:rFonts w:hAnsi="宋体"/>
                <w:szCs w:val="21"/>
              </w:rPr>
              <w:t>》</w:t>
            </w: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adjustRightInd w:val="0"/>
              <w:snapToGrid w:val="0"/>
              <w:jc w:val="center"/>
              <w:rPr>
                <w:szCs w:val="21"/>
              </w:rPr>
            </w:pPr>
          </w:p>
        </w:tc>
        <w:tc>
          <w:tcPr>
            <w:tcW w:w="1575" w:type="dxa"/>
            <w:vAlign w:val="center"/>
          </w:tcPr>
          <w:p>
            <w:pPr>
              <w:adjustRightInd w:val="0"/>
              <w:snapToGrid w:val="0"/>
              <w:rPr>
                <w:rFonts w:hint="eastAsia"/>
                <w:szCs w:val="21"/>
              </w:rPr>
            </w:pPr>
            <w:r>
              <w:rPr>
                <w:rFonts w:hint="eastAsia"/>
                <w:szCs w:val="21"/>
              </w:rPr>
              <w:t>载重标志</w:t>
            </w:r>
          </w:p>
        </w:tc>
        <w:tc>
          <w:tcPr>
            <w:tcW w:w="2400" w:type="dxa"/>
            <w:vMerge w:val="continue"/>
            <w:vAlign w:val="center"/>
          </w:tcPr>
          <w:p>
            <w:pPr>
              <w:spacing w:line="280" w:lineRule="exact"/>
              <w:rPr>
                <w:rFonts w:eastAsia="仿宋_GB2312"/>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adjustRightInd w:val="0"/>
              <w:snapToGrid w:val="0"/>
              <w:jc w:val="center"/>
              <w:rPr>
                <w:bCs/>
                <w:szCs w:val="21"/>
              </w:rPr>
            </w:pPr>
          </w:p>
        </w:tc>
        <w:tc>
          <w:tcPr>
            <w:tcW w:w="1575" w:type="dxa"/>
            <w:vAlign w:val="center"/>
          </w:tcPr>
          <w:p>
            <w:pPr>
              <w:adjustRightInd w:val="0"/>
              <w:snapToGrid w:val="0"/>
              <w:rPr>
                <w:rFonts w:hint="eastAsia"/>
                <w:bCs/>
                <w:szCs w:val="21"/>
              </w:rPr>
            </w:pPr>
            <w:r>
              <w:rPr>
                <w:rFonts w:hint="eastAsia"/>
                <w:bCs/>
                <w:szCs w:val="21"/>
              </w:rPr>
              <w:t>铆接</w:t>
            </w:r>
          </w:p>
        </w:tc>
        <w:tc>
          <w:tcPr>
            <w:tcW w:w="2400" w:type="dxa"/>
            <w:vMerge w:val="continue"/>
            <w:vAlign w:val="center"/>
          </w:tcPr>
          <w:p>
            <w:pPr>
              <w:spacing w:line="280" w:lineRule="exact"/>
              <w:rPr>
                <w:rFonts w:eastAsia="仿宋_GB2312"/>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spacing w:line="320" w:lineRule="exact"/>
              <w:rPr>
                <w:rFonts w:hAnsi="宋体"/>
                <w:szCs w:val="21"/>
              </w:rPr>
            </w:pPr>
          </w:p>
        </w:tc>
        <w:tc>
          <w:tcPr>
            <w:tcW w:w="1176" w:type="dxa"/>
            <w:vMerge w:val="continue"/>
            <w:vAlign w:val="center"/>
          </w:tcPr>
          <w:p>
            <w:pPr>
              <w:spacing w:line="320" w:lineRule="exact"/>
              <w:rPr>
                <w:szCs w:val="21"/>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pStyle w:val="12"/>
              <w:snapToGrid w:val="0"/>
              <w:spacing w:after="0" w:line="240" w:lineRule="auto"/>
              <w:jc w:val="center"/>
              <w:rPr>
                <w:rFonts w:ascii="Times New Roman" w:hAnsi="Times New Roman" w:eastAsia="宋体"/>
                <w:b w:val="0"/>
                <w:bCs/>
                <w:sz w:val="21"/>
                <w:szCs w:val="21"/>
              </w:rPr>
            </w:pPr>
          </w:p>
        </w:tc>
        <w:tc>
          <w:tcPr>
            <w:tcW w:w="1575" w:type="dxa"/>
            <w:vAlign w:val="center"/>
          </w:tcPr>
          <w:p>
            <w:pPr>
              <w:pStyle w:val="12"/>
              <w:snapToGrid w:val="0"/>
              <w:spacing w:after="0" w:line="240" w:lineRule="auto"/>
              <w:jc w:val="both"/>
              <w:rPr>
                <w:rFonts w:hint="eastAsia" w:ascii="Times New Roman" w:hAnsi="Times New Roman" w:eastAsia="宋体"/>
                <w:b w:val="0"/>
                <w:bCs/>
                <w:sz w:val="21"/>
                <w:szCs w:val="21"/>
                <w:lang w:eastAsia="zh-CN"/>
              </w:rPr>
            </w:pPr>
            <w:r>
              <w:rPr>
                <w:rFonts w:hint="eastAsia" w:ascii="Times New Roman" w:hAnsi="Times New Roman" w:eastAsia="宋体"/>
                <w:b w:val="0"/>
                <w:bCs/>
                <w:sz w:val="21"/>
                <w:szCs w:val="21"/>
                <w:lang w:eastAsia="zh-CN"/>
              </w:rPr>
              <w:t>焊接</w:t>
            </w:r>
          </w:p>
        </w:tc>
        <w:tc>
          <w:tcPr>
            <w:tcW w:w="2400" w:type="dxa"/>
            <w:vMerge w:val="continue"/>
            <w:vAlign w:val="center"/>
          </w:tcPr>
          <w:p>
            <w:pPr>
              <w:widowControl/>
              <w:spacing w:line="280" w:lineRule="exact"/>
              <w:rPr>
                <w:rFonts w:ascii="宋体" w:hAnsi="宋体"/>
                <w:szCs w:val="21"/>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restart"/>
            <w:vAlign w:val="center"/>
          </w:tcPr>
          <w:p>
            <w:pPr>
              <w:numPr>
                <w:ilvl w:val="0"/>
                <w:numId w:val="14"/>
              </w:numPr>
              <w:adjustRightInd w:val="0"/>
              <w:snapToGrid w:val="0"/>
              <w:spacing w:line="280" w:lineRule="exact"/>
              <w:jc w:val="center"/>
              <w:rPr>
                <w:szCs w:val="21"/>
              </w:rPr>
            </w:pPr>
          </w:p>
        </w:tc>
        <w:tc>
          <w:tcPr>
            <w:tcW w:w="795" w:type="dxa"/>
            <w:vMerge w:val="restart"/>
            <w:vAlign w:val="center"/>
          </w:tcPr>
          <w:p>
            <w:pPr>
              <w:adjustRightInd w:val="0"/>
              <w:snapToGrid w:val="0"/>
              <w:jc w:val="center"/>
              <w:rPr>
                <w:rFonts w:hint="eastAsia"/>
                <w:szCs w:val="21"/>
              </w:rPr>
            </w:pPr>
            <w:r>
              <w:rPr>
                <w:rFonts w:hint="eastAsia"/>
                <w:szCs w:val="21"/>
              </w:rPr>
              <w:t>罐体要求</w:t>
            </w:r>
          </w:p>
        </w:tc>
        <w:tc>
          <w:tcPr>
            <w:tcW w:w="1575" w:type="dxa"/>
            <w:vAlign w:val="center"/>
          </w:tcPr>
          <w:p>
            <w:pPr>
              <w:adjustRightInd w:val="0"/>
              <w:snapToGrid w:val="0"/>
              <w:rPr>
                <w:rFonts w:hint="eastAsia"/>
                <w:szCs w:val="21"/>
              </w:rPr>
            </w:pPr>
            <w:r>
              <w:rPr>
                <w:rFonts w:hint="eastAsia"/>
                <w:szCs w:val="21"/>
              </w:rPr>
              <w:t>罐体锈蚀与变形</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adjustRightInd w:val="0"/>
              <w:snapToGrid w:val="0"/>
              <w:rPr>
                <w:szCs w:val="21"/>
              </w:rPr>
            </w:pPr>
          </w:p>
        </w:tc>
        <w:tc>
          <w:tcPr>
            <w:tcW w:w="1575" w:type="dxa"/>
            <w:vAlign w:val="center"/>
          </w:tcPr>
          <w:p>
            <w:pPr>
              <w:adjustRightInd w:val="0"/>
              <w:snapToGrid w:val="0"/>
              <w:rPr>
                <w:rFonts w:hint="eastAsia"/>
                <w:szCs w:val="21"/>
              </w:rPr>
            </w:pPr>
            <w:r>
              <w:rPr>
                <w:rFonts w:hint="eastAsia"/>
                <w:szCs w:val="21"/>
              </w:rPr>
              <w:t>侧壁</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adjustRightInd w:val="0"/>
              <w:snapToGrid w:val="0"/>
              <w:rPr>
                <w:szCs w:val="21"/>
              </w:rPr>
            </w:pPr>
          </w:p>
        </w:tc>
        <w:tc>
          <w:tcPr>
            <w:tcW w:w="1575" w:type="dxa"/>
            <w:vAlign w:val="center"/>
          </w:tcPr>
          <w:p>
            <w:pPr>
              <w:adjustRightInd w:val="0"/>
              <w:snapToGrid w:val="0"/>
              <w:rPr>
                <w:rFonts w:hint="eastAsia"/>
                <w:szCs w:val="21"/>
              </w:rPr>
            </w:pPr>
            <w:r>
              <w:rPr>
                <w:rFonts w:hint="eastAsia"/>
                <w:szCs w:val="21"/>
              </w:rPr>
              <w:t>净空高度</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pStyle w:val="12"/>
              <w:snapToGrid w:val="0"/>
              <w:spacing w:after="0" w:line="240" w:lineRule="auto"/>
              <w:jc w:val="both"/>
              <w:rPr>
                <w:rFonts w:ascii="Times New Roman" w:hAnsi="Times New Roman" w:eastAsia="宋体"/>
                <w:b w:val="0"/>
                <w:bCs/>
                <w:sz w:val="21"/>
                <w:szCs w:val="21"/>
              </w:rPr>
            </w:pPr>
          </w:p>
        </w:tc>
        <w:tc>
          <w:tcPr>
            <w:tcW w:w="1575" w:type="dxa"/>
            <w:vAlign w:val="center"/>
          </w:tcPr>
          <w:p>
            <w:pPr>
              <w:pStyle w:val="12"/>
              <w:snapToGrid w:val="0"/>
              <w:spacing w:after="0" w:line="240" w:lineRule="auto"/>
              <w:jc w:val="both"/>
              <w:rPr>
                <w:rFonts w:hint="eastAsia" w:ascii="Times New Roman" w:hAnsi="Times New Roman" w:eastAsia="宋体"/>
                <w:b w:val="0"/>
                <w:bCs/>
                <w:sz w:val="21"/>
                <w:szCs w:val="21"/>
                <w:lang w:eastAsia="zh-CN"/>
              </w:rPr>
            </w:pPr>
            <w:r>
              <w:rPr>
                <w:rFonts w:hint="eastAsia" w:ascii="Times New Roman" w:hAnsi="Times New Roman" w:eastAsia="宋体"/>
                <w:b w:val="0"/>
                <w:bCs/>
                <w:sz w:val="21"/>
                <w:szCs w:val="21"/>
                <w:lang w:eastAsia="zh-CN"/>
              </w:rPr>
              <w:t>顶盖和扶手</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pStyle w:val="2"/>
              <w:adjustRightInd w:val="0"/>
              <w:jc w:val="both"/>
              <w:rPr>
                <w:kern w:val="2"/>
                <w:sz w:val="21"/>
                <w:szCs w:val="21"/>
                <w:lang w:val="en-US" w:eastAsia="zh-CN"/>
              </w:rPr>
            </w:pPr>
          </w:p>
        </w:tc>
        <w:tc>
          <w:tcPr>
            <w:tcW w:w="1575" w:type="dxa"/>
            <w:vAlign w:val="center"/>
          </w:tcPr>
          <w:p>
            <w:pPr>
              <w:pStyle w:val="2"/>
              <w:adjustRightInd w:val="0"/>
              <w:jc w:val="both"/>
              <w:rPr>
                <w:rFonts w:hint="eastAsia"/>
                <w:kern w:val="2"/>
                <w:sz w:val="21"/>
                <w:szCs w:val="21"/>
                <w:lang w:val="en-US" w:eastAsia="zh-CN"/>
              </w:rPr>
            </w:pPr>
            <w:r>
              <w:rPr>
                <w:rFonts w:hint="eastAsia"/>
                <w:kern w:val="2"/>
                <w:sz w:val="21"/>
                <w:szCs w:val="21"/>
                <w:lang w:val="en-US" w:eastAsia="zh-CN"/>
              </w:rPr>
              <w:t>罐门和罐帘</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widowControl/>
              <w:adjustRightInd w:val="0"/>
              <w:snapToGrid w:val="0"/>
              <w:rPr>
                <w:szCs w:val="21"/>
              </w:rPr>
            </w:pPr>
          </w:p>
        </w:tc>
        <w:tc>
          <w:tcPr>
            <w:tcW w:w="1575" w:type="dxa"/>
            <w:vAlign w:val="center"/>
          </w:tcPr>
          <w:p>
            <w:pPr>
              <w:widowControl/>
              <w:adjustRightInd w:val="0"/>
              <w:snapToGrid w:val="0"/>
              <w:rPr>
                <w:rFonts w:hint="eastAsia"/>
                <w:szCs w:val="21"/>
              </w:rPr>
            </w:pPr>
            <w:r>
              <w:rPr>
                <w:rFonts w:hint="eastAsia"/>
                <w:szCs w:val="21"/>
              </w:rPr>
              <w:t>阻车器</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restart"/>
            <w:vAlign w:val="center"/>
          </w:tcPr>
          <w:p>
            <w:pPr>
              <w:numPr>
                <w:ilvl w:val="0"/>
                <w:numId w:val="14"/>
              </w:numPr>
              <w:adjustRightInd w:val="0"/>
              <w:snapToGrid w:val="0"/>
              <w:spacing w:line="280" w:lineRule="exact"/>
              <w:jc w:val="center"/>
              <w:rPr>
                <w:szCs w:val="21"/>
              </w:rPr>
            </w:pPr>
          </w:p>
        </w:tc>
        <w:tc>
          <w:tcPr>
            <w:tcW w:w="795" w:type="dxa"/>
            <w:vMerge w:val="restart"/>
            <w:vAlign w:val="center"/>
          </w:tcPr>
          <w:p>
            <w:pPr>
              <w:snapToGrid w:val="0"/>
              <w:jc w:val="center"/>
              <w:rPr>
                <w:rFonts w:hint="eastAsia"/>
                <w:bCs/>
                <w:szCs w:val="21"/>
              </w:rPr>
            </w:pPr>
            <w:r>
              <w:rPr>
                <w:rFonts w:hint="eastAsia"/>
                <w:bCs/>
                <w:szCs w:val="21"/>
              </w:rPr>
              <w:t>悬挂装置要求</w:t>
            </w:r>
          </w:p>
        </w:tc>
        <w:tc>
          <w:tcPr>
            <w:tcW w:w="1575" w:type="dxa"/>
            <w:vAlign w:val="center"/>
          </w:tcPr>
          <w:p>
            <w:pPr>
              <w:snapToGrid w:val="0"/>
              <w:rPr>
                <w:rFonts w:hint="eastAsia"/>
                <w:bCs/>
                <w:szCs w:val="21"/>
              </w:rPr>
            </w:pPr>
            <w:r>
              <w:rPr>
                <w:rFonts w:hint="eastAsia"/>
                <w:bCs/>
                <w:szCs w:val="21"/>
              </w:rPr>
              <w:t>主拉杆</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240" w:lineRule="atLeast"/>
              <w:jc w:val="center"/>
              <w:rPr>
                <w:rFonts w:hint="eastAsia" w:ascii="Times New Roman" w:hAnsi="Times New Roman" w:eastAsia="仿宋_GB2312"/>
                <w:kern w:val="2"/>
                <w:sz w:val="21"/>
                <w:lang w:val="en-US" w:eastAsia="zh-CN"/>
              </w:rPr>
            </w:pPr>
            <w:r>
              <w:rPr>
                <w:rFonts w:hint="eastAsia" w:ascii="Times New Roman" w:hAnsi="Times New Roman"/>
                <w:bCs/>
                <w:kern w:val="2"/>
                <w:sz w:val="21"/>
                <w:lang w:val="en-US" w:eastAsia="zh-CN"/>
              </w:rPr>
              <w:t>仅限带弹簧的主拉杆</w:t>
            </w: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snapToGrid w:val="0"/>
              <w:jc w:val="center"/>
              <w:rPr>
                <w:szCs w:val="21"/>
              </w:rPr>
            </w:pPr>
          </w:p>
        </w:tc>
        <w:tc>
          <w:tcPr>
            <w:tcW w:w="1575" w:type="dxa"/>
            <w:vAlign w:val="center"/>
          </w:tcPr>
          <w:p>
            <w:pPr>
              <w:snapToGrid w:val="0"/>
              <w:rPr>
                <w:rFonts w:hint="eastAsia"/>
                <w:szCs w:val="21"/>
              </w:rPr>
            </w:pPr>
            <w:r>
              <w:rPr>
                <w:rFonts w:hint="eastAsia"/>
                <w:szCs w:val="21"/>
              </w:rPr>
              <w:t>对称平衡</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snapToGrid w:val="0"/>
              <w:jc w:val="center"/>
              <w:rPr>
                <w:szCs w:val="21"/>
              </w:rPr>
            </w:pPr>
          </w:p>
        </w:tc>
        <w:tc>
          <w:tcPr>
            <w:tcW w:w="1575" w:type="dxa"/>
            <w:vAlign w:val="center"/>
          </w:tcPr>
          <w:p>
            <w:pPr>
              <w:snapToGrid w:val="0"/>
              <w:rPr>
                <w:rFonts w:hint="eastAsia"/>
                <w:szCs w:val="21"/>
              </w:rPr>
            </w:pPr>
            <w:r>
              <w:rPr>
                <w:rFonts w:hint="eastAsia"/>
                <w:szCs w:val="21"/>
              </w:rPr>
              <w:t>连接销轴、保险链</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Align w:val="center"/>
          </w:tcPr>
          <w:p>
            <w:pPr>
              <w:numPr>
                <w:ilvl w:val="0"/>
                <w:numId w:val="14"/>
              </w:numPr>
              <w:adjustRightInd w:val="0"/>
              <w:snapToGrid w:val="0"/>
              <w:spacing w:line="280" w:lineRule="exact"/>
              <w:jc w:val="center"/>
              <w:rPr>
                <w:szCs w:val="21"/>
              </w:rPr>
            </w:pPr>
          </w:p>
        </w:tc>
        <w:tc>
          <w:tcPr>
            <w:tcW w:w="795" w:type="dxa"/>
            <w:vAlign w:val="center"/>
          </w:tcPr>
          <w:p>
            <w:pPr>
              <w:pStyle w:val="13"/>
              <w:adjustRightInd w:val="0"/>
              <w:snapToGrid w:val="0"/>
              <w:spacing w:after="0" w:line="240" w:lineRule="auto"/>
              <w:jc w:val="center"/>
              <w:rPr>
                <w:rFonts w:hint="eastAsia" w:ascii="Times New Roman" w:hAnsi="Times New Roman"/>
                <w:sz w:val="21"/>
                <w:szCs w:val="21"/>
                <w:lang w:eastAsia="zh-CN"/>
              </w:rPr>
            </w:pPr>
            <w:r>
              <w:rPr>
                <w:rFonts w:hint="eastAsia" w:ascii="Times New Roman" w:hAnsi="Times New Roman"/>
                <w:sz w:val="21"/>
                <w:szCs w:val="21"/>
                <w:lang w:eastAsia="zh-CN"/>
              </w:rPr>
              <w:t>导向装置要求</w:t>
            </w:r>
          </w:p>
        </w:tc>
        <w:tc>
          <w:tcPr>
            <w:tcW w:w="1575" w:type="dxa"/>
            <w:vAlign w:val="center"/>
          </w:tcPr>
          <w:p>
            <w:pPr>
              <w:pStyle w:val="13"/>
              <w:adjustRightInd w:val="0"/>
              <w:snapToGrid w:val="0"/>
              <w:spacing w:after="0" w:line="240" w:lineRule="auto"/>
              <w:jc w:val="both"/>
              <w:rPr>
                <w:rFonts w:hint="eastAsia" w:ascii="Times New Roman" w:hAnsi="Times New Roman"/>
                <w:sz w:val="21"/>
                <w:szCs w:val="21"/>
                <w:lang w:eastAsia="zh-CN"/>
              </w:rPr>
            </w:pPr>
            <w:r>
              <w:rPr>
                <w:rFonts w:hint="eastAsia" w:ascii="Times New Roman" w:hAnsi="Times New Roman"/>
                <w:sz w:val="21"/>
                <w:szCs w:val="21"/>
                <w:lang w:eastAsia="zh-CN"/>
              </w:rPr>
              <w:t>木罐道间隙</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240" w:lineRule="atLeast"/>
              <w:jc w:val="center"/>
              <w:rPr>
                <w:rFonts w:hint="eastAsia" w:ascii="Times New Roman" w:hAnsi="Times New Roman" w:eastAsia="仿宋_GB2312"/>
                <w:kern w:val="2"/>
                <w:sz w:val="21"/>
                <w:lang w:val="en-US" w:eastAsia="zh-CN"/>
              </w:rPr>
            </w:pPr>
            <w:r>
              <w:rPr>
                <w:rFonts w:hint="eastAsia" w:ascii="Times New Roman" w:hAnsi="Times New Roman"/>
                <w:sz w:val="21"/>
                <w:lang w:val="en-US" w:eastAsia="zh-CN"/>
              </w:rPr>
              <w:t>仅限木罐道</w:t>
            </w: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restart"/>
            <w:vAlign w:val="center"/>
          </w:tcPr>
          <w:p>
            <w:pPr>
              <w:numPr>
                <w:ilvl w:val="0"/>
                <w:numId w:val="14"/>
              </w:numPr>
              <w:adjustRightInd w:val="0"/>
              <w:snapToGrid w:val="0"/>
              <w:spacing w:line="280" w:lineRule="exact"/>
              <w:jc w:val="center"/>
              <w:rPr>
                <w:szCs w:val="21"/>
              </w:rPr>
            </w:pPr>
          </w:p>
        </w:tc>
        <w:tc>
          <w:tcPr>
            <w:tcW w:w="795" w:type="dxa"/>
            <w:vMerge w:val="restart"/>
            <w:vAlign w:val="center"/>
          </w:tcPr>
          <w:p>
            <w:pPr>
              <w:snapToGrid w:val="0"/>
              <w:jc w:val="center"/>
              <w:rPr>
                <w:rFonts w:hint="eastAsia"/>
                <w:bCs/>
                <w:szCs w:val="21"/>
              </w:rPr>
            </w:pPr>
            <w:r>
              <w:rPr>
                <w:rFonts w:hint="eastAsia"/>
                <w:bCs/>
                <w:szCs w:val="21"/>
              </w:rPr>
              <w:t>防坠器要求</w:t>
            </w:r>
          </w:p>
        </w:tc>
        <w:tc>
          <w:tcPr>
            <w:tcW w:w="1575" w:type="dxa"/>
            <w:vAlign w:val="center"/>
          </w:tcPr>
          <w:p>
            <w:pPr>
              <w:snapToGrid w:val="0"/>
              <w:rPr>
                <w:rFonts w:hint="eastAsia"/>
                <w:bCs/>
                <w:szCs w:val="21"/>
              </w:rPr>
            </w:pPr>
            <w:r>
              <w:rPr>
                <w:rFonts w:hint="eastAsia"/>
                <w:bCs/>
                <w:szCs w:val="21"/>
              </w:rPr>
              <w:t>试验前检查要求</w:t>
            </w:r>
          </w:p>
        </w:tc>
        <w:tc>
          <w:tcPr>
            <w:tcW w:w="2400" w:type="dxa"/>
            <w:vMerge w:val="restart"/>
            <w:vAlign w:val="center"/>
          </w:tcPr>
          <w:p>
            <w:pPr>
              <w:pStyle w:val="5"/>
              <w:spacing w:line="240" w:lineRule="atLeast"/>
              <w:rPr>
                <w:rFonts w:hAnsi="宋体"/>
                <w:kern w:val="2"/>
                <w:sz w:val="21"/>
                <w:lang w:val="en-US" w:eastAsia="zh-CN"/>
              </w:rPr>
            </w:pPr>
            <w:r>
              <w:rPr>
                <w:rFonts w:hint="eastAsia" w:ascii="Times New Roman" w:hAnsi="Times New Roman" w:eastAsia="仿宋_GB2312"/>
                <w:kern w:val="2"/>
                <w:sz w:val="21"/>
                <w:lang w:val="en-US" w:eastAsia="zh-CN"/>
              </w:rPr>
              <w:t xml:space="preserve">AQ 2019-2008 </w:t>
            </w:r>
            <w:r>
              <w:rPr>
                <w:rFonts w:hAnsi="宋体"/>
                <w:kern w:val="2"/>
                <w:sz w:val="21"/>
                <w:lang w:val="en-US" w:eastAsia="zh-CN"/>
              </w:rPr>
              <w:t>《</w:t>
            </w:r>
            <w:r>
              <w:rPr>
                <w:rFonts w:hint="eastAsia" w:hAnsi="宋体"/>
                <w:kern w:val="2"/>
                <w:sz w:val="21"/>
                <w:lang w:val="en-US" w:eastAsia="zh-CN"/>
              </w:rPr>
              <w:t>金属非金属矿山竖井提升系统防坠器安全性能检测检验范围</w:t>
            </w:r>
            <w:r>
              <w:rPr>
                <w:rFonts w:hAnsi="宋体"/>
                <w:kern w:val="2"/>
                <w:sz w:val="21"/>
                <w:lang w:val="en-US" w:eastAsia="zh-CN"/>
              </w:rPr>
              <w:t>》</w:t>
            </w:r>
          </w:p>
          <w:p>
            <w:pPr>
              <w:rPr>
                <w:rFonts w:hint="eastAsia" w:eastAsia="仿宋_GB2312"/>
                <w:szCs w:val="21"/>
              </w:rPr>
            </w:pPr>
            <w:r>
              <w:rPr>
                <w:szCs w:val="21"/>
              </w:rPr>
              <w:t>MT 355-2005</w:t>
            </w:r>
            <w:r>
              <w:rPr>
                <w:rFonts w:hint="eastAsia"/>
                <w:szCs w:val="21"/>
              </w:rPr>
              <w:t xml:space="preserve"> </w:t>
            </w:r>
            <w:r>
              <w:rPr>
                <w:rFonts w:hint="eastAsia" w:ascii="宋体" w:hAnsi="宋体"/>
                <w:szCs w:val="21"/>
              </w:rPr>
              <w:t>《矿用防坠器技术条件》</w:t>
            </w:r>
          </w:p>
          <w:p>
            <w:pPr>
              <w:pStyle w:val="5"/>
              <w:spacing w:line="240" w:lineRule="atLeast"/>
              <w:rPr>
                <w:rFonts w:ascii="Times New Roman" w:hAnsi="Times New Roman" w:eastAsia="仿宋_GB2312"/>
                <w:kern w:val="2"/>
                <w:sz w:val="21"/>
                <w:lang w:val="en-US" w:eastAsia="zh-CN"/>
              </w:rPr>
            </w:pPr>
            <w:r>
              <w:rPr>
                <w:rFonts w:hint="eastAsia" w:ascii="Times New Roman" w:hAnsi="Times New Roman" w:eastAsia="仿宋_GB2312"/>
                <w:kern w:val="2"/>
                <w:sz w:val="21"/>
                <w:lang w:val="en-US" w:eastAsia="zh-CN"/>
              </w:rPr>
              <w:t xml:space="preserve">GB 16423 -2006 </w:t>
            </w:r>
            <w:r>
              <w:rPr>
                <w:rFonts w:hAnsi="宋体"/>
                <w:kern w:val="2"/>
                <w:sz w:val="21"/>
                <w:lang w:val="en-US" w:eastAsia="zh-CN"/>
              </w:rPr>
              <w:t>《</w:t>
            </w:r>
            <w:r>
              <w:rPr>
                <w:rFonts w:hint="eastAsia" w:hAnsi="宋体"/>
                <w:kern w:val="2"/>
                <w:sz w:val="21"/>
                <w:lang w:val="en-US" w:eastAsia="zh-CN"/>
              </w:rPr>
              <w:t>金属非金属矿山安全规程</w:t>
            </w:r>
            <w:r>
              <w:rPr>
                <w:rFonts w:hAnsi="宋体"/>
                <w:kern w:val="2"/>
                <w:sz w:val="21"/>
                <w:lang w:val="en-US" w:eastAsia="zh-CN"/>
              </w:rPr>
              <w:t>》</w:t>
            </w: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7"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snapToGrid w:val="0"/>
              <w:rPr>
                <w:rFonts w:hAnsi="宋体"/>
                <w:szCs w:val="21"/>
              </w:rPr>
            </w:pPr>
          </w:p>
        </w:tc>
        <w:tc>
          <w:tcPr>
            <w:tcW w:w="1575" w:type="dxa"/>
            <w:vAlign w:val="center"/>
          </w:tcPr>
          <w:p>
            <w:pPr>
              <w:snapToGrid w:val="0"/>
              <w:rPr>
                <w:rFonts w:hint="eastAsia" w:hAnsi="宋体"/>
                <w:szCs w:val="21"/>
              </w:rPr>
            </w:pPr>
            <w:r>
              <w:rPr>
                <w:rFonts w:hint="eastAsia" w:hAnsi="宋体"/>
                <w:szCs w:val="21"/>
              </w:rPr>
              <w:t>静负荷试验</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2" w:hRule="exact"/>
        </w:trPr>
        <w:tc>
          <w:tcPr>
            <w:tcW w:w="525" w:type="dxa"/>
            <w:vMerge w:val="continue"/>
            <w:vAlign w:val="center"/>
          </w:tcPr>
          <w:p>
            <w:pPr>
              <w:pStyle w:val="5"/>
              <w:spacing w:line="360" w:lineRule="auto"/>
              <w:rPr>
                <w:rFonts w:ascii="Times New Roman" w:hAnsi="Times New Roman" w:eastAsia="仿宋_GB2312"/>
                <w:kern w:val="2"/>
                <w:sz w:val="21"/>
                <w:lang w:val="en-US" w:eastAsia="zh-CN"/>
              </w:rPr>
            </w:pPr>
          </w:p>
        </w:tc>
        <w:tc>
          <w:tcPr>
            <w:tcW w:w="1176" w:type="dxa"/>
            <w:vMerge w:val="continue"/>
            <w:vAlign w:val="center"/>
          </w:tcPr>
          <w:p>
            <w:pPr>
              <w:pStyle w:val="5"/>
              <w:spacing w:line="360" w:lineRule="auto"/>
              <w:rPr>
                <w:rFonts w:ascii="Times New Roman" w:hAnsi="Times New Roman" w:eastAsia="仿宋_GB2312"/>
                <w:kern w:val="2"/>
                <w:sz w:val="21"/>
                <w:lang w:val="en-US" w:eastAsia="zh-CN"/>
              </w:rPr>
            </w:pPr>
          </w:p>
        </w:tc>
        <w:tc>
          <w:tcPr>
            <w:tcW w:w="667" w:type="dxa"/>
            <w:vMerge w:val="continue"/>
            <w:vAlign w:val="center"/>
          </w:tcPr>
          <w:p>
            <w:pPr>
              <w:adjustRightInd w:val="0"/>
              <w:snapToGrid w:val="0"/>
              <w:spacing w:line="280" w:lineRule="exact"/>
              <w:jc w:val="center"/>
              <w:rPr>
                <w:szCs w:val="21"/>
              </w:rPr>
            </w:pPr>
          </w:p>
        </w:tc>
        <w:tc>
          <w:tcPr>
            <w:tcW w:w="795" w:type="dxa"/>
            <w:vMerge w:val="continue"/>
            <w:vAlign w:val="center"/>
          </w:tcPr>
          <w:p>
            <w:pPr>
              <w:snapToGrid w:val="0"/>
              <w:rPr>
                <w:rFonts w:hAnsi="宋体"/>
                <w:szCs w:val="21"/>
              </w:rPr>
            </w:pPr>
          </w:p>
        </w:tc>
        <w:tc>
          <w:tcPr>
            <w:tcW w:w="1575" w:type="dxa"/>
            <w:vAlign w:val="center"/>
          </w:tcPr>
          <w:p>
            <w:pPr>
              <w:snapToGrid w:val="0"/>
              <w:rPr>
                <w:rFonts w:hint="eastAsia" w:hAnsi="宋体"/>
                <w:szCs w:val="21"/>
              </w:rPr>
            </w:pPr>
            <w:r>
              <w:rPr>
                <w:rFonts w:hint="eastAsia" w:hAnsi="宋体"/>
                <w:szCs w:val="21"/>
              </w:rPr>
              <w:t>脱钩试验</w:t>
            </w:r>
          </w:p>
        </w:tc>
        <w:tc>
          <w:tcPr>
            <w:tcW w:w="2400" w:type="dxa"/>
            <w:vMerge w:val="continue"/>
            <w:vAlign w:val="center"/>
          </w:tcPr>
          <w:p>
            <w:pPr>
              <w:pStyle w:val="5"/>
              <w:spacing w:line="360" w:lineRule="auto"/>
              <w:rPr>
                <w:rFonts w:ascii="Times New Roman" w:hAnsi="Times New Roman" w:eastAsia="仿宋_GB2312"/>
                <w:kern w:val="2"/>
                <w:sz w:val="21"/>
                <w:lang w:val="en-US" w:eastAsia="zh-CN"/>
              </w:rPr>
            </w:pPr>
          </w:p>
        </w:tc>
        <w:tc>
          <w:tcPr>
            <w:tcW w:w="1050" w:type="dxa"/>
            <w:vAlign w:val="center"/>
          </w:tcPr>
          <w:p>
            <w:pPr>
              <w:pStyle w:val="5"/>
              <w:spacing w:line="360" w:lineRule="auto"/>
              <w:rPr>
                <w:rFonts w:ascii="Times New Roman" w:hAnsi="Times New Roman" w:eastAsia="仿宋_GB2312"/>
                <w:kern w:val="2"/>
                <w:sz w:val="21"/>
                <w:lang w:val="en-US" w:eastAsia="zh-CN"/>
              </w:rPr>
            </w:pPr>
          </w:p>
        </w:tc>
        <w:tc>
          <w:tcPr>
            <w:tcW w:w="776" w:type="dxa"/>
            <w:vAlign w:val="center"/>
          </w:tcPr>
          <w:p>
            <w:pPr>
              <w:pStyle w:val="5"/>
              <w:spacing w:line="360" w:lineRule="auto"/>
              <w:rPr>
                <w:rFonts w:ascii="Times New Roman" w:hAnsi="Times New Roman" w:eastAsia="仿宋_GB2312"/>
                <w:kern w:val="2"/>
                <w:sz w:val="21"/>
                <w:lang w:val="en-US" w:eastAsia="zh-CN"/>
              </w:rPr>
            </w:pPr>
          </w:p>
        </w:tc>
      </w:tr>
    </w:tbl>
    <w:p>
      <w:pPr>
        <w:widowControl/>
        <w:jc w:val="left"/>
        <w:rPr>
          <w:rFonts w:ascii="黑体" w:hAnsi="黑体" w:eastAsia="黑体"/>
          <w:snapToGrid w:val="0"/>
          <w:kern w:val="24"/>
          <w:sz w:val="32"/>
          <w:szCs w:val="32"/>
        </w:rPr>
      </w:pPr>
      <w:r>
        <w:br w:type="page"/>
      </w:r>
      <w:r>
        <w:rPr>
          <w:rFonts w:hint="eastAsia" w:ascii="黑体" w:hAnsi="黑体" w:eastAsia="黑体"/>
          <w:snapToGrid w:val="0"/>
          <w:kern w:val="24"/>
          <w:sz w:val="32"/>
          <w:szCs w:val="32"/>
        </w:rPr>
        <w:t>表2</w:t>
      </w:r>
    </w:p>
    <w:p>
      <w:pPr>
        <w:tabs>
          <w:tab w:val="left" w:pos="525"/>
          <w:tab w:val="left" w:pos="840"/>
        </w:tabs>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napToGrid w:val="0"/>
          <w:kern w:val="24"/>
          <w:sz w:val="36"/>
          <w:szCs w:val="36"/>
        </w:rPr>
        <w:t>授权签字人申请表</w:t>
      </w:r>
    </w:p>
    <w:tbl>
      <w:tblPr>
        <w:tblStyle w:val="9"/>
        <w:tblW w:w="89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76"/>
        <w:gridCol w:w="879"/>
        <w:gridCol w:w="1080"/>
        <w:gridCol w:w="1716"/>
        <w:gridCol w:w="1110"/>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姓    名</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rPr>
              <w:t>黄朝喜</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 xml:space="preserve">性  </w:t>
            </w:r>
            <w:r>
              <w:rPr>
                <w:rFonts w:hint="eastAsia"/>
              </w:rPr>
              <w:t xml:space="preserve">  </w:t>
            </w:r>
            <w:r>
              <w:t>别</w:t>
            </w:r>
          </w:p>
        </w:tc>
        <w:tc>
          <w:tcPr>
            <w:tcW w:w="1716"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rPr>
              <w:t>男</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出生年月</w:t>
            </w:r>
          </w:p>
        </w:tc>
        <w:tc>
          <w:tcPr>
            <w:tcW w:w="220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szCs w:val="21"/>
              </w:rPr>
              <w:t>1968年1月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毕业院校</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湘潭矿业学院</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所学专业</w:t>
            </w:r>
          </w:p>
        </w:tc>
        <w:tc>
          <w:tcPr>
            <w:tcW w:w="1716"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采矿工程</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毕业时间</w:t>
            </w:r>
          </w:p>
        </w:tc>
        <w:tc>
          <w:tcPr>
            <w:tcW w:w="220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eastAsia="仿宋_GB2312"/>
                <w:bCs/>
                <w:kern w:val="0"/>
                <w:szCs w:val="21"/>
              </w:rPr>
              <w:t>1991</w:t>
            </w:r>
            <w:r>
              <w:rPr>
                <w:rFonts w:hint="eastAsia" w:eastAsia="仿宋_GB2312"/>
                <w:bCs/>
                <w:kern w:val="0"/>
                <w:szCs w:val="21"/>
              </w:rPr>
              <w:t>年6月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学    历</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大学本科</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技术</w:t>
            </w:r>
            <w:r>
              <w:t>职称</w:t>
            </w:r>
          </w:p>
        </w:tc>
        <w:tc>
          <w:tcPr>
            <w:tcW w:w="1716"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高级工程师</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岗    位</w:t>
            </w:r>
          </w:p>
        </w:tc>
        <w:tc>
          <w:tcPr>
            <w:tcW w:w="220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color w:val="000000"/>
              </w:rPr>
              <w:t>爆破工程处</w:t>
            </w:r>
            <w:r>
              <w:rPr>
                <w:rFonts w:hint="eastAsia"/>
                <w:szCs w:val="21"/>
              </w:rPr>
              <w:t>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    话</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18878777368</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 xml:space="preserve">传  </w:t>
            </w:r>
            <w:r>
              <w:rPr>
                <w:rFonts w:hint="eastAsia"/>
              </w:rPr>
              <w:t xml:space="preserve">  </w:t>
            </w:r>
            <w:r>
              <w:t>真</w:t>
            </w:r>
          </w:p>
        </w:tc>
        <w:tc>
          <w:tcPr>
            <w:tcW w:w="1716"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sz w:val="24"/>
              </w:rPr>
              <w:t>07715603487</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电子信箱</w:t>
            </w:r>
          </w:p>
        </w:tc>
        <w:tc>
          <w:tcPr>
            <w:tcW w:w="220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szCs w:val="21"/>
              </w:rPr>
              <w:t>845929935@qq.com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所在部门</w:t>
            </w:r>
            <w:r>
              <w:rPr>
                <w:rFonts w:hint="eastAsia"/>
              </w:rPr>
              <w:t>/ 场所</w:t>
            </w:r>
          </w:p>
        </w:tc>
        <w:tc>
          <w:tcPr>
            <w:tcW w:w="7866" w:type="dxa"/>
            <w:gridSpan w:val="6"/>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color w:val="000000"/>
              </w:rPr>
              <w:t>爆破工程处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00" w:lineRule="auto"/>
              <w:jc w:val="center"/>
            </w:pPr>
            <w:r>
              <w:t>申请授权签字领域</w:t>
            </w:r>
          </w:p>
        </w:tc>
        <w:tc>
          <w:tcPr>
            <w:tcW w:w="699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超声波探伤、罐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7"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受过何种培训</w:t>
            </w:r>
          </w:p>
        </w:tc>
        <w:tc>
          <w:tcPr>
            <w:tcW w:w="699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ind w:firstLine="525" w:firstLineChars="250"/>
            </w:pPr>
            <w:r>
              <w:rPr>
                <w:rFonts w:hint="eastAsia"/>
              </w:rPr>
              <w:t>2017年9月参加检验检测机构授权签字人、技术负责人培训班，2018年9参加注册安全工程师培训班并于2018年10月考取注册安全工程师，2014年考取二级建造师，受聘为广西第四届安全生产专家组成员。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64"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u w:val="single"/>
              </w:rPr>
            </w:pPr>
            <w:r>
              <w:t>工作经历及从事</w:t>
            </w:r>
            <w:r>
              <w:rPr>
                <w:rFonts w:hint="eastAsia"/>
              </w:rPr>
              <w:t>与</w:t>
            </w:r>
            <w:r>
              <w:t>申请授权签字领域</w:t>
            </w:r>
            <w:r>
              <w:rPr>
                <w:rFonts w:hint="eastAsia"/>
              </w:rPr>
              <w:t>相关的</w:t>
            </w:r>
            <w:r>
              <w:t>检测检验经历</w:t>
            </w:r>
          </w:p>
        </w:tc>
        <w:tc>
          <w:tcPr>
            <w:tcW w:w="6990" w:type="dxa"/>
            <w:gridSpan w:val="5"/>
            <w:tcBorders>
              <w:top w:val="single" w:color="auto" w:sz="4" w:space="0"/>
              <w:left w:val="single" w:color="auto" w:sz="4" w:space="0"/>
              <w:bottom w:val="single" w:color="auto" w:sz="4" w:space="0"/>
              <w:right w:val="single" w:color="auto" w:sz="4" w:space="0"/>
            </w:tcBorders>
            <w:vAlign w:val="center"/>
          </w:tcPr>
          <w:p>
            <w:pPr>
              <w:widowControl/>
              <w:spacing w:line="253" w:lineRule="atLeast"/>
              <w:ind w:firstLine="420" w:firstLineChars="200"/>
              <w:rPr>
                <w:rFonts w:hint="eastAsia"/>
              </w:rPr>
            </w:pPr>
            <w:r>
              <w:rPr>
                <w:rFonts w:hint="eastAsia"/>
              </w:rPr>
              <w:t>1991-1995年在右江矿务局里拉矿工作，历任技术员，副工区长，工区长；</w:t>
            </w:r>
          </w:p>
          <w:p>
            <w:pPr>
              <w:widowControl/>
              <w:spacing w:line="253" w:lineRule="atLeast"/>
              <w:ind w:firstLine="420" w:firstLineChars="200"/>
              <w:rPr>
                <w:rFonts w:hint="eastAsia"/>
              </w:rPr>
            </w:pPr>
            <w:r>
              <w:rPr>
                <w:rFonts w:hint="eastAsia"/>
              </w:rPr>
              <w:t>1996-2005年在右江矿务局小龙矿工作，历任科长，副矿长，总工，矿长；</w:t>
            </w:r>
          </w:p>
          <w:p>
            <w:pPr>
              <w:widowControl/>
              <w:spacing w:line="253" w:lineRule="atLeast"/>
              <w:ind w:firstLine="420" w:firstLineChars="200"/>
              <w:rPr>
                <w:rFonts w:hint="eastAsia"/>
              </w:rPr>
            </w:pPr>
            <w:r>
              <w:rPr>
                <w:rFonts w:hint="eastAsia"/>
              </w:rPr>
              <w:t>1999-2001年在焦作工学院在职研究班学习；</w:t>
            </w:r>
          </w:p>
          <w:p>
            <w:pPr>
              <w:widowControl/>
              <w:spacing w:line="253" w:lineRule="atLeast"/>
              <w:ind w:firstLine="420" w:firstLineChars="200"/>
              <w:rPr>
                <w:rFonts w:hint="eastAsia"/>
              </w:rPr>
            </w:pPr>
            <w:r>
              <w:rPr>
                <w:rFonts w:hint="eastAsia"/>
              </w:rPr>
              <w:t>2006-2008年在右江矿务局州景矿工作任矿长；</w:t>
            </w:r>
          </w:p>
          <w:p>
            <w:pPr>
              <w:widowControl/>
              <w:spacing w:line="253" w:lineRule="atLeast"/>
              <w:ind w:firstLine="420" w:firstLineChars="200"/>
              <w:rPr>
                <w:rFonts w:hint="eastAsia"/>
              </w:rPr>
            </w:pPr>
            <w:r>
              <w:rPr>
                <w:rFonts w:hint="eastAsia"/>
              </w:rPr>
              <w:t>2008年8月在救灾期间任右江矿务局那读矿代理矿长；</w:t>
            </w:r>
          </w:p>
          <w:p>
            <w:pPr>
              <w:widowControl/>
              <w:spacing w:line="253" w:lineRule="atLeast"/>
              <w:ind w:firstLine="420" w:firstLineChars="200"/>
              <w:rPr>
                <w:rFonts w:hint="eastAsia"/>
              </w:rPr>
            </w:pPr>
            <w:r>
              <w:rPr>
                <w:rFonts w:hint="eastAsia"/>
              </w:rPr>
              <w:t>2009-2011年在贵州兴仁那旺煤矿任矿长；</w:t>
            </w:r>
          </w:p>
          <w:p>
            <w:pPr>
              <w:widowControl/>
              <w:spacing w:line="253" w:lineRule="atLeast"/>
              <w:ind w:firstLine="420" w:firstLineChars="200"/>
              <w:rPr>
                <w:rFonts w:hint="eastAsia"/>
              </w:rPr>
            </w:pPr>
            <w:r>
              <w:rPr>
                <w:rFonts w:hint="eastAsia"/>
              </w:rPr>
              <w:t>2012年至今在广</w:t>
            </w:r>
            <w:r>
              <w:rPr>
                <w:rFonts w:hint="eastAsia" w:ascii="宋体" w:hAnsi="宋体" w:cs="宋体"/>
                <w:kern w:val="0"/>
                <w:szCs w:val="21"/>
              </w:rPr>
              <w:t>西工程技术研究设计院有限公司</w:t>
            </w:r>
            <w:r>
              <w:rPr>
                <w:rFonts w:hint="eastAsia" w:ascii="宋体" w:hAnsi="宋体" w:cs="宋体"/>
                <w:color w:val="414141"/>
                <w:kern w:val="0"/>
                <w:szCs w:val="21"/>
              </w:rPr>
              <w:t>工作，</w:t>
            </w:r>
            <w:r>
              <w:rPr>
                <w:rFonts w:hint="eastAsia"/>
              </w:rPr>
              <w:t>2013年任安全检测检验中心主任；</w:t>
            </w:r>
          </w:p>
          <w:p>
            <w:pPr>
              <w:tabs>
                <w:tab w:val="left" w:pos="525"/>
                <w:tab w:val="left" w:pos="840"/>
              </w:tabs>
              <w:spacing w:before="156" w:beforeLines="50" w:line="300" w:lineRule="auto"/>
              <w:rPr>
                <w:u w:val="single"/>
              </w:rPr>
            </w:pPr>
            <w:r>
              <w:rPr>
                <w:rFonts w:hint="eastAsia" w:ascii="宋体" w:hAnsi="宋体" w:cs="宋体"/>
                <w:szCs w:val="21"/>
              </w:rPr>
              <w:t xml:space="preserve">    </w:t>
            </w:r>
            <w:r>
              <w:rPr>
                <w:szCs w:val="21"/>
              </w:rPr>
              <w:t>2018年3月</w:t>
            </w:r>
            <w:r>
              <w:rPr>
                <w:rFonts w:hint="eastAsia" w:ascii="宋体" w:hAnsi="宋体" w:cs="宋体"/>
                <w:szCs w:val="21"/>
              </w:rPr>
              <w:t>至今任工程爆破处主任兼</w:t>
            </w:r>
            <w:r>
              <w:rPr>
                <w:rFonts w:hint="eastAsia" w:ascii="宋体" w:hAnsi="宋体" w:cs="宋体"/>
                <w:kern w:val="0"/>
                <w:szCs w:val="21"/>
              </w:rPr>
              <w:t>安全检测检验中心主任。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7" w:hRule="atLeast"/>
        </w:trPr>
        <w:tc>
          <w:tcPr>
            <w:tcW w:w="8946" w:type="dxa"/>
            <w:gridSpan w:val="7"/>
            <w:tcBorders>
              <w:top w:val="single" w:color="auto" w:sz="4" w:space="0"/>
              <w:left w:val="single" w:color="auto" w:sz="4" w:space="0"/>
              <w:right w:val="single" w:color="auto" w:sz="4" w:space="0"/>
            </w:tcBorders>
            <w:vAlign w:val="center"/>
          </w:tcPr>
          <w:p>
            <w:pPr>
              <w:tabs>
                <w:tab w:val="left" w:pos="525"/>
                <w:tab w:val="left" w:pos="840"/>
              </w:tabs>
              <w:spacing w:before="156" w:beforeLines="50" w:line="300" w:lineRule="auto"/>
              <w:ind w:firstLine="4410" w:firstLineChars="2100"/>
              <w:rPr>
                <w:u w:val="single"/>
              </w:rPr>
            </w:pPr>
            <w:r>
              <w:t>申请人（</w:t>
            </w:r>
            <w:r>
              <w:rPr>
                <w:rFonts w:hint="eastAsia" w:ascii="宋体" w:hAnsi="宋体"/>
              </w:rPr>
              <w:t>签名</w:t>
            </w:r>
            <w:r>
              <w:t>）：</w:t>
            </w:r>
            <w:r>
              <w:rPr>
                <w:u w:val="single"/>
              </w:rPr>
              <w:t xml:space="preserve">             </w:t>
            </w:r>
            <w:r>
              <w:rPr>
                <w:rFonts w:hint="eastAsia"/>
                <w:u w:val="single"/>
              </w:rPr>
              <w:t xml:space="preserve">   </w:t>
            </w:r>
          </w:p>
          <w:p>
            <w:pPr>
              <w:tabs>
                <w:tab w:val="left" w:pos="525"/>
                <w:tab w:val="left" w:pos="840"/>
              </w:tabs>
              <w:spacing w:before="156" w:beforeLines="50" w:line="300" w:lineRule="auto"/>
              <w:ind w:firstLine="4410" w:firstLineChars="2100"/>
              <w:rPr>
                <w:u w:val="single"/>
              </w:rPr>
            </w:pPr>
            <w:r>
              <w:rPr>
                <w:rFonts w:hint="eastAsia"/>
              </w:rPr>
              <w:t>日         期</w:t>
            </w:r>
            <w:r>
              <w:t>：</w:t>
            </w:r>
            <w:r>
              <w:rPr>
                <w:u w:val="single"/>
              </w:rPr>
              <w:t xml:space="preserve">             </w:t>
            </w:r>
            <w:r>
              <w:rPr>
                <w:rFonts w:hint="eastAsia"/>
                <w:u w:val="single"/>
              </w:rPr>
              <w:t xml:space="preserve">   </w:t>
            </w:r>
          </w:p>
        </w:tc>
      </w:tr>
    </w:tbl>
    <w:p>
      <w:pPr>
        <w:widowControl/>
        <w:jc w:val="left"/>
        <w:rPr>
          <w:rFonts w:ascii="黑体" w:hAnsi="黑体" w:eastAsia="黑体"/>
          <w:snapToGrid w:val="0"/>
          <w:kern w:val="24"/>
          <w:sz w:val="32"/>
          <w:szCs w:val="32"/>
        </w:rPr>
      </w:pPr>
      <w:r>
        <w:rPr>
          <w:rFonts w:hint="eastAsia" w:ascii="黑体" w:hAnsi="黑体" w:eastAsia="黑体"/>
          <w:snapToGrid w:val="0"/>
          <w:kern w:val="24"/>
          <w:sz w:val="32"/>
          <w:szCs w:val="32"/>
        </w:rPr>
        <w:t>表2</w:t>
      </w:r>
    </w:p>
    <w:p>
      <w:pPr>
        <w:tabs>
          <w:tab w:val="left" w:pos="525"/>
          <w:tab w:val="left" w:pos="840"/>
        </w:tabs>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napToGrid w:val="0"/>
          <w:kern w:val="24"/>
          <w:sz w:val="36"/>
          <w:szCs w:val="36"/>
        </w:rPr>
        <w:t>授权签字人申请表</w:t>
      </w:r>
    </w:p>
    <w:tbl>
      <w:tblPr>
        <w:tblStyle w:val="9"/>
        <w:tblW w:w="90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76"/>
        <w:gridCol w:w="879"/>
        <w:gridCol w:w="1080"/>
        <w:gridCol w:w="1641"/>
        <w:gridCol w:w="1125"/>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姓    名</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rFonts w:hint="eastAsia"/>
              </w:rPr>
            </w:pPr>
            <w:r>
              <w:rPr>
                <w:rFonts w:hint="eastAsia"/>
              </w:rPr>
              <w:t>郑继有</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 xml:space="preserve">性  </w:t>
            </w:r>
            <w:r>
              <w:rPr>
                <w:rFonts w:hint="eastAsia"/>
              </w:rPr>
              <w:t xml:space="preserve">  </w:t>
            </w:r>
            <w:r>
              <w:t>别</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rFonts w:hint="eastAsia"/>
              </w:rPr>
            </w:pPr>
            <w:r>
              <w:rPr>
                <w:rFonts w:hint="eastAsia"/>
              </w:rPr>
              <w:t>男</w:t>
            </w:r>
          </w:p>
        </w:tc>
        <w:tc>
          <w:tcPr>
            <w:tcW w:w="112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出生年月</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t>1965年12月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毕业院校</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湘潭矿业学院</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所学专业</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采矿专业</w:t>
            </w:r>
          </w:p>
        </w:tc>
        <w:tc>
          <w:tcPr>
            <w:tcW w:w="112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毕业时间</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szCs w:val="21"/>
              </w:rPr>
              <w:t>1985年6月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学    历</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本科</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技术</w:t>
            </w:r>
            <w:r>
              <w:t>职称</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高级工程师</w:t>
            </w:r>
          </w:p>
        </w:tc>
        <w:tc>
          <w:tcPr>
            <w:tcW w:w="112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岗    位</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安全技术服务处经理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    话</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0771-5615055</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rPr>
                <w:szCs w:val="21"/>
              </w:rPr>
            </w:pPr>
            <w:r>
              <w:rPr>
                <w:szCs w:val="21"/>
              </w:rPr>
              <w:t>传    真</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07715603487</w:t>
            </w:r>
          </w:p>
        </w:tc>
        <w:tc>
          <w:tcPr>
            <w:tcW w:w="112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电子信箱</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szCs w:val="21"/>
              </w:rPr>
              <w:t>1069010593@qq.c</w:t>
            </w:r>
            <w:r>
              <w:rPr>
                <w:rFonts w:hint="eastAsia"/>
                <w:szCs w:val="21"/>
              </w:rPr>
              <w:t>o</w:t>
            </w:r>
            <w:r>
              <w:rPr>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所在部门</w:t>
            </w:r>
            <w:r>
              <w:rPr>
                <w:rFonts w:hint="eastAsia"/>
              </w:rPr>
              <w:t>/ 场所</w:t>
            </w:r>
          </w:p>
        </w:tc>
        <w:tc>
          <w:tcPr>
            <w:tcW w:w="7956" w:type="dxa"/>
            <w:gridSpan w:val="6"/>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安全技术服务处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00" w:lineRule="auto"/>
              <w:jc w:val="center"/>
            </w:pPr>
            <w:r>
              <w:t>申请授权签字领域</w:t>
            </w:r>
          </w:p>
        </w:tc>
        <w:tc>
          <w:tcPr>
            <w:tcW w:w="708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7"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受过何种培训</w:t>
            </w:r>
          </w:p>
        </w:tc>
        <w:tc>
          <w:tcPr>
            <w:tcW w:w="708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60" w:lineRule="exact"/>
              <w:ind w:firstLine="420" w:firstLineChars="200"/>
              <w:rPr>
                <w:rFonts w:hint="eastAsia"/>
                <w:szCs w:val="21"/>
              </w:rPr>
            </w:pPr>
            <w:r>
              <w:rPr>
                <w:rFonts w:hint="eastAsia"/>
                <w:szCs w:val="21"/>
              </w:rPr>
              <w:t>1997年12月取得采矿高级工程师职称；</w:t>
            </w:r>
          </w:p>
          <w:p>
            <w:pPr>
              <w:tabs>
                <w:tab w:val="left" w:pos="525"/>
                <w:tab w:val="left" w:pos="840"/>
              </w:tabs>
              <w:spacing w:line="360" w:lineRule="exact"/>
              <w:ind w:firstLine="420" w:firstLineChars="200"/>
              <w:rPr>
                <w:rFonts w:hint="eastAsia"/>
                <w:szCs w:val="21"/>
              </w:rPr>
            </w:pPr>
            <w:r>
              <w:rPr>
                <w:rFonts w:hint="eastAsia"/>
                <w:szCs w:val="21"/>
              </w:rPr>
              <w:t>2005年5月参加注册安全工程师考试，取得注册安全工程师职业资格；</w:t>
            </w:r>
          </w:p>
          <w:p>
            <w:pPr>
              <w:tabs>
                <w:tab w:val="left" w:pos="525"/>
                <w:tab w:val="left" w:pos="840"/>
              </w:tabs>
              <w:spacing w:line="360" w:lineRule="exact"/>
              <w:ind w:firstLine="420" w:firstLineChars="200"/>
              <w:rPr>
                <w:rFonts w:hint="eastAsia"/>
                <w:szCs w:val="21"/>
              </w:rPr>
            </w:pPr>
            <w:r>
              <w:rPr>
                <w:rFonts w:hint="eastAsia"/>
                <w:szCs w:val="21"/>
              </w:rPr>
              <w:t>2013年1月参加广西安全检测检验人员培训，取得安全检测检验职业资格；</w:t>
            </w:r>
          </w:p>
          <w:p>
            <w:pPr>
              <w:tabs>
                <w:tab w:val="left" w:pos="525"/>
                <w:tab w:val="left" w:pos="840"/>
              </w:tabs>
              <w:spacing w:before="156" w:beforeLines="50" w:line="300" w:lineRule="auto"/>
              <w:ind w:firstLine="420" w:firstLineChars="200"/>
            </w:pPr>
            <w:r>
              <w:rPr>
                <w:rFonts w:hint="eastAsia"/>
                <w:szCs w:val="21"/>
              </w:rPr>
              <w:t>2018年11月参加广西计量协会举办的检测检验机构体系文件编制、标准(RB/T214-2017)宣贯培训。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u w:val="single"/>
              </w:rPr>
            </w:pPr>
            <w:r>
              <w:t>工作经历及从事</w:t>
            </w:r>
            <w:r>
              <w:rPr>
                <w:rFonts w:hint="eastAsia"/>
              </w:rPr>
              <w:t>与</w:t>
            </w:r>
            <w:r>
              <w:t>申请授权签字领域</w:t>
            </w:r>
            <w:r>
              <w:rPr>
                <w:rFonts w:hint="eastAsia"/>
              </w:rPr>
              <w:t>相关的</w:t>
            </w:r>
            <w:r>
              <w:t>检测检验经历</w:t>
            </w:r>
          </w:p>
        </w:tc>
        <w:tc>
          <w:tcPr>
            <w:tcW w:w="7080"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60" w:lineRule="exact"/>
              <w:ind w:firstLine="420" w:firstLineChars="200"/>
              <w:rPr>
                <w:rFonts w:hint="eastAsia" w:ascii="宋体" w:hAnsi="宋体"/>
                <w:szCs w:val="21"/>
              </w:rPr>
            </w:pPr>
            <w:r>
              <w:rPr>
                <w:szCs w:val="21"/>
              </w:rPr>
              <w:t>2011年10</w:t>
            </w:r>
            <w:r>
              <w:rPr>
                <w:rFonts w:hint="eastAsia" w:ascii="宋体" w:hAnsi="宋体"/>
                <w:szCs w:val="21"/>
              </w:rPr>
              <w:t>月起在广西工程技术研究院（原广西煤研所）主要从事工矿商贸企业</w:t>
            </w:r>
            <w:r>
              <w:rPr>
                <w:rFonts w:hint="eastAsia"/>
                <w:szCs w:val="21"/>
              </w:rPr>
              <w:t>安全</w:t>
            </w:r>
            <w:r>
              <w:rPr>
                <w:rFonts w:hint="eastAsia" w:ascii="宋体" w:hAnsi="宋体"/>
                <w:szCs w:val="21"/>
              </w:rPr>
              <w:t>生产标准化咨询评审、安全评价工作，期间参与了工矿商贸企业作业场所职业病危害因素的现场检测及矿山设备安全性能检测检验工作。</w:t>
            </w:r>
          </w:p>
          <w:p>
            <w:pPr>
              <w:tabs>
                <w:tab w:val="left" w:pos="525"/>
                <w:tab w:val="left" w:pos="840"/>
              </w:tabs>
              <w:spacing w:line="360" w:lineRule="exact"/>
              <w:ind w:firstLine="420" w:firstLineChars="200"/>
              <w:rPr>
                <w:u w:val="single"/>
              </w:rPr>
            </w:pPr>
            <w:r>
              <w:rPr>
                <w:rFonts w:hint="eastAsia" w:ascii="宋体" w:hAnsi="宋体"/>
                <w:szCs w:val="21"/>
              </w:rPr>
              <w:t>2017年起在广西工程技术研究院任副总工程师、安全技术服务部经理，主要从事安全评价、职业危害检测与评价、矿山设备检测检验业务的管理工作。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7" w:hRule="atLeast"/>
        </w:trPr>
        <w:tc>
          <w:tcPr>
            <w:tcW w:w="9036" w:type="dxa"/>
            <w:gridSpan w:val="7"/>
            <w:tcBorders>
              <w:top w:val="single" w:color="auto" w:sz="4" w:space="0"/>
              <w:left w:val="single" w:color="auto" w:sz="4" w:space="0"/>
              <w:right w:val="single" w:color="auto" w:sz="4" w:space="0"/>
            </w:tcBorders>
            <w:vAlign w:val="center"/>
          </w:tcPr>
          <w:p>
            <w:pPr>
              <w:tabs>
                <w:tab w:val="left" w:pos="525"/>
                <w:tab w:val="left" w:pos="840"/>
              </w:tabs>
              <w:spacing w:before="156" w:beforeLines="50" w:line="300" w:lineRule="auto"/>
              <w:ind w:firstLine="4410" w:firstLineChars="2100"/>
              <w:rPr>
                <w:u w:val="single"/>
              </w:rPr>
            </w:pPr>
            <w:r>
              <w:t>申请人（</w:t>
            </w:r>
            <w:r>
              <w:rPr>
                <w:rFonts w:hint="eastAsia" w:ascii="宋体" w:hAnsi="宋体"/>
              </w:rPr>
              <w:t>签名</w:t>
            </w:r>
            <w:r>
              <w:t>）：</w:t>
            </w:r>
            <w:r>
              <w:rPr>
                <w:u w:val="single"/>
              </w:rPr>
              <w:t xml:space="preserve">             </w:t>
            </w:r>
            <w:r>
              <w:rPr>
                <w:rFonts w:hint="eastAsia"/>
                <w:u w:val="single"/>
              </w:rPr>
              <w:t xml:space="preserve">   </w:t>
            </w:r>
          </w:p>
          <w:p>
            <w:pPr>
              <w:tabs>
                <w:tab w:val="left" w:pos="525"/>
                <w:tab w:val="left" w:pos="840"/>
              </w:tabs>
              <w:spacing w:before="156" w:beforeLines="50" w:line="300" w:lineRule="auto"/>
              <w:ind w:firstLine="4410" w:firstLineChars="2100"/>
              <w:rPr>
                <w:u w:val="single"/>
              </w:rPr>
            </w:pPr>
            <w:r>
              <w:rPr>
                <w:rFonts w:hint="eastAsia"/>
              </w:rPr>
              <w:t>日         期</w:t>
            </w:r>
            <w:r>
              <w:t>：</w:t>
            </w:r>
            <w:r>
              <w:rPr>
                <w:u w:val="single"/>
              </w:rPr>
              <w:t xml:space="preserve">             </w:t>
            </w:r>
            <w:r>
              <w:rPr>
                <w:rFonts w:hint="eastAsia"/>
                <w:u w:val="single"/>
              </w:rPr>
              <w:t xml:space="preserve">   </w:t>
            </w:r>
          </w:p>
        </w:tc>
      </w:tr>
    </w:tbl>
    <w:p>
      <w:pPr>
        <w:widowControl/>
        <w:jc w:val="left"/>
        <w:rPr>
          <w:rFonts w:hint="eastAsia" w:ascii="黑体" w:hAnsi="黑体" w:eastAsia="黑体"/>
          <w:snapToGrid w:val="0"/>
          <w:kern w:val="24"/>
          <w:sz w:val="32"/>
          <w:szCs w:val="32"/>
        </w:rPr>
        <w:sectPr>
          <w:pgSz w:w="11906" w:h="16838"/>
          <w:pgMar w:top="1803" w:right="1440" w:bottom="1803" w:left="1440" w:header="851" w:footer="992" w:gutter="0"/>
          <w:pgNumType w:fmt="numberInDash" w:start="18"/>
          <w:cols w:space="720" w:num="1"/>
          <w:docGrid w:type="lines" w:linePitch="312" w:charSpace="0"/>
        </w:sectPr>
      </w:pPr>
    </w:p>
    <w:p>
      <w:pPr>
        <w:widowControl/>
        <w:jc w:val="left"/>
        <w:rPr>
          <w:rFonts w:ascii="黑体" w:hAnsi="黑体" w:eastAsia="黑体"/>
          <w:snapToGrid w:val="0"/>
          <w:kern w:val="24"/>
          <w:sz w:val="32"/>
          <w:szCs w:val="32"/>
        </w:rPr>
      </w:pPr>
      <w:r>
        <w:rPr>
          <w:rFonts w:hint="eastAsia" w:ascii="黑体" w:hAnsi="黑体" w:eastAsia="黑体"/>
          <w:snapToGrid w:val="0"/>
          <w:kern w:val="24"/>
          <w:sz w:val="32"/>
          <w:szCs w:val="32"/>
        </w:rPr>
        <w:t>表2</w:t>
      </w:r>
    </w:p>
    <w:p>
      <w:pPr>
        <w:tabs>
          <w:tab w:val="left" w:pos="525"/>
          <w:tab w:val="left" w:pos="840"/>
        </w:tabs>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napToGrid w:val="0"/>
          <w:kern w:val="24"/>
          <w:sz w:val="36"/>
          <w:szCs w:val="36"/>
        </w:rPr>
        <w:t>授权签字人申请表</w:t>
      </w:r>
    </w:p>
    <w:tbl>
      <w:tblPr>
        <w:tblStyle w:val="9"/>
        <w:tblW w:w="902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76"/>
        <w:gridCol w:w="879"/>
        <w:gridCol w:w="1080"/>
        <w:gridCol w:w="1641"/>
        <w:gridCol w:w="1110"/>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姓    名</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rPr>
              <w:t>黄颖</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 xml:space="preserve">性  </w:t>
            </w:r>
            <w:r>
              <w:rPr>
                <w:rFonts w:hint="eastAsia"/>
              </w:rPr>
              <w:t xml:space="preserve">  </w:t>
            </w:r>
            <w:r>
              <w:t>别</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rFonts w:hint="eastAsia"/>
              </w:rPr>
            </w:pPr>
            <w:r>
              <w:rPr>
                <w:rFonts w:hint="eastAsia"/>
              </w:rPr>
              <w:t>女</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出生年月</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1981年12月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毕业院校</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ascii="宋体" w:hAnsi="宋体"/>
                <w:szCs w:val="21"/>
              </w:rPr>
              <w:t>桂林理工大学</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所学专业</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ascii="宋体" w:hAnsi="宋体"/>
                <w:szCs w:val="21"/>
              </w:rPr>
              <w:t>地质资源与地质工程专业</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毕业时间</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2015年9月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学    历</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rFonts w:hint="eastAsia"/>
              </w:rPr>
            </w:pPr>
            <w:r>
              <w:rPr>
                <w:rFonts w:hint="eastAsia"/>
              </w:rPr>
              <w:t>在职研究生</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技术</w:t>
            </w:r>
            <w:r>
              <w:t>职称</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rFonts w:hint="eastAsia"/>
              </w:rPr>
            </w:pPr>
            <w:r>
              <w:rPr>
                <w:rFonts w:hint="eastAsia"/>
              </w:rPr>
              <w:t>高级工程师</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岗    位</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pPr>
            <w:r>
              <w:rPr>
                <w:rFonts w:hint="eastAsia"/>
              </w:rPr>
              <w:t>安全技术服务处副经理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电    话</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13707880050</w:t>
            </w: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szCs w:val="21"/>
              </w:rPr>
            </w:pPr>
            <w:r>
              <w:rPr>
                <w:szCs w:val="21"/>
              </w:rPr>
              <w:t>传    真</w:t>
            </w:r>
          </w:p>
        </w:tc>
        <w:tc>
          <w:tcPr>
            <w:tcW w:w="1641"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07715603487</w:t>
            </w:r>
          </w:p>
        </w:tc>
        <w:tc>
          <w:tcPr>
            <w:tcW w:w="111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szCs w:val="21"/>
              </w:rPr>
            </w:pPr>
            <w:r>
              <w:rPr>
                <w:szCs w:val="21"/>
              </w:rPr>
              <w:t>电子信箱</w:t>
            </w:r>
          </w:p>
        </w:tc>
        <w:tc>
          <w:tcPr>
            <w:tcW w:w="2355"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jc w:val="center"/>
              <w:rPr>
                <w:szCs w:val="21"/>
              </w:rPr>
            </w:pPr>
            <w:r>
              <w:rPr>
                <w:szCs w:val="21"/>
              </w:rPr>
              <w:t>19723815@qq.com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t>所在部门</w:t>
            </w:r>
            <w:r>
              <w:rPr>
                <w:rFonts w:hint="eastAsia"/>
              </w:rPr>
              <w:t>/ 场所</w:t>
            </w:r>
          </w:p>
        </w:tc>
        <w:tc>
          <w:tcPr>
            <w:tcW w:w="7941" w:type="dxa"/>
            <w:gridSpan w:val="6"/>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安全技术服务处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00" w:lineRule="auto"/>
              <w:jc w:val="center"/>
            </w:pPr>
            <w:r>
              <w:t>申请授权签字领域</w:t>
            </w:r>
          </w:p>
        </w:tc>
        <w:tc>
          <w:tcPr>
            <w:tcW w:w="7065"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7"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受过何种培训</w:t>
            </w:r>
          </w:p>
        </w:tc>
        <w:tc>
          <w:tcPr>
            <w:tcW w:w="7065"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60" w:lineRule="exact"/>
              <w:rPr>
                <w:rFonts w:hint="eastAsia"/>
                <w:szCs w:val="21"/>
              </w:rPr>
            </w:pPr>
            <w:r>
              <w:rPr>
                <w:rFonts w:hint="eastAsia"/>
                <w:szCs w:val="21"/>
              </w:rPr>
              <w:t>2013年参加广西安全检测检验人员培训，取得安全检测检验职业资格；</w:t>
            </w:r>
          </w:p>
          <w:p>
            <w:pPr>
              <w:tabs>
                <w:tab w:val="left" w:pos="525"/>
                <w:tab w:val="left" w:pos="840"/>
              </w:tabs>
              <w:spacing w:before="156" w:beforeLines="50"/>
              <w:rPr>
                <w:rFonts w:hint="eastAsia"/>
              </w:rPr>
            </w:pPr>
            <w:r>
              <w:rPr>
                <w:rFonts w:hint="eastAsia"/>
              </w:rPr>
              <w:t>2013年12月取得电气工程高级工程师职称；</w:t>
            </w:r>
          </w:p>
          <w:p>
            <w:pPr>
              <w:tabs>
                <w:tab w:val="left" w:pos="525"/>
                <w:tab w:val="left" w:pos="840"/>
              </w:tabs>
              <w:spacing w:before="156" w:beforeLines="50"/>
              <w:rPr>
                <w:rFonts w:hint="eastAsia"/>
              </w:rPr>
            </w:pPr>
            <w:r>
              <w:rPr>
                <w:rFonts w:hint="eastAsia"/>
              </w:rPr>
              <w:t>2012年5月取得注册安全工程师执业资格；</w:t>
            </w:r>
          </w:p>
          <w:p>
            <w:pPr>
              <w:tabs>
                <w:tab w:val="left" w:pos="525"/>
                <w:tab w:val="left" w:pos="840"/>
              </w:tabs>
              <w:spacing w:before="156" w:beforeLines="50"/>
            </w:pPr>
            <w:r>
              <w:rPr>
                <w:rFonts w:hint="eastAsia"/>
              </w:rPr>
              <w:t>2015年2月取得安全评价师执业资格。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9" w:hRule="atLeast"/>
        </w:trPr>
        <w:tc>
          <w:tcPr>
            <w:tcW w:w="1956"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u w:val="single"/>
              </w:rPr>
            </w:pPr>
            <w:r>
              <w:t>工作经历及从事</w:t>
            </w:r>
            <w:r>
              <w:rPr>
                <w:rFonts w:hint="eastAsia"/>
              </w:rPr>
              <w:t>与</w:t>
            </w:r>
            <w:r>
              <w:t>申请授权签字领域</w:t>
            </w:r>
            <w:r>
              <w:rPr>
                <w:rFonts w:hint="eastAsia"/>
              </w:rPr>
              <w:t>相关的</w:t>
            </w:r>
            <w:r>
              <w:t>检测检验经历</w:t>
            </w:r>
          </w:p>
        </w:tc>
        <w:tc>
          <w:tcPr>
            <w:tcW w:w="7065"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ind w:firstLine="420" w:firstLineChars="200"/>
              <w:rPr>
                <w:rFonts w:hint="eastAsia"/>
              </w:rPr>
            </w:pPr>
            <w:r>
              <w:rPr>
                <w:rFonts w:hint="eastAsia"/>
                <w:szCs w:val="21"/>
              </w:rPr>
              <w:t>2015年4月至今在广西工程技术研究设计院有限公司（原广西壮族自治区煤炭科学研究所，广西壮族自治区工程技术研究院）矿检中心从事安全生产检测检验工作，主要包括广西区内非煤矿山企业在用设备检测检验等</w:t>
            </w:r>
            <w:r>
              <w:rPr>
                <w:rFonts w:hint="eastAsia"/>
              </w:rPr>
              <w:t>。</w:t>
            </w:r>
          </w:p>
          <w:p>
            <w:pPr>
              <w:tabs>
                <w:tab w:val="left" w:pos="525"/>
                <w:tab w:val="left" w:pos="840"/>
              </w:tabs>
              <w:spacing w:before="156" w:beforeLines="50" w:line="300" w:lineRule="auto"/>
              <w:rPr>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7" w:hRule="atLeast"/>
        </w:trPr>
        <w:tc>
          <w:tcPr>
            <w:tcW w:w="9021" w:type="dxa"/>
            <w:gridSpan w:val="7"/>
            <w:tcBorders>
              <w:top w:val="single" w:color="auto" w:sz="4" w:space="0"/>
              <w:left w:val="single" w:color="auto" w:sz="4" w:space="0"/>
              <w:right w:val="single" w:color="auto" w:sz="4" w:space="0"/>
            </w:tcBorders>
            <w:vAlign w:val="center"/>
          </w:tcPr>
          <w:p>
            <w:pPr>
              <w:tabs>
                <w:tab w:val="left" w:pos="525"/>
                <w:tab w:val="left" w:pos="840"/>
              </w:tabs>
              <w:spacing w:before="156" w:beforeLines="50" w:line="300" w:lineRule="auto"/>
              <w:ind w:firstLine="4410" w:firstLineChars="2100"/>
              <w:jc w:val="center"/>
              <w:rPr>
                <w:u w:val="single"/>
              </w:rPr>
            </w:pPr>
            <w:r>
              <w:t>申请人（</w:t>
            </w:r>
            <w:r>
              <w:rPr>
                <w:rFonts w:hint="eastAsia" w:ascii="宋体" w:hAnsi="宋体"/>
              </w:rPr>
              <w:t>签名</w:t>
            </w:r>
            <w:r>
              <w:t>）：</w:t>
            </w:r>
          </w:p>
          <w:p>
            <w:pPr>
              <w:tabs>
                <w:tab w:val="left" w:pos="525"/>
                <w:tab w:val="left" w:pos="840"/>
              </w:tabs>
              <w:spacing w:before="156" w:beforeLines="50" w:line="300" w:lineRule="auto"/>
              <w:ind w:firstLine="4410" w:firstLineChars="2100"/>
              <w:jc w:val="center"/>
              <w:rPr>
                <w:u w:val="single"/>
              </w:rPr>
            </w:pPr>
            <w:r>
              <w:rPr>
                <w:rFonts w:hint="eastAsia"/>
              </w:rPr>
              <w:t>日         期</w:t>
            </w:r>
            <w:r>
              <w:t>：</w:t>
            </w:r>
          </w:p>
        </w:tc>
      </w:tr>
    </w:tbl>
    <w:p>
      <w:pPr>
        <w:pStyle w:val="5"/>
        <w:snapToGrid w:val="0"/>
        <w:rPr>
          <w:rFonts w:hint="eastAsia" w:ascii="黑体" w:hAnsi="黑体" w:eastAsia="黑体"/>
          <w:snapToGrid w:val="0"/>
          <w:kern w:val="24"/>
          <w:sz w:val="32"/>
          <w:szCs w:val="32"/>
        </w:rPr>
        <w:sectPr>
          <w:pgSz w:w="11906" w:h="16838"/>
          <w:pgMar w:top="1803" w:right="1440" w:bottom="1803" w:left="1440" w:header="851" w:footer="992" w:gutter="0"/>
          <w:pgNumType w:fmt="numberInDash" w:start="18"/>
          <w:cols w:space="720" w:num="1"/>
          <w:docGrid w:type="lines" w:linePitch="312" w:charSpace="0"/>
        </w:sectPr>
      </w:pPr>
    </w:p>
    <w:p>
      <w:pPr>
        <w:pStyle w:val="5"/>
        <w:snapToGrid w:val="0"/>
        <w:rPr>
          <w:rFonts w:ascii="黑体" w:hAnsi="黑体" w:eastAsia="黑体"/>
          <w:snapToGrid w:val="0"/>
          <w:kern w:val="24"/>
          <w:sz w:val="32"/>
          <w:szCs w:val="32"/>
        </w:rPr>
      </w:pPr>
      <w:r>
        <w:rPr>
          <w:rFonts w:hint="eastAsia" w:ascii="黑体" w:hAnsi="黑体" w:eastAsia="黑体"/>
          <w:snapToGrid w:val="0"/>
          <w:kern w:val="24"/>
          <w:sz w:val="32"/>
          <w:szCs w:val="32"/>
        </w:rPr>
        <w:t>表3</w:t>
      </w:r>
    </w:p>
    <w:p>
      <w:pPr>
        <w:pStyle w:val="5"/>
        <w:snapToGrid w:val="0"/>
        <w:spacing w:line="360" w:lineRule="auto"/>
        <w:jc w:val="center"/>
        <w:rPr>
          <w:rFonts w:hint="eastAsia" w:ascii="方正小标宋简体" w:hAnsi="华文中宋" w:eastAsia="方正小标宋简体"/>
          <w:bCs/>
          <w:sz w:val="36"/>
          <w:szCs w:val="36"/>
        </w:rPr>
      </w:pPr>
      <w:r>
        <w:rPr>
          <w:rFonts w:hint="eastAsia" w:ascii="方正小标宋简体" w:hAnsi="华文中宋" w:eastAsia="方正小标宋简体"/>
          <w:bCs/>
          <w:sz w:val="36"/>
          <w:szCs w:val="36"/>
        </w:rPr>
        <w:t>申请的授权签字人汇总表</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广西工程技术研究设计院有限公司 </w:t>
      </w:r>
    </w:p>
    <w:p>
      <w:pPr>
        <w:pStyle w:val="5"/>
        <w:jc w:val="center"/>
        <w:rPr>
          <w:rFonts w:ascii="Times New Roman" w:hAnsi="Times New Roman"/>
          <w:bCs/>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南宁市兴宁区长堽路三里一巷45号</w:t>
      </w:r>
    </w:p>
    <w:tbl>
      <w:tblPr>
        <w:tblStyle w:val="9"/>
        <w:tblW w:w="856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980"/>
        <w:gridCol w:w="419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kern w:val="2"/>
                <w:sz w:val="21"/>
                <w:lang w:val="en-US" w:eastAsia="zh-CN"/>
              </w:rPr>
            </w:pPr>
            <w:r>
              <w:rPr>
                <w:rFonts w:ascii="Times New Roman" w:hAnsi="Times New Roman"/>
                <w:b/>
                <w:kern w:val="2"/>
                <w:sz w:val="21"/>
                <w:lang w:val="en-US" w:eastAsia="zh-CN"/>
              </w:rPr>
              <w:t>序号</w:t>
            </w:r>
          </w:p>
        </w:tc>
        <w:tc>
          <w:tcPr>
            <w:tcW w:w="198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kern w:val="2"/>
                <w:sz w:val="21"/>
                <w:lang w:val="en-US" w:eastAsia="zh-CN"/>
              </w:rPr>
            </w:pPr>
            <w:r>
              <w:rPr>
                <w:rFonts w:ascii="Times New Roman" w:hAnsi="Times New Roman"/>
                <w:b/>
                <w:kern w:val="2"/>
                <w:sz w:val="21"/>
                <w:lang w:val="en-US" w:eastAsia="zh-CN"/>
              </w:rPr>
              <w:t>授权签字人姓名</w:t>
            </w:r>
          </w:p>
        </w:tc>
        <w:tc>
          <w:tcPr>
            <w:tcW w:w="419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kern w:val="2"/>
                <w:sz w:val="21"/>
                <w:lang w:val="en-US" w:eastAsia="zh-CN"/>
              </w:rPr>
            </w:pPr>
            <w:r>
              <w:rPr>
                <w:rFonts w:ascii="Times New Roman" w:hAnsi="Times New Roman"/>
                <w:b/>
                <w:kern w:val="2"/>
                <w:sz w:val="21"/>
                <w:lang w:val="en-US" w:eastAsia="zh-CN"/>
              </w:rPr>
              <w:t>授权签字领域</w:t>
            </w:r>
          </w:p>
        </w:tc>
        <w:tc>
          <w:tcPr>
            <w:tcW w:w="16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snapToGrid w:val="0"/>
              <w:jc w:val="center"/>
              <w:rPr>
                <w:rFonts w:ascii="Times New Roman" w:hAnsi="Times New Roman" w:eastAsia="仿宋_GB2312"/>
                <w:b/>
                <w:kern w:val="2"/>
                <w:sz w:val="21"/>
                <w:lang w:val="en-US" w:eastAsia="zh-CN"/>
              </w:rPr>
            </w:pPr>
            <w:r>
              <w:rPr>
                <w:rFonts w:ascii="Times New Roman" w:hAnsi="Times New Roman"/>
                <w:b/>
                <w:kern w:val="2"/>
                <w:sz w:val="21"/>
                <w:lang w:val="en-US" w:eastAsia="zh-C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trPr>
        <w:tc>
          <w:tcPr>
            <w:tcW w:w="776"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黄朝喜</w:t>
            </w:r>
          </w:p>
        </w:tc>
        <w:tc>
          <w:tcPr>
            <w:tcW w:w="4190" w:type="dxa"/>
            <w:tcBorders>
              <w:top w:val="single" w:color="auto" w:sz="4" w:space="0"/>
              <w:left w:val="single" w:color="auto" w:sz="4" w:space="0"/>
              <w:bottom w:val="single" w:color="auto" w:sz="4" w:space="0"/>
              <w:right w:val="single" w:color="auto" w:sz="4" w:space="0"/>
            </w:tcBorders>
            <w:vAlign w:val="center"/>
          </w:tcPr>
          <w:p>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超声波探伤、罐笼</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hint="eastAsia" w:ascii="Times New Roman" w:hAnsi="Times New Roman"/>
                <w:kern w:val="2"/>
                <w:sz w:val="21"/>
                <w:lang w:val="en-US" w:eastAsia="zh-CN"/>
              </w:rPr>
            </w:pPr>
          </w:p>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2</w:t>
            </w: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郑继有</w:t>
            </w: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hint="eastAsia" w:ascii="Times New Roman" w:hAnsi="Times New Roman"/>
                <w:kern w:val="2"/>
                <w:sz w:val="21"/>
                <w:lang w:val="en-US" w:eastAsia="zh-CN"/>
              </w:rPr>
            </w:pPr>
          </w:p>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3</w:t>
            </w: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黄颖</w:t>
            </w: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kern w:val="2"/>
                <w:sz w:val="21"/>
                <w:lang w:val="en-US" w:eastAsia="zh-CN"/>
              </w:rPr>
            </w:pPr>
          </w:p>
          <w:p>
            <w:pPr>
              <w:ind w:firstLine="4825" w:firstLineChars="2298"/>
              <w:jc w:val="center"/>
              <w:rPr>
                <w:u w:val="single"/>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kern w:val="2"/>
                <w:sz w:val="21"/>
                <w:lang w:val="en-US" w:eastAsia="zh-CN"/>
              </w:rPr>
            </w:pPr>
          </w:p>
          <w:p>
            <w:pPr>
              <w:ind w:firstLine="4825" w:firstLineChars="2298"/>
              <w:jc w:val="center"/>
              <w:rPr>
                <w:rFonts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kern w:val="2"/>
                <w:sz w:val="21"/>
                <w:lang w:val="en-US" w:eastAsia="zh-CN"/>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5"/>
              <w:snapToGrid w:val="0"/>
              <w:jc w:val="center"/>
              <w:rPr>
                <w:rFonts w:ascii="Times New Roman" w:hAnsi="Times New Roman" w:eastAsia="仿宋_GB2312"/>
                <w:kern w:val="2"/>
                <w:sz w:val="21"/>
                <w:lang w:val="en-US" w:eastAsia="zh-CN"/>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bl>
    <w:p>
      <w:pPr>
        <w:sectPr>
          <w:pgSz w:w="11906" w:h="16838"/>
          <w:pgMar w:top="1803" w:right="1440" w:bottom="1803" w:left="1440" w:header="851" w:footer="992" w:gutter="0"/>
          <w:pgNumType w:fmt="numberInDash" w:start="18"/>
          <w:cols w:space="720" w:num="1"/>
          <w:docGrid w:type="lines" w:linePitch="312" w:charSpace="0"/>
        </w:sectPr>
      </w:pPr>
    </w:p>
    <w:p>
      <w:pPr>
        <w:ind w:left="-141" w:leftChars="-67"/>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882"/>
        <w:gridCol w:w="416"/>
        <w:gridCol w:w="1924"/>
        <w:gridCol w:w="960"/>
        <w:gridCol w:w="1500"/>
        <w:gridCol w:w="1245"/>
        <w:gridCol w:w="1295"/>
        <w:gridCol w:w="1536"/>
        <w:gridCol w:w="1980"/>
        <w:gridCol w:w="720"/>
        <w:gridCol w:w="1309"/>
        <w:gridCol w:w="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34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6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50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085"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882"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1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92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60" w:type="dxa"/>
            <w:vMerge w:val="continue"/>
            <w:tcBorders>
              <w:left w:val="single" w:color="auto" w:sz="4" w:space="0"/>
              <w:bottom w:val="single" w:color="auto" w:sz="4" w:space="0"/>
              <w:right w:val="single" w:color="auto" w:sz="4" w:space="0"/>
            </w:tcBorders>
            <w:vAlign w:val="center"/>
          </w:tcPr>
          <w:p>
            <w:pPr>
              <w:jc w:val="center"/>
            </w:pPr>
          </w:p>
        </w:tc>
        <w:tc>
          <w:tcPr>
            <w:tcW w:w="150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4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9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6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一</w:t>
            </w:r>
          </w:p>
        </w:tc>
        <w:tc>
          <w:tcPr>
            <w:tcW w:w="882" w:type="dxa"/>
            <w:vMerge w:val="restart"/>
            <w:tcBorders>
              <w:top w:val="single" w:color="auto" w:sz="4" w:space="0"/>
              <w:left w:val="single" w:color="auto" w:sz="4" w:space="0"/>
              <w:right w:val="single" w:color="auto" w:sz="4" w:space="0"/>
            </w:tcBorders>
            <w:vAlign w:val="center"/>
          </w:tcPr>
          <w:p>
            <w:pPr>
              <w:widowControl/>
              <w:jc w:val="center"/>
              <w:rPr>
                <w:szCs w:val="21"/>
              </w:rPr>
            </w:pPr>
            <w:r>
              <w:rPr>
                <w:rFonts w:hint="eastAsia" w:ascii="宋体" w:hAnsi="宋体"/>
                <w:szCs w:val="21"/>
              </w:rPr>
              <w:t>矿井主通风机系统</w:t>
            </w: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矿用产品安全标志</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4.1</w:t>
            </w:r>
          </w:p>
        </w:tc>
        <w:tc>
          <w:tcPr>
            <w:tcW w:w="1500" w:type="dxa"/>
            <w:vMerge w:val="restart"/>
            <w:tcBorders>
              <w:top w:val="single" w:color="auto" w:sz="4" w:space="0"/>
              <w:left w:val="single" w:color="auto" w:sz="4" w:space="0"/>
              <w:right w:val="single" w:color="auto" w:sz="4" w:space="0"/>
            </w:tcBorders>
            <w:vAlign w:val="center"/>
          </w:tcPr>
          <w:p>
            <w:pPr>
              <w:widowControl/>
              <w:jc w:val="center"/>
              <w:rPr>
                <w:rFonts w:hAnsi="宋体"/>
                <w:szCs w:val="21"/>
              </w:rPr>
            </w:pPr>
            <w:r>
              <w:rPr>
                <w:rFonts w:hint="eastAsia" w:hAnsi="宋体"/>
                <w:color w:val="000000"/>
                <w:szCs w:val="21"/>
              </w:rPr>
              <w:t>AQ2054-2016《金属非金属矿山在用主通风机系统安全检验规范》</w:t>
            </w: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审查</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零部件和紧部件</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4.2</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目测</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刹车装置</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4.3</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目测</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1"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润滑系统</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4.4</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目测</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结构</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4.5</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目测</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4"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电动机运行功率</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4.6</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电能质量分析仪</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0.5%</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电压0~1000V</w:t>
            </w:r>
          </w:p>
          <w:p>
            <w:pPr>
              <w:spacing w:line="240" w:lineRule="exact"/>
              <w:jc w:val="center"/>
              <w:rPr>
                <w:szCs w:val="21"/>
              </w:rPr>
            </w:pPr>
            <w:r>
              <w:rPr>
                <w:szCs w:val="21"/>
              </w:rPr>
              <w:t>电流0~500A</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0.5%</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GCSJY444</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接地电阻</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4.7</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钳形接地电阻仪</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b/>
                <w:szCs w:val="21"/>
              </w:rPr>
            </w:pPr>
            <w:r>
              <w:rPr>
                <w:rFonts w:hint="eastAsia"/>
                <w:szCs w:val="21"/>
              </w:rPr>
              <w:t>1%</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0.025~1500.0Ω</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1%</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GCSJY455</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绝缘电阻</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4.8</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数字式绝缘电阻表</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b/>
                <w:szCs w:val="21"/>
              </w:rPr>
            </w:pPr>
            <w:r>
              <w:rPr>
                <w:rFonts w:hint="eastAsia"/>
                <w:szCs w:val="21"/>
              </w:rPr>
              <w:t>KEW3023</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0~2000MΩ</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1.0%</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GCSJY467</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vMerge w:val="restart"/>
            <w:tcBorders>
              <w:top w:val="single" w:color="auto" w:sz="4" w:space="0"/>
              <w:left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924"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left"/>
              <w:rPr>
                <w:rFonts w:hint="eastAsia" w:ascii="宋体" w:hAnsi="宋体" w:cs="宋体"/>
                <w:color w:val="000000"/>
                <w:szCs w:val="21"/>
              </w:rPr>
            </w:pPr>
            <w:r>
              <w:rPr>
                <w:rFonts w:hint="eastAsia" w:ascii="宋体" w:hAnsi="宋体" w:cs="宋体"/>
                <w:color w:val="000000"/>
                <w:szCs w:val="21"/>
              </w:rPr>
              <w:t>叶片径向间隙值</w:t>
            </w:r>
          </w:p>
        </w:tc>
        <w:tc>
          <w:tcPr>
            <w:tcW w:w="960" w:type="dxa"/>
            <w:vMerge w:val="restart"/>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4.9</w:t>
            </w: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塞尺</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150A17</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0.02~4.09mm</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符合II级</w:t>
            </w:r>
          </w:p>
        </w:tc>
        <w:tc>
          <w:tcPr>
            <w:tcW w:w="720"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GCSJY475</w:t>
            </w:r>
          </w:p>
        </w:tc>
        <w:tc>
          <w:tcPr>
            <w:tcW w:w="467"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 w:hRule="atLeast"/>
        </w:trPr>
        <w:tc>
          <w:tcPr>
            <w:tcW w:w="502" w:type="dxa"/>
            <w:vMerge w:val="continue"/>
            <w:tcBorders>
              <w:left w:val="single" w:color="auto" w:sz="4" w:space="0"/>
              <w:right w:val="single" w:color="auto" w:sz="4" w:space="0"/>
            </w:tcBorders>
            <w:vAlign w:val="center"/>
          </w:tcPr>
          <w:p>
            <w:pPr>
              <w:rPr>
                <w:szCs w:val="21"/>
              </w:rPr>
            </w:pPr>
          </w:p>
        </w:tc>
        <w:tc>
          <w:tcPr>
            <w:tcW w:w="882" w:type="dxa"/>
            <w:vMerge w:val="continue"/>
            <w:tcBorders>
              <w:left w:val="single" w:color="auto" w:sz="4" w:space="0"/>
              <w:right w:val="single" w:color="auto" w:sz="4" w:space="0"/>
            </w:tcBorders>
            <w:vAlign w:val="center"/>
          </w:tcPr>
          <w:p>
            <w:pPr>
              <w:rPr>
                <w:szCs w:val="21"/>
              </w:rPr>
            </w:pPr>
          </w:p>
        </w:tc>
        <w:tc>
          <w:tcPr>
            <w:tcW w:w="416" w:type="dxa"/>
            <w:vMerge w:val="continue"/>
            <w:tcBorders>
              <w:left w:val="single" w:color="auto" w:sz="4" w:space="0"/>
              <w:bottom w:val="single" w:color="auto" w:sz="4" w:space="0"/>
              <w:right w:val="single" w:color="auto" w:sz="4" w:space="0"/>
            </w:tcBorders>
            <w:vAlign w:val="center"/>
          </w:tcPr>
          <w:p>
            <w:pPr>
              <w:pStyle w:val="10"/>
              <w:ind w:left="213" w:hanging="213" w:firstLineChars="0"/>
              <w:jc w:val="center"/>
              <w:rPr>
                <w:szCs w:val="21"/>
              </w:rPr>
            </w:pPr>
          </w:p>
        </w:tc>
        <w:tc>
          <w:tcPr>
            <w:tcW w:w="1924" w:type="dxa"/>
            <w:vMerge w:val="continue"/>
            <w:tcBorders>
              <w:left w:val="single" w:color="auto" w:sz="4" w:space="0"/>
              <w:bottom w:val="single" w:color="auto" w:sz="4" w:space="0"/>
              <w:right w:val="single" w:color="auto" w:sz="4" w:space="0"/>
            </w:tcBorders>
            <w:vAlign w:val="center"/>
          </w:tcPr>
          <w:p>
            <w:pPr>
              <w:adjustRightInd w:val="0"/>
              <w:snapToGrid w:val="0"/>
              <w:spacing w:line="280" w:lineRule="exact"/>
              <w:jc w:val="left"/>
              <w:rPr>
                <w:rFonts w:hint="eastAsia" w:ascii="宋体" w:hAnsi="宋体" w:cs="宋体"/>
                <w:color w:val="000000"/>
                <w:szCs w:val="21"/>
              </w:rPr>
            </w:pPr>
          </w:p>
        </w:tc>
        <w:tc>
          <w:tcPr>
            <w:tcW w:w="960" w:type="dxa"/>
            <w:vMerge w:val="continue"/>
            <w:tcBorders>
              <w:left w:val="single" w:color="auto" w:sz="4" w:space="0"/>
              <w:bottom w:val="single" w:color="auto" w:sz="4" w:space="0"/>
              <w:right w:val="single" w:color="auto" w:sz="4" w:space="0"/>
            </w:tcBorders>
            <w:vAlign w:val="center"/>
          </w:tcPr>
          <w:p>
            <w:pPr>
              <w:jc w:val="center"/>
              <w:rPr>
                <w:rFonts w:hint="eastAsia"/>
                <w:szCs w:val="21"/>
              </w:rPr>
            </w:pPr>
          </w:p>
        </w:tc>
        <w:tc>
          <w:tcPr>
            <w:tcW w:w="1500" w:type="dxa"/>
            <w:vMerge w:val="continue"/>
            <w:tcBorders>
              <w:left w:val="single" w:color="auto" w:sz="4" w:space="0"/>
              <w:right w:val="single" w:color="auto" w:sz="4" w:space="0"/>
            </w:tcBorders>
            <w:vAlign w:val="center"/>
          </w:tcPr>
          <w:p>
            <w:pPr>
              <w:rPr>
                <w:szCs w:val="21"/>
              </w:rPr>
            </w:pPr>
          </w:p>
        </w:tc>
        <w:tc>
          <w:tcPr>
            <w:tcW w:w="12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钢卷尺</w:t>
            </w:r>
          </w:p>
        </w:tc>
        <w:tc>
          <w:tcPr>
            <w:tcW w:w="1295"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5m</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0~30m</w:t>
            </w:r>
          </w:p>
        </w:tc>
        <w:tc>
          <w:tcPr>
            <w:tcW w:w="198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符合II级</w:t>
            </w:r>
          </w:p>
        </w:tc>
        <w:tc>
          <w:tcPr>
            <w:tcW w:w="720" w:type="dxa"/>
            <w:vMerge w:val="continue"/>
            <w:tcBorders>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p>
        </w:tc>
        <w:tc>
          <w:tcPr>
            <w:tcW w:w="13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GCSJY557</w:t>
            </w:r>
          </w:p>
        </w:tc>
        <w:tc>
          <w:tcPr>
            <w:tcW w:w="467" w:type="dxa"/>
            <w:vMerge w:val="continue"/>
            <w:tcBorders>
              <w:left w:val="single" w:color="auto" w:sz="4" w:space="0"/>
              <w:bottom w:val="single" w:color="auto" w:sz="4" w:space="0"/>
              <w:right w:val="single" w:color="auto" w:sz="4" w:space="0"/>
            </w:tcBorders>
            <w:vAlign w:val="center"/>
          </w:tcPr>
          <w:p>
            <w:pPr>
              <w:jc w:val="center"/>
              <w:rPr>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5099"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421"/>
        <w:gridCol w:w="1739"/>
        <w:gridCol w:w="901"/>
        <w:gridCol w:w="1439"/>
        <w:gridCol w:w="1366"/>
        <w:gridCol w:w="1418"/>
        <w:gridCol w:w="1981"/>
        <w:gridCol w:w="1701"/>
        <w:gridCol w:w="709"/>
        <w:gridCol w:w="1276"/>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01"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39"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451"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2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73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01" w:type="dxa"/>
            <w:vMerge w:val="continue"/>
            <w:tcBorders>
              <w:left w:val="single" w:color="auto" w:sz="4" w:space="0"/>
              <w:bottom w:val="single" w:color="auto" w:sz="4" w:space="0"/>
              <w:right w:val="single" w:color="auto" w:sz="4" w:space="0"/>
            </w:tcBorders>
            <w:vAlign w:val="center"/>
          </w:tcPr>
          <w:p>
            <w:pPr>
              <w:jc w:val="center"/>
            </w:pPr>
          </w:p>
        </w:tc>
        <w:tc>
          <w:tcPr>
            <w:tcW w:w="1439"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98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一</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ascii="宋体" w:hAnsi="宋体"/>
                <w:szCs w:val="21"/>
              </w:rPr>
              <w:t>矿井主通风机系统</w:t>
            </w:r>
          </w:p>
        </w:tc>
        <w:tc>
          <w:tcPr>
            <w:tcW w:w="421" w:type="dxa"/>
            <w:tcBorders>
              <w:top w:val="single" w:color="auto" w:sz="4" w:space="0"/>
              <w:left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top w:val="single" w:color="auto" w:sz="4" w:space="0"/>
              <w:left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安全保护措施</w:t>
            </w:r>
          </w:p>
        </w:tc>
        <w:tc>
          <w:tcPr>
            <w:tcW w:w="901"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4.10</w:t>
            </w:r>
          </w:p>
        </w:tc>
        <w:tc>
          <w:tcPr>
            <w:tcW w:w="1439" w:type="dxa"/>
            <w:vMerge w:val="restart"/>
            <w:tcBorders>
              <w:top w:val="single" w:color="auto" w:sz="4" w:space="0"/>
              <w:left w:val="single" w:color="auto" w:sz="4" w:space="0"/>
              <w:right w:val="single" w:color="auto" w:sz="4" w:space="0"/>
            </w:tcBorders>
            <w:vAlign w:val="center"/>
          </w:tcPr>
          <w:p>
            <w:pPr>
              <w:widowControl/>
              <w:jc w:val="center"/>
              <w:rPr>
                <w:rFonts w:hAnsi="宋体"/>
                <w:szCs w:val="21"/>
              </w:rPr>
            </w:pPr>
            <w:r>
              <w:rPr>
                <w:rFonts w:hint="eastAsia" w:hAnsi="宋体"/>
                <w:color w:val="000000"/>
              </w:rPr>
              <w:t>AQ2054-2016《金属非金属矿山在用主通风机系统安全检验规范》</w:t>
            </w:r>
          </w:p>
        </w:tc>
        <w:tc>
          <w:tcPr>
            <w:tcW w:w="1366" w:type="dxa"/>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核查</w:t>
            </w:r>
          </w:p>
        </w:tc>
        <w:tc>
          <w:tcPr>
            <w:tcW w:w="1418"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1981"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701" w:type="dxa"/>
            <w:tcBorders>
              <w:top w:val="single" w:color="auto" w:sz="4" w:space="0"/>
              <w:left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09"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276"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监测用仪器仪表</w:t>
            </w:r>
          </w:p>
        </w:tc>
        <w:tc>
          <w:tcPr>
            <w:tcW w:w="90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4.11</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核查</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top w:val="single" w:color="auto" w:sz="4" w:space="0"/>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szCs w:val="21"/>
              </w:rPr>
            </w:pPr>
            <w:r>
              <w:rPr>
                <w:rFonts w:hint="eastAsia" w:ascii="宋体" w:hAnsi="宋体" w:cs="宋体"/>
                <w:color w:val="000000"/>
                <w:szCs w:val="21"/>
              </w:rPr>
              <w:t>振动</w:t>
            </w:r>
          </w:p>
        </w:tc>
        <w:tc>
          <w:tcPr>
            <w:tcW w:w="90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4.12</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便携式测振仪</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CZY1</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加速度</w:t>
            </w:r>
            <w:r>
              <w:rPr>
                <w:szCs w:val="21"/>
              </w:rPr>
              <w:t>1~392m/s²</w:t>
            </w:r>
          </w:p>
          <w:p>
            <w:pPr>
              <w:spacing w:line="240" w:lineRule="exact"/>
              <w:jc w:val="center"/>
              <w:rPr>
                <w:rFonts w:hint="eastAsia"/>
                <w:szCs w:val="21"/>
              </w:rPr>
            </w:pPr>
            <w:r>
              <w:rPr>
                <w:rFonts w:hint="eastAsia" w:hAnsi="宋体"/>
                <w:szCs w:val="21"/>
              </w:rPr>
              <w:t>位移</w:t>
            </w:r>
            <w:r>
              <w:rPr>
                <w:rFonts w:hint="eastAsia"/>
                <w:szCs w:val="21"/>
              </w:rPr>
              <w:t>0.01~18.1mm</w:t>
            </w:r>
          </w:p>
          <w:p>
            <w:pPr>
              <w:spacing w:line="240" w:lineRule="exact"/>
              <w:jc w:val="center"/>
              <w:rPr>
                <w:szCs w:val="21"/>
              </w:rPr>
            </w:pPr>
            <w:r>
              <w:rPr>
                <w:rFonts w:hint="eastAsia"/>
                <w:szCs w:val="21"/>
              </w:rPr>
              <w:t>速度0.1~80cm</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szCs w:val="21"/>
              </w:rPr>
            </w:pPr>
            <w:r>
              <w:rPr>
                <w:rFonts w:hint="eastAsia"/>
                <w:szCs w:val="21"/>
              </w:rPr>
              <w:t>加速度3%</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GCSJY546</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2"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top w:val="single" w:color="auto" w:sz="4" w:space="0"/>
              <w:left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top w:val="single" w:color="auto" w:sz="4" w:space="0"/>
              <w:left w:val="single" w:color="auto" w:sz="4" w:space="0"/>
              <w:right w:val="single" w:color="auto" w:sz="4" w:space="0"/>
            </w:tcBorders>
            <w:vAlign w:val="center"/>
          </w:tcPr>
          <w:p>
            <w:pPr>
              <w:adjustRightInd w:val="0"/>
              <w:snapToGrid w:val="0"/>
              <w:spacing w:line="280" w:lineRule="exact"/>
              <w:jc w:val="left"/>
              <w:rPr>
                <w:szCs w:val="21"/>
              </w:rPr>
            </w:pPr>
            <w:r>
              <w:rPr>
                <w:rFonts w:hint="eastAsia" w:ascii="宋体" w:hAnsi="宋体" w:cs="宋体"/>
                <w:color w:val="000000"/>
                <w:szCs w:val="21"/>
              </w:rPr>
              <w:t>备用电动机</w:t>
            </w:r>
          </w:p>
        </w:tc>
        <w:tc>
          <w:tcPr>
            <w:tcW w:w="901"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4.13</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核查</w:t>
            </w:r>
          </w:p>
        </w:tc>
        <w:tc>
          <w:tcPr>
            <w:tcW w:w="1418"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1981"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hAnsi="宋体"/>
                <w:szCs w:val="21"/>
              </w:rPr>
              <w:t>/</w:t>
            </w:r>
          </w:p>
        </w:tc>
        <w:tc>
          <w:tcPr>
            <w:tcW w:w="1701"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hint="eastAsia"/>
                <w:szCs w:val="21"/>
              </w:rPr>
            </w:pPr>
            <w:r>
              <w:rPr>
                <w:rFonts w:hint="eastAsia" w:hAnsi="宋体"/>
                <w:szCs w:val="21"/>
              </w:rPr>
              <w:t>/</w:t>
            </w:r>
          </w:p>
        </w:tc>
        <w:tc>
          <w:tcPr>
            <w:tcW w:w="1276" w:type="dxa"/>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left w:val="single" w:color="auto" w:sz="4" w:space="0"/>
              <w:bottom w:val="single" w:color="auto" w:sz="4" w:space="0"/>
              <w:right w:val="single" w:color="auto" w:sz="4" w:space="0"/>
            </w:tcBorders>
            <w:vAlign w:val="center"/>
          </w:tcPr>
          <w:p>
            <w:pPr>
              <w:adjustRightInd w:val="0"/>
              <w:snapToGrid w:val="0"/>
              <w:spacing w:line="280" w:lineRule="exact"/>
              <w:jc w:val="left"/>
              <w:rPr>
                <w:rFonts w:hAnsi="宋体"/>
                <w:szCs w:val="21"/>
              </w:rPr>
            </w:pPr>
            <w:r>
              <w:rPr>
                <w:rFonts w:hint="eastAsia" w:ascii="宋体" w:hAnsi="宋体" w:cs="宋体"/>
                <w:color w:val="000000"/>
                <w:szCs w:val="21"/>
              </w:rPr>
              <w:t>噪音</w:t>
            </w:r>
          </w:p>
        </w:tc>
        <w:tc>
          <w:tcPr>
            <w:tcW w:w="901" w:type="dxa"/>
            <w:tcBorders>
              <w:left w:val="single" w:color="auto" w:sz="4" w:space="0"/>
              <w:bottom w:val="single" w:color="auto" w:sz="4" w:space="0"/>
              <w:right w:val="single" w:color="auto" w:sz="4" w:space="0"/>
            </w:tcBorders>
            <w:vAlign w:val="center"/>
          </w:tcPr>
          <w:p>
            <w:pPr>
              <w:jc w:val="center"/>
              <w:rPr>
                <w:szCs w:val="21"/>
              </w:rPr>
            </w:pPr>
            <w:r>
              <w:rPr>
                <w:rFonts w:hint="eastAsia"/>
                <w:szCs w:val="21"/>
              </w:rPr>
              <w:t>4.14</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声级计</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AWA5636</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30~130dB</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±0.4</w:t>
            </w:r>
            <w:r>
              <w:rPr>
                <w:szCs w:val="21"/>
              </w:rPr>
              <w:t>dB</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测试</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GCSJY519</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left w:val="single" w:color="auto" w:sz="4" w:space="0"/>
              <w:bottom w:val="single" w:color="auto" w:sz="4" w:space="0"/>
              <w:right w:val="single" w:color="auto" w:sz="4" w:space="0"/>
            </w:tcBorders>
            <w:vAlign w:val="center"/>
          </w:tcPr>
          <w:p>
            <w:pPr>
              <w:adjustRightInd w:val="0"/>
              <w:snapToGrid w:val="0"/>
              <w:spacing w:line="280" w:lineRule="exact"/>
              <w:jc w:val="left"/>
              <w:rPr>
                <w:rFonts w:hAnsi="宋体"/>
                <w:szCs w:val="21"/>
              </w:rPr>
            </w:pPr>
            <w:r>
              <w:rPr>
                <w:rFonts w:hint="eastAsia" w:ascii="宋体" w:hAnsi="宋体" w:cs="宋体"/>
                <w:color w:val="000000"/>
                <w:szCs w:val="21"/>
              </w:rPr>
              <w:t>轴承温度</w:t>
            </w:r>
          </w:p>
        </w:tc>
        <w:tc>
          <w:tcPr>
            <w:tcW w:w="901" w:type="dxa"/>
            <w:tcBorders>
              <w:left w:val="single" w:color="auto" w:sz="4" w:space="0"/>
              <w:bottom w:val="single" w:color="auto" w:sz="4" w:space="0"/>
              <w:right w:val="single" w:color="auto" w:sz="4" w:space="0"/>
            </w:tcBorders>
            <w:vAlign w:val="center"/>
          </w:tcPr>
          <w:p>
            <w:pPr>
              <w:jc w:val="center"/>
              <w:rPr>
                <w:szCs w:val="21"/>
              </w:rPr>
            </w:pPr>
            <w:r>
              <w:rPr>
                <w:rFonts w:hint="eastAsia"/>
                <w:szCs w:val="21"/>
              </w:rPr>
              <w:t>4.15</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白金电阻温度表</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TES-1317</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(-190℃) ~(+790℃)</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GCSJY426</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421" w:type="dxa"/>
            <w:tcBorders>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739" w:type="dxa"/>
            <w:tcBorders>
              <w:left w:val="single" w:color="auto" w:sz="4" w:space="0"/>
              <w:bottom w:val="single" w:color="auto" w:sz="4" w:space="0"/>
              <w:right w:val="single" w:color="auto" w:sz="4" w:space="0"/>
            </w:tcBorders>
            <w:vAlign w:val="center"/>
          </w:tcPr>
          <w:p>
            <w:pPr>
              <w:adjustRightInd w:val="0"/>
              <w:snapToGrid w:val="0"/>
              <w:spacing w:line="280" w:lineRule="exact"/>
              <w:jc w:val="left"/>
              <w:rPr>
                <w:rFonts w:hAnsi="宋体"/>
                <w:szCs w:val="21"/>
              </w:rPr>
            </w:pPr>
            <w:r>
              <w:rPr>
                <w:rFonts w:hint="eastAsia" w:ascii="宋体" w:hAnsi="宋体" w:cs="宋体"/>
                <w:color w:val="000000"/>
                <w:szCs w:val="21"/>
              </w:rPr>
              <w:t>效率</w:t>
            </w:r>
          </w:p>
        </w:tc>
        <w:tc>
          <w:tcPr>
            <w:tcW w:w="901" w:type="dxa"/>
            <w:tcBorders>
              <w:left w:val="single" w:color="auto" w:sz="4" w:space="0"/>
              <w:bottom w:val="single" w:color="auto" w:sz="4" w:space="0"/>
              <w:right w:val="single" w:color="auto" w:sz="4" w:space="0"/>
            </w:tcBorders>
            <w:vAlign w:val="center"/>
          </w:tcPr>
          <w:p>
            <w:pPr>
              <w:jc w:val="center"/>
              <w:rPr>
                <w:szCs w:val="21"/>
              </w:rPr>
            </w:pPr>
            <w:r>
              <w:rPr>
                <w:rFonts w:hint="eastAsia"/>
                <w:szCs w:val="21"/>
              </w:rPr>
              <w:t>4.16</w:t>
            </w:r>
          </w:p>
        </w:tc>
        <w:tc>
          <w:tcPr>
            <w:tcW w:w="1439"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通风机综合测试仪</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TF-3</w:t>
            </w:r>
          </w:p>
        </w:tc>
        <w:tc>
          <w:tcPr>
            <w:tcW w:w="198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风速0.1~35m/s</w:t>
            </w:r>
          </w:p>
          <w:p>
            <w:pPr>
              <w:spacing w:line="240" w:lineRule="exact"/>
              <w:jc w:val="center"/>
              <w:rPr>
                <w:rFonts w:hint="eastAsia" w:hAnsi="宋体"/>
                <w:szCs w:val="21"/>
              </w:rPr>
            </w:pPr>
            <w:r>
              <w:rPr>
                <w:rFonts w:hint="eastAsia" w:hAnsi="宋体"/>
                <w:szCs w:val="21"/>
              </w:rPr>
              <w:t>相对静压0 ~10kPa</w:t>
            </w:r>
          </w:p>
          <w:p>
            <w:pPr>
              <w:spacing w:line="240" w:lineRule="exact"/>
              <w:jc w:val="center"/>
              <w:rPr>
                <w:rFonts w:hint="eastAsia" w:hAnsi="宋体"/>
                <w:szCs w:val="21"/>
              </w:rPr>
            </w:pPr>
            <w:r>
              <w:rPr>
                <w:rFonts w:hint="eastAsia" w:hAnsi="宋体"/>
                <w:szCs w:val="21"/>
              </w:rPr>
              <w:t>大气压0 ~200kPa</w:t>
            </w:r>
          </w:p>
          <w:p>
            <w:pPr>
              <w:spacing w:line="240" w:lineRule="exact"/>
              <w:jc w:val="center"/>
              <w:rPr>
                <w:rFonts w:hint="eastAsia" w:hAnsi="宋体"/>
                <w:szCs w:val="21"/>
              </w:rPr>
            </w:pPr>
            <w:r>
              <w:rPr>
                <w:rFonts w:hint="eastAsia" w:hAnsi="宋体"/>
                <w:szCs w:val="21"/>
              </w:rPr>
              <w:t>湿度0~100%RH</w:t>
            </w:r>
          </w:p>
          <w:p>
            <w:pPr>
              <w:spacing w:line="240" w:lineRule="exact"/>
              <w:jc w:val="center"/>
              <w:rPr>
                <w:rFonts w:hint="eastAsia" w:hAnsi="宋体"/>
                <w:szCs w:val="21"/>
              </w:rPr>
            </w:pPr>
            <w:r>
              <w:rPr>
                <w:rFonts w:hint="eastAsia" w:hAnsi="宋体"/>
                <w:szCs w:val="21"/>
              </w:rPr>
              <w:t>温度0~50℃</w:t>
            </w:r>
          </w:p>
          <w:p>
            <w:pPr>
              <w:spacing w:line="240" w:lineRule="exact"/>
              <w:jc w:val="center"/>
              <w:rPr>
                <w:szCs w:val="21"/>
              </w:rPr>
            </w:pPr>
            <w:r>
              <w:rPr>
                <w:rFonts w:hint="eastAsia" w:hAnsi="宋体"/>
                <w:szCs w:val="21"/>
              </w:rPr>
              <w:t>功率0~999kW</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szCs w:val="21"/>
              </w:rPr>
            </w:pPr>
            <w:r>
              <w:rPr>
                <w:rFonts w:hint="eastAsia"/>
                <w:szCs w:val="21"/>
              </w:rPr>
              <w:t>温度0.14℃</w:t>
            </w:r>
          </w:p>
          <w:p>
            <w:pPr>
              <w:spacing w:line="240" w:lineRule="exact"/>
              <w:jc w:val="center"/>
              <w:rPr>
                <w:rFonts w:hint="eastAsia"/>
                <w:szCs w:val="21"/>
              </w:rPr>
            </w:pPr>
            <w:r>
              <w:rPr>
                <w:rFonts w:hint="eastAsia"/>
                <w:szCs w:val="21"/>
              </w:rPr>
              <w:t>大气压力120Pa</w:t>
            </w:r>
          </w:p>
          <w:p>
            <w:pPr>
              <w:spacing w:line="240" w:lineRule="exact"/>
              <w:jc w:val="center"/>
              <w:rPr>
                <w:rFonts w:hint="eastAsia"/>
                <w:szCs w:val="21"/>
              </w:rPr>
            </w:pPr>
            <w:r>
              <w:rPr>
                <w:rFonts w:hint="eastAsia"/>
                <w:szCs w:val="21"/>
              </w:rPr>
              <w:t>负压力6Pa</w:t>
            </w:r>
          </w:p>
          <w:p>
            <w:pPr>
              <w:spacing w:line="240" w:lineRule="exact"/>
              <w:jc w:val="center"/>
              <w:rPr>
                <w:rFonts w:hint="eastAsia"/>
                <w:szCs w:val="21"/>
              </w:rPr>
            </w:pPr>
            <w:r>
              <w:rPr>
                <w:rFonts w:hint="eastAsia"/>
                <w:szCs w:val="21"/>
              </w:rPr>
              <w:t>风速0.13m/s</w:t>
            </w:r>
          </w:p>
          <w:p>
            <w:pPr>
              <w:spacing w:line="240" w:lineRule="exact"/>
              <w:jc w:val="center"/>
              <w:rPr>
                <w:rFonts w:hAnsi="宋体"/>
                <w:szCs w:val="21"/>
              </w:rPr>
            </w:pPr>
            <w:r>
              <w:rPr>
                <w:rFonts w:hint="eastAsia"/>
                <w:szCs w:val="21"/>
              </w:rPr>
              <w:t>功率0.03%</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GCSJY</w:t>
            </w:r>
            <w:r>
              <w:rPr>
                <w:rFonts w:hint="eastAsia"/>
                <w:szCs w:val="21"/>
              </w:rPr>
              <w:t>253</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084"/>
        <w:gridCol w:w="1125"/>
        <w:gridCol w:w="1845"/>
        <w:gridCol w:w="1290"/>
        <w:gridCol w:w="1275"/>
        <w:gridCol w:w="2147"/>
        <w:gridCol w:w="1633"/>
        <w:gridCol w:w="690"/>
        <w:gridCol w:w="1335"/>
        <w:gridCol w:w="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44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2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4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7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1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08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25" w:type="dxa"/>
            <w:vMerge w:val="continue"/>
            <w:tcBorders>
              <w:left w:val="single" w:color="auto" w:sz="4" w:space="0"/>
              <w:bottom w:val="single" w:color="auto" w:sz="4" w:space="0"/>
              <w:right w:val="single" w:color="auto" w:sz="4" w:space="0"/>
            </w:tcBorders>
            <w:vAlign w:val="center"/>
          </w:tcPr>
          <w:p>
            <w:pPr>
              <w:jc w:val="center"/>
            </w:pPr>
          </w:p>
        </w:tc>
        <w:tc>
          <w:tcPr>
            <w:tcW w:w="184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1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二</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金属非金属矿山在用</w:t>
            </w:r>
            <w:r>
              <w:rPr>
                <w:rFonts w:hint="eastAsia" w:ascii="宋体" w:hAnsi="宋体" w:cs="宋体"/>
                <w:kern w:val="0"/>
                <w:szCs w:val="21"/>
              </w:rPr>
              <w:t>缠绕式提升机</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1</w:t>
            </w:r>
          </w:p>
          <w:p>
            <w:pPr>
              <w:jc w:val="center"/>
              <w:rPr>
                <w:szCs w:val="21"/>
              </w:rPr>
            </w:pPr>
          </w:p>
        </w:tc>
        <w:tc>
          <w:tcPr>
            <w:tcW w:w="1084"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机房或硐室</w:t>
            </w:r>
          </w:p>
        </w:tc>
        <w:tc>
          <w:tcPr>
            <w:tcW w:w="1125"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4.1</w:t>
            </w:r>
          </w:p>
        </w:tc>
        <w:tc>
          <w:tcPr>
            <w:tcW w:w="1845" w:type="dxa"/>
            <w:vMerge w:val="restart"/>
            <w:tcBorders>
              <w:top w:val="single" w:color="auto" w:sz="4" w:space="0"/>
              <w:left w:val="single" w:color="auto" w:sz="4" w:space="0"/>
              <w:right w:val="single" w:color="auto" w:sz="4" w:space="0"/>
            </w:tcBorders>
            <w:vAlign w:val="center"/>
          </w:tcPr>
          <w:p>
            <w:pPr>
              <w:widowControl/>
              <w:spacing w:line="400" w:lineRule="exact"/>
              <w:rPr>
                <w:rFonts w:hint="eastAsia" w:ascii="宋体" w:hAnsi="宋体"/>
                <w:szCs w:val="21"/>
              </w:rPr>
            </w:pPr>
            <w:r>
              <w:rPr>
                <w:szCs w:val="21"/>
              </w:rPr>
              <w:t>AQ 2020-2008</w:t>
            </w:r>
            <w:r>
              <w:rPr>
                <w:rFonts w:hint="eastAsia" w:ascii="宋体" w:hAnsi="宋体"/>
                <w:szCs w:val="21"/>
              </w:rPr>
              <w:t>《金属非金属矿山在用缠绕式提升机安全检测检验规范》</w:t>
            </w:r>
          </w:p>
          <w:p>
            <w:pPr>
              <w:jc w:val="center"/>
              <w:rPr>
                <w:rFonts w:hAnsi="宋体"/>
                <w:szCs w:val="21"/>
              </w:rPr>
            </w:pPr>
            <w:r>
              <w:rPr>
                <w:rFonts w:hint="eastAsia" w:hAnsi="宋体"/>
                <w:szCs w:val="21"/>
              </w:rPr>
              <w:t>GB16423-2006《金属非金属矿山安全规程》</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数字照度计</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TES-1330A</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0.01lux</w:t>
            </w:r>
            <w:r>
              <w:rPr>
                <w:rFonts w:hint="eastAsia"/>
                <w:szCs w:val="21"/>
              </w:rPr>
              <w:t>-</w:t>
            </w:r>
            <w:r>
              <w:rPr>
                <w:szCs w:val="21"/>
              </w:rPr>
              <w:t>20000lux</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3%</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ascii="宋体" w:hAnsi="宋体"/>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GCSJY426</w:t>
            </w:r>
          </w:p>
        </w:tc>
        <w:tc>
          <w:tcPr>
            <w:tcW w:w="512"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5"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pStyle w:val="10"/>
              <w:ind w:left="213" w:hanging="213" w:firstLineChars="0"/>
              <w:jc w:val="center"/>
              <w:rPr>
                <w:szCs w:val="21"/>
              </w:rPr>
            </w:pPr>
          </w:p>
        </w:tc>
        <w:tc>
          <w:tcPr>
            <w:tcW w:w="1084" w:type="dxa"/>
            <w:vMerge w:val="continue"/>
            <w:tcBorders>
              <w:left w:val="single" w:color="auto" w:sz="4" w:space="0"/>
              <w:right w:val="single" w:color="auto" w:sz="4" w:space="0"/>
            </w:tcBorders>
            <w:vAlign w:val="center"/>
          </w:tcPr>
          <w:p>
            <w:pPr>
              <w:ind w:firstLine="105" w:firstLineChars="50"/>
              <w:jc w:val="center"/>
              <w:rPr>
                <w:szCs w:val="21"/>
              </w:rPr>
            </w:pPr>
          </w:p>
        </w:tc>
        <w:tc>
          <w:tcPr>
            <w:tcW w:w="1125" w:type="dxa"/>
            <w:vMerge w:val="continue"/>
            <w:tcBorders>
              <w:left w:val="single" w:color="auto" w:sz="4" w:space="0"/>
              <w:right w:val="single" w:color="auto" w:sz="4" w:space="0"/>
            </w:tcBorders>
            <w:vAlign w:val="center"/>
          </w:tcPr>
          <w:p>
            <w:pPr>
              <w:jc w:val="center"/>
              <w:rPr>
                <w:szCs w:val="21"/>
              </w:rPr>
            </w:pPr>
          </w:p>
        </w:tc>
        <w:tc>
          <w:tcPr>
            <w:tcW w:w="1845" w:type="dxa"/>
            <w:vMerge w:val="continue"/>
            <w:tcBorders>
              <w:left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声级计</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AWA5636</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30-130dB</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±0.4dB</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GCSJY519</w:t>
            </w:r>
          </w:p>
        </w:tc>
        <w:tc>
          <w:tcPr>
            <w:tcW w:w="512" w:type="dxa"/>
            <w:vMerge w:val="continue"/>
            <w:tcBorders>
              <w:left w:val="single" w:color="auto" w:sz="4" w:space="0"/>
              <w:bottom w:val="single" w:color="auto" w:sz="4" w:space="0"/>
              <w:right w:val="single" w:color="auto" w:sz="4" w:space="0"/>
            </w:tcBorders>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1"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084"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125"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845" w:type="dxa"/>
            <w:vMerge w:val="continue"/>
            <w:tcBorders>
              <w:left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温湿度计</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Testo610</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Ansi="宋体"/>
                <w:szCs w:val="21"/>
              </w:rPr>
              <w:t>温度</w:t>
            </w:r>
            <w:r>
              <w:rPr>
                <w:color w:val="000000"/>
                <w:kern w:val="0"/>
                <w:szCs w:val="21"/>
              </w:rPr>
              <w:t>-1</w:t>
            </w:r>
            <w:r>
              <w:rPr>
                <w:szCs w:val="21"/>
              </w:rPr>
              <w:t>0～+50℃</w:t>
            </w:r>
          </w:p>
          <w:p>
            <w:pPr>
              <w:jc w:val="center"/>
              <w:rPr>
                <w:rFonts w:hAnsi="宋体"/>
                <w:szCs w:val="21"/>
              </w:rPr>
            </w:pPr>
            <w:r>
              <w:rPr>
                <w:rFonts w:hAnsi="宋体"/>
                <w:szCs w:val="21"/>
              </w:rPr>
              <w:t>湿度</w:t>
            </w:r>
            <w:r>
              <w:rPr>
                <w:szCs w:val="21"/>
              </w:rPr>
              <w:t>0</w:t>
            </w:r>
            <w:r>
              <w:rPr>
                <w:rFonts w:hAnsi="宋体"/>
                <w:color w:val="000000"/>
                <w:kern w:val="0"/>
                <w:szCs w:val="21"/>
              </w:rPr>
              <w:t>～</w:t>
            </w:r>
            <w:r>
              <w:rPr>
                <w:color w:val="000000"/>
                <w:kern w:val="0"/>
                <w:szCs w:val="21"/>
              </w:rPr>
              <w:t>+100</w:t>
            </w:r>
            <w:r>
              <w:rPr>
                <w:szCs w:val="21"/>
              </w:rPr>
              <w:t>%RH</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Ansi="宋体"/>
                <w:szCs w:val="21"/>
              </w:rPr>
              <w:t>温度</w:t>
            </w:r>
            <w:r>
              <w:rPr>
                <w:szCs w:val="21"/>
              </w:rPr>
              <w:t>±0.5℃</w:t>
            </w:r>
          </w:p>
          <w:p>
            <w:pPr>
              <w:jc w:val="center"/>
              <w:rPr>
                <w:rFonts w:hAnsi="宋体"/>
                <w:szCs w:val="21"/>
              </w:rPr>
            </w:pPr>
            <w:r>
              <w:rPr>
                <w:szCs w:val="21"/>
              </w:rPr>
              <w:t>湿度±2.5%RH</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GCSJY602</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2</w:t>
            </w:r>
          </w:p>
        </w:tc>
        <w:tc>
          <w:tcPr>
            <w:tcW w:w="1084"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提升装置</w:t>
            </w:r>
          </w:p>
        </w:tc>
        <w:tc>
          <w:tcPr>
            <w:tcW w:w="1125"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4.2</w:t>
            </w:r>
          </w:p>
        </w:tc>
        <w:tc>
          <w:tcPr>
            <w:tcW w:w="1845" w:type="dxa"/>
            <w:vMerge w:val="continue"/>
            <w:tcBorders>
              <w:left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塞尺</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150A17</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0.02-4.09mm</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符合Ⅱ级</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ascii="宋体" w:hAnsi="宋体"/>
                <w:szCs w:val="21"/>
              </w:rPr>
              <w:t>检定</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GCSJY476</w:t>
            </w:r>
          </w:p>
        </w:tc>
        <w:tc>
          <w:tcPr>
            <w:tcW w:w="512"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084" w:type="dxa"/>
            <w:vMerge w:val="continue"/>
            <w:tcBorders>
              <w:left w:val="single" w:color="auto" w:sz="4" w:space="0"/>
              <w:right w:val="single" w:color="auto" w:sz="4" w:space="0"/>
            </w:tcBorders>
            <w:vAlign w:val="center"/>
          </w:tcPr>
          <w:p>
            <w:pPr>
              <w:jc w:val="center"/>
              <w:rPr>
                <w:szCs w:val="21"/>
              </w:rPr>
            </w:pPr>
          </w:p>
        </w:tc>
        <w:tc>
          <w:tcPr>
            <w:tcW w:w="1125" w:type="dxa"/>
            <w:vMerge w:val="continue"/>
            <w:tcBorders>
              <w:left w:val="single" w:color="auto" w:sz="4" w:space="0"/>
              <w:right w:val="single" w:color="auto" w:sz="4" w:space="0"/>
            </w:tcBorders>
            <w:vAlign w:val="center"/>
          </w:tcPr>
          <w:p>
            <w:pPr>
              <w:jc w:val="center"/>
              <w:rPr>
                <w:szCs w:val="21"/>
              </w:rPr>
            </w:pPr>
          </w:p>
        </w:tc>
        <w:tc>
          <w:tcPr>
            <w:tcW w:w="1845" w:type="dxa"/>
            <w:vMerge w:val="continue"/>
            <w:tcBorders>
              <w:left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钢卷尺</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30m</w:t>
            </w:r>
          </w:p>
        </w:tc>
        <w:tc>
          <w:tcPr>
            <w:tcW w:w="214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0-30m</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hAnsi="宋体"/>
                <w:szCs w:val="21"/>
              </w:rPr>
              <w:t>符合Ⅱ级</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检定</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GCSJY424</w:t>
            </w:r>
          </w:p>
        </w:tc>
        <w:tc>
          <w:tcPr>
            <w:tcW w:w="512" w:type="dxa"/>
            <w:vMerge w:val="continue"/>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bottom w:val="single" w:color="auto" w:sz="4" w:space="0"/>
              <w:right w:val="single" w:color="auto" w:sz="4" w:space="0"/>
            </w:tcBorders>
            <w:vAlign w:val="center"/>
          </w:tcPr>
          <w:p>
            <w:pPr>
              <w:pStyle w:val="10"/>
              <w:numPr>
                <w:ilvl w:val="0"/>
                <w:numId w:val="15"/>
              </w:numPr>
              <w:ind w:left="213" w:hanging="213" w:firstLineChars="0"/>
              <w:jc w:val="center"/>
              <w:rPr>
                <w:szCs w:val="21"/>
              </w:rPr>
            </w:pPr>
          </w:p>
        </w:tc>
        <w:tc>
          <w:tcPr>
            <w:tcW w:w="1084" w:type="dxa"/>
            <w:vMerge w:val="continue"/>
            <w:tcBorders>
              <w:left w:val="single" w:color="auto" w:sz="4" w:space="0"/>
              <w:bottom w:val="single" w:color="auto" w:sz="4" w:space="0"/>
              <w:right w:val="single" w:color="auto" w:sz="4" w:space="0"/>
            </w:tcBorders>
            <w:vAlign w:val="center"/>
          </w:tcPr>
          <w:p>
            <w:pPr>
              <w:adjustRightInd w:val="0"/>
              <w:snapToGrid w:val="0"/>
              <w:spacing w:line="240" w:lineRule="exact"/>
              <w:jc w:val="center"/>
              <w:rPr>
                <w:szCs w:val="21"/>
              </w:rPr>
            </w:pPr>
          </w:p>
        </w:tc>
        <w:tc>
          <w:tcPr>
            <w:tcW w:w="1125"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845" w:type="dxa"/>
            <w:vMerge w:val="continue"/>
            <w:tcBorders>
              <w:left w:val="single" w:color="auto" w:sz="4" w:space="0"/>
              <w:bottom w:val="single" w:color="auto" w:sz="4" w:space="0"/>
              <w:right w:val="single" w:color="auto" w:sz="4" w:space="0"/>
            </w:tcBorders>
            <w:vAlign w:val="center"/>
          </w:tcPr>
          <w:p>
            <w:pPr>
              <w:rPr>
                <w:szCs w:val="21"/>
              </w:rPr>
            </w:pP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提升机多参</w:t>
            </w:r>
          </w:p>
          <w:p>
            <w:pPr>
              <w:jc w:val="center"/>
              <w:rPr>
                <w:sz w:val="18"/>
                <w:szCs w:val="18"/>
              </w:rPr>
            </w:pPr>
            <w:r>
              <w:rPr>
                <w:rFonts w:hint="eastAsia" w:ascii="宋体" w:hAnsi="宋体"/>
                <w:color w:val="000000"/>
                <w:szCs w:val="21"/>
              </w:rPr>
              <w:t>数测试仪</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TC-3D</w:t>
            </w:r>
          </w:p>
        </w:tc>
        <w:tc>
          <w:tcPr>
            <w:tcW w:w="214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p>
          <w:p>
            <w:pPr>
              <w:widowControl/>
              <w:spacing w:line="0" w:lineRule="atLeast"/>
              <w:jc w:val="center"/>
              <w:rPr>
                <w:szCs w:val="21"/>
              </w:rPr>
            </w:pPr>
            <w:r>
              <w:rPr>
                <w:szCs w:val="21"/>
              </w:rPr>
              <w:t>位移0～4mm</w:t>
            </w:r>
          </w:p>
          <w:p>
            <w:pPr>
              <w:widowControl/>
              <w:spacing w:line="0" w:lineRule="atLeast"/>
              <w:jc w:val="center"/>
              <w:rPr>
                <w:szCs w:val="21"/>
              </w:rPr>
            </w:pPr>
            <w:r>
              <w:rPr>
                <w:szCs w:val="21"/>
              </w:rPr>
              <w:t>油压0～20pa</w:t>
            </w:r>
          </w:p>
          <w:p>
            <w:pPr>
              <w:jc w:val="center"/>
              <w:rPr>
                <w:rFonts w:hint="eastAsia"/>
                <w:szCs w:val="21"/>
              </w:rPr>
            </w:pPr>
            <w:r>
              <w:rPr>
                <w:szCs w:val="21"/>
              </w:rPr>
              <w:t>速度0～16 m/s</w:t>
            </w:r>
          </w:p>
          <w:p>
            <w:pPr>
              <w:jc w:val="center"/>
              <w:rPr>
                <w:szCs w:val="21"/>
              </w:rPr>
            </w:pPr>
            <w:r>
              <w:rPr>
                <w:szCs w:val="21"/>
              </w:rPr>
              <w:t>加速度0～10 m/s</w:t>
            </w:r>
            <w:r>
              <w:rPr>
                <w:szCs w:val="21"/>
                <w:vertAlign w:val="superscript"/>
              </w:rPr>
              <w:t>2</w:t>
            </w:r>
          </w:p>
        </w:tc>
        <w:tc>
          <w:tcPr>
            <w:tcW w:w="1633"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时间：+0.2%</w:t>
            </w:r>
          </w:p>
          <w:p>
            <w:pPr>
              <w:jc w:val="center"/>
              <w:rPr>
                <w:rFonts w:hint="eastAsia"/>
                <w:szCs w:val="21"/>
              </w:rPr>
            </w:pPr>
            <w:r>
              <w:rPr>
                <w:rFonts w:hint="eastAsia"/>
                <w:szCs w:val="21"/>
              </w:rPr>
              <w:t>负荷电流：+0.22%</w:t>
            </w:r>
          </w:p>
          <w:p>
            <w:pPr>
              <w:jc w:val="center"/>
              <w:rPr>
                <w:rFonts w:hint="eastAsia"/>
                <w:szCs w:val="21"/>
              </w:rPr>
            </w:pPr>
            <w:r>
              <w:rPr>
                <w:rFonts w:hint="eastAsia"/>
                <w:szCs w:val="21"/>
              </w:rPr>
              <w:t>制动力：+0.67%</w:t>
            </w:r>
          </w:p>
          <w:p>
            <w:pPr>
              <w:jc w:val="center"/>
              <w:rPr>
                <w:rFonts w:hint="eastAsia"/>
                <w:szCs w:val="21"/>
              </w:rPr>
            </w:pPr>
            <w:r>
              <w:rPr>
                <w:rFonts w:hint="eastAsia"/>
                <w:szCs w:val="21"/>
              </w:rPr>
              <w:t>位移：+0.7%</w:t>
            </w:r>
          </w:p>
          <w:p>
            <w:pPr>
              <w:jc w:val="center"/>
              <w:rPr>
                <w:rFonts w:hint="eastAsia"/>
                <w:szCs w:val="21"/>
              </w:rPr>
            </w:pPr>
            <w:r>
              <w:rPr>
                <w:rFonts w:hint="eastAsia"/>
                <w:szCs w:val="21"/>
              </w:rPr>
              <w:t>油压：-0.33%</w:t>
            </w:r>
          </w:p>
          <w:p>
            <w:pPr>
              <w:jc w:val="center"/>
              <w:rPr>
                <w:color w:val="00B0F0"/>
                <w:sz w:val="18"/>
                <w:szCs w:val="18"/>
              </w:rPr>
            </w:pPr>
            <w:r>
              <w:rPr>
                <w:rFonts w:hint="eastAsia"/>
                <w:szCs w:val="21"/>
              </w:rPr>
              <w:t>速度：+1%</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rFonts w:hint="eastAsia" w:ascii="宋体" w:hAnsi="宋体"/>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GCSJY538</w:t>
            </w:r>
          </w:p>
        </w:tc>
        <w:tc>
          <w:tcPr>
            <w:tcW w:w="512" w:type="dxa"/>
            <w:vMerge w:val="continue"/>
            <w:tcBorders>
              <w:left w:val="single" w:color="auto" w:sz="4" w:space="0"/>
              <w:bottom w:val="single" w:color="auto" w:sz="4" w:space="0"/>
              <w:right w:val="single" w:color="auto" w:sz="4" w:space="0"/>
            </w:tcBorders>
            <w:vAlign w:val="center"/>
          </w:tcPr>
          <w:p>
            <w:pPr>
              <w:jc w:val="center"/>
              <w:rPr>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52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054"/>
        <w:gridCol w:w="1080"/>
        <w:gridCol w:w="1935"/>
        <w:gridCol w:w="1260"/>
        <w:gridCol w:w="1155"/>
        <w:gridCol w:w="2205"/>
        <w:gridCol w:w="2062"/>
        <w:gridCol w:w="709"/>
        <w:gridCol w:w="1275"/>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41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08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93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666"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05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80" w:type="dxa"/>
            <w:vMerge w:val="continue"/>
            <w:tcBorders>
              <w:left w:val="single" w:color="auto" w:sz="4" w:space="0"/>
              <w:bottom w:val="single" w:color="auto" w:sz="4" w:space="0"/>
              <w:right w:val="single" w:color="auto" w:sz="4" w:space="0"/>
            </w:tcBorders>
            <w:vAlign w:val="center"/>
          </w:tcPr>
          <w:p>
            <w:pPr>
              <w:jc w:val="center"/>
            </w:pPr>
          </w:p>
        </w:tc>
        <w:tc>
          <w:tcPr>
            <w:tcW w:w="193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25"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二</w:t>
            </w:r>
          </w:p>
          <w:p>
            <w:pPr>
              <w:rPr>
                <w:rFonts w:hint="eastAsia"/>
                <w:sz w:val="18"/>
                <w:szCs w:val="18"/>
              </w:rPr>
            </w:pP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szCs w:val="21"/>
              </w:rPr>
              <w:t>金属非金属矿山在用</w:t>
            </w:r>
            <w:r>
              <w:rPr>
                <w:rFonts w:hint="eastAsia" w:ascii="宋体" w:hAnsi="宋体" w:cs="宋体"/>
                <w:kern w:val="0"/>
                <w:szCs w:val="21"/>
              </w:rPr>
              <w:t>缠绕式提升机</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3</w:t>
            </w:r>
          </w:p>
        </w:tc>
        <w:tc>
          <w:tcPr>
            <w:tcW w:w="1054"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提升机制动系统</w:t>
            </w:r>
          </w:p>
        </w:tc>
        <w:tc>
          <w:tcPr>
            <w:tcW w:w="108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4.3</w:t>
            </w:r>
          </w:p>
        </w:tc>
        <w:tc>
          <w:tcPr>
            <w:tcW w:w="1935" w:type="dxa"/>
            <w:vMerge w:val="restart"/>
            <w:tcBorders>
              <w:top w:val="single" w:color="auto" w:sz="4" w:space="0"/>
              <w:left w:val="single" w:color="auto" w:sz="4" w:space="0"/>
              <w:right w:val="single" w:color="auto" w:sz="4" w:space="0"/>
            </w:tcBorders>
            <w:vAlign w:val="center"/>
          </w:tcPr>
          <w:p>
            <w:pPr>
              <w:widowControl/>
              <w:spacing w:line="400" w:lineRule="exact"/>
              <w:rPr>
                <w:rFonts w:hint="eastAsia" w:ascii="宋体" w:hAnsi="宋体"/>
                <w:szCs w:val="21"/>
              </w:rPr>
            </w:pPr>
            <w:r>
              <w:rPr>
                <w:szCs w:val="21"/>
              </w:rPr>
              <w:t>AQ 2020-2008</w:t>
            </w:r>
            <w:r>
              <w:rPr>
                <w:rFonts w:hint="eastAsia" w:ascii="宋体" w:hAnsi="宋体"/>
                <w:szCs w:val="21"/>
              </w:rPr>
              <w:t>《金属非金属矿山在用缠绕式提升机安全检测检验规范》</w:t>
            </w:r>
          </w:p>
          <w:p>
            <w:pPr>
              <w:widowControl/>
              <w:spacing w:line="400" w:lineRule="exact"/>
              <w:rPr>
                <w:rFonts w:hint="eastAsia" w:ascii="宋体" w:hAnsi="宋体"/>
                <w:szCs w:val="21"/>
              </w:rPr>
            </w:pPr>
          </w:p>
          <w:p>
            <w:pPr>
              <w:jc w:val="center"/>
              <w:rPr>
                <w:rFonts w:hAnsi="宋体"/>
                <w:szCs w:val="21"/>
              </w:rPr>
            </w:pPr>
            <w:r>
              <w:rPr>
                <w:rFonts w:hint="eastAsia" w:hAnsi="宋体"/>
                <w:szCs w:val="21"/>
              </w:rPr>
              <w:t>GB16423-2006《金属非金属矿山安全规程》</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提升机多参数检测仪</w:t>
            </w: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TC-3D</w:t>
            </w:r>
          </w:p>
        </w:tc>
        <w:tc>
          <w:tcPr>
            <w:tcW w:w="220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p>
          <w:p>
            <w:pPr>
              <w:widowControl/>
              <w:spacing w:line="0" w:lineRule="atLeast"/>
              <w:jc w:val="center"/>
              <w:rPr>
                <w:szCs w:val="21"/>
              </w:rPr>
            </w:pPr>
            <w:r>
              <w:rPr>
                <w:szCs w:val="21"/>
              </w:rPr>
              <w:t>位移0～4mm</w:t>
            </w:r>
          </w:p>
          <w:p>
            <w:pPr>
              <w:widowControl/>
              <w:spacing w:line="0" w:lineRule="atLeast"/>
              <w:jc w:val="center"/>
              <w:rPr>
                <w:szCs w:val="21"/>
              </w:rPr>
            </w:pPr>
            <w:r>
              <w:rPr>
                <w:szCs w:val="21"/>
              </w:rPr>
              <w:t>油压0～20pa</w:t>
            </w:r>
          </w:p>
          <w:p>
            <w:pPr>
              <w:jc w:val="center"/>
              <w:rPr>
                <w:rFonts w:hint="eastAsia"/>
                <w:szCs w:val="21"/>
              </w:rPr>
            </w:pPr>
            <w:r>
              <w:rPr>
                <w:szCs w:val="21"/>
              </w:rPr>
              <w:t>速度0～16 m/s</w:t>
            </w:r>
          </w:p>
          <w:p>
            <w:pPr>
              <w:jc w:val="center"/>
              <w:rPr>
                <w:rFonts w:hAnsi="宋体"/>
                <w:szCs w:val="21"/>
              </w:rPr>
            </w:pPr>
            <w:r>
              <w:rPr>
                <w:szCs w:val="21"/>
              </w:rPr>
              <w:t>加速度0～10 m/s</w:t>
            </w:r>
            <w:r>
              <w:rPr>
                <w:szCs w:val="21"/>
                <w:vertAlign w:val="superscript"/>
              </w:rPr>
              <w:t>2</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时间：+0.2%、负荷电流：+0.22%、制动力：+0.67%、位移：+0.7%、油压：-0.33%、速度：+1%</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GCSJY538</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1" w:hRule="atLeast"/>
          <w:jc w:val="center"/>
        </w:trPr>
        <w:tc>
          <w:tcPr>
            <w:tcW w:w="502" w:type="dxa"/>
            <w:vMerge w:val="continue"/>
            <w:tcBorders>
              <w:top w:val="single" w:color="auto" w:sz="4" w:space="0"/>
              <w:left w:val="single" w:color="auto" w:sz="4" w:space="0"/>
              <w:right w:val="single" w:color="auto" w:sz="4" w:space="0"/>
            </w:tcBorders>
            <w:vAlign w:val="center"/>
          </w:tcPr>
          <w:p>
            <w:pPr>
              <w:jc w:val="center"/>
              <w:rPr>
                <w:rFonts w:hint="eastAsia"/>
                <w:szCs w:val="21"/>
              </w:rPr>
            </w:pPr>
          </w:p>
        </w:tc>
        <w:tc>
          <w:tcPr>
            <w:tcW w:w="938" w:type="dxa"/>
            <w:vMerge w:val="continue"/>
            <w:tcBorders>
              <w:top w:val="single" w:color="auto" w:sz="4" w:space="0"/>
              <w:left w:val="single" w:color="auto" w:sz="4" w:space="0"/>
              <w:right w:val="single" w:color="auto" w:sz="4" w:space="0"/>
            </w:tcBorders>
            <w:vAlign w:val="center"/>
          </w:tcPr>
          <w:p>
            <w:pPr>
              <w:jc w:val="center"/>
              <w:rPr>
                <w:rFonts w:hint="eastAsia" w:ascii="宋体" w:hAnsi="宋体"/>
                <w:szCs w:val="21"/>
              </w:rPr>
            </w:pPr>
          </w:p>
        </w:tc>
        <w:tc>
          <w:tcPr>
            <w:tcW w:w="360" w:type="dxa"/>
            <w:vMerge w:val="continue"/>
            <w:tcBorders>
              <w:top w:val="single" w:color="auto" w:sz="4" w:space="0"/>
              <w:left w:val="single" w:color="auto" w:sz="4" w:space="0"/>
              <w:right w:val="single" w:color="auto" w:sz="4" w:space="0"/>
            </w:tcBorders>
            <w:vAlign w:val="center"/>
          </w:tcPr>
          <w:p>
            <w:pPr>
              <w:jc w:val="center"/>
              <w:rPr>
                <w:rFonts w:hint="eastAsia"/>
                <w:szCs w:val="21"/>
              </w:rPr>
            </w:pPr>
          </w:p>
        </w:tc>
        <w:tc>
          <w:tcPr>
            <w:tcW w:w="1054" w:type="dxa"/>
            <w:vMerge w:val="continue"/>
            <w:tcBorders>
              <w:top w:val="single" w:color="auto" w:sz="4" w:space="0"/>
              <w:left w:val="single" w:color="auto" w:sz="4" w:space="0"/>
              <w:right w:val="single" w:color="auto" w:sz="4" w:space="0"/>
            </w:tcBorders>
            <w:vAlign w:val="center"/>
          </w:tcPr>
          <w:p>
            <w:pPr>
              <w:jc w:val="center"/>
              <w:rPr>
                <w:rFonts w:hAnsi="宋体"/>
                <w:szCs w:val="21"/>
              </w:rPr>
            </w:pPr>
          </w:p>
        </w:tc>
        <w:tc>
          <w:tcPr>
            <w:tcW w:w="1080" w:type="dxa"/>
            <w:vMerge w:val="continue"/>
            <w:tcBorders>
              <w:top w:val="single" w:color="auto" w:sz="4" w:space="0"/>
              <w:left w:val="single" w:color="auto" w:sz="4" w:space="0"/>
              <w:right w:val="single" w:color="auto" w:sz="4" w:space="0"/>
            </w:tcBorders>
            <w:vAlign w:val="center"/>
          </w:tcPr>
          <w:p>
            <w:pPr>
              <w:jc w:val="center"/>
              <w:rPr>
                <w:rFonts w:hint="eastAsia"/>
                <w:szCs w:val="21"/>
              </w:rPr>
            </w:pPr>
          </w:p>
        </w:tc>
        <w:tc>
          <w:tcPr>
            <w:tcW w:w="1935" w:type="dxa"/>
            <w:vMerge w:val="continue"/>
            <w:tcBorders>
              <w:top w:val="single" w:color="auto" w:sz="4" w:space="0"/>
              <w:left w:val="single" w:color="auto" w:sz="4" w:space="0"/>
              <w:right w:val="single" w:color="auto" w:sz="4" w:space="0"/>
            </w:tcBorders>
            <w:vAlign w:val="center"/>
          </w:tcPr>
          <w:p>
            <w:pPr>
              <w:widowControl/>
              <w:spacing w:line="400" w:lineRule="exact"/>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钢卷尺</w:t>
            </w:r>
          </w:p>
        </w:tc>
        <w:tc>
          <w:tcPr>
            <w:tcW w:w="115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30m</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0-30m</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hAnsi="宋体"/>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检定</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GCSJY424</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8"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054" w:type="dxa"/>
            <w:vMerge w:val="continue"/>
            <w:tcBorders>
              <w:left w:val="single" w:color="auto" w:sz="4" w:space="0"/>
              <w:right w:val="single" w:color="auto" w:sz="4" w:space="0"/>
            </w:tcBorders>
            <w:vAlign w:val="center"/>
          </w:tcPr>
          <w:p>
            <w:pPr>
              <w:jc w:val="center"/>
              <w:rPr>
                <w:szCs w:val="21"/>
              </w:rPr>
            </w:pPr>
          </w:p>
        </w:tc>
        <w:tc>
          <w:tcPr>
            <w:tcW w:w="1080" w:type="dxa"/>
            <w:vMerge w:val="continue"/>
            <w:tcBorders>
              <w:left w:val="single" w:color="auto" w:sz="4" w:space="0"/>
              <w:right w:val="single" w:color="auto" w:sz="4" w:space="0"/>
            </w:tcBorders>
            <w:vAlign w:val="center"/>
          </w:tcPr>
          <w:p>
            <w:pPr>
              <w:jc w:val="center"/>
              <w:rPr>
                <w:szCs w:val="21"/>
              </w:rPr>
            </w:pPr>
          </w:p>
        </w:tc>
        <w:tc>
          <w:tcPr>
            <w:tcW w:w="193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转速表</w:t>
            </w: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DT-2234B</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5～99999RPM</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0.5级</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GCSJY29</w:t>
            </w:r>
            <w:r>
              <w:rPr>
                <w:rFonts w:hint="eastAsia"/>
                <w:szCs w:val="21"/>
              </w:rPr>
              <w:t>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054"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080" w:type="dxa"/>
            <w:vMerge w:val="continue"/>
            <w:tcBorders>
              <w:left w:val="single" w:color="auto" w:sz="4" w:space="0"/>
              <w:bottom w:val="single" w:color="auto" w:sz="4" w:space="0"/>
              <w:right w:val="single" w:color="auto" w:sz="4" w:space="0"/>
            </w:tcBorders>
            <w:vAlign w:val="center"/>
          </w:tcPr>
          <w:p>
            <w:pPr>
              <w:jc w:val="center"/>
              <w:rPr>
                <w:szCs w:val="21"/>
              </w:rPr>
            </w:pPr>
          </w:p>
        </w:tc>
        <w:tc>
          <w:tcPr>
            <w:tcW w:w="193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塞尺</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150A17</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0.02～4.09mm</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GCSJY476</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90"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w:t>
            </w:r>
          </w:p>
        </w:tc>
        <w:tc>
          <w:tcPr>
            <w:tcW w:w="1054"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液压系统</w:t>
            </w:r>
          </w:p>
        </w:tc>
        <w:tc>
          <w:tcPr>
            <w:tcW w:w="108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4.4</w:t>
            </w:r>
          </w:p>
        </w:tc>
        <w:tc>
          <w:tcPr>
            <w:tcW w:w="193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提升机多参数测试仪</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TC-3D</w:t>
            </w:r>
          </w:p>
        </w:tc>
        <w:tc>
          <w:tcPr>
            <w:tcW w:w="220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p>
          <w:p>
            <w:pPr>
              <w:widowControl/>
              <w:spacing w:line="0" w:lineRule="atLeast"/>
              <w:jc w:val="center"/>
              <w:rPr>
                <w:szCs w:val="21"/>
              </w:rPr>
            </w:pPr>
            <w:r>
              <w:rPr>
                <w:szCs w:val="21"/>
              </w:rPr>
              <w:t>位移0～4mm</w:t>
            </w:r>
          </w:p>
          <w:p>
            <w:pPr>
              <w:widowControl/>
              <w:spacing w:line="0" w:lineRule="atLeast"/>
              <w:jc w:val="center"/>
              <w:rPr>
                <w:szCs w:val="21"/>
              </w:rPr>
            </w:pPr>
            <w:r>
              <w:rPr>
                <w:szCs w:val="21"/>
              </w:rPr>
              <w:t>油压0～20pa</w:t>
            </w:r>
          </w:p>
          <w:p>
            <w:pPr>
              <w:jc w:val="center"/>
              <w:rPr>
                <w:rFonts w:hint="eastAsia"/>
                <w:szCs w:val="21"/>
              </w:rPr>
            </w:pPr>
            <w:r>
              <w:rPr>
                <w:szCs w:val="21"/>
              </w:rPr>
              <w:t>速度0～16 m/s</w:t>
            </w:r>
          </w:p>
          <w:p>
            <w:pPr>
              <w:jc w:val="center"/>
              <w:rPr>
                <w:rFonts w:hAnsi="宋体"/>
                <w:szCs w:val="21"/>
              </w:rPr>
            </w:pPr>
            <w:r>
              <w:rPr>
                <w:szCs w:val="21"/>
              </w:rPr>
              <w:t>加速度0～10 m/s</w:t>
            </w:r>
            <w:r>
              <w:rPr>
                <w:szCs w:val="21"/>
                <w:vertAlign w:val="superscript"/>
              </w:rPr>
              <w:t>2</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时间：+0.2%、负荷电流：+0.22%、制动力：+0.67%、位移：+0.7%、油压：-0.33%、速度：+1%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GCSJY538</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502" w:type="dxa"/>
            <w:vMerge w:val="continue"/>
            <w:tcBorders>
              <w:left w:val="single" w:color="auto" w:sz="4" w:space="0"/>
              <w:right w:val="single" w:color="auto" w:sz="4" w:space="0"/>
            </w:tcBorders>
            <w:vAlign w:val="center"/>
          </w:tcPr>
          <w:p>
            <w:pPr>
              <w:jc w:val="center"/>
              <w:rPr>
                <w:rFonts w:hint="eastAsia"/>
                <w:sz w:val="18"/>
                <w:szCs w:val="18"/>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054" w:type="dxa"/>
            <w:vMerge w:val="continue"/>
            <w:tcBorders>
              <w:left w:val="single" w:color="auto" w:sz="4" w:space="0"/>
              <w:right w:val="single" w:color="auto" w:sz="4" w:space="0"/>
            </w:tcBorders>
            <w:vAlign w:val="center"/>
          </w:tcPr>
          <w:p>
            <w:pPr>
              <w:adjustRightInd w:val="0"/>
              <w:snapToGrid w:val="0"/>
              <w:spacing w:line="280" w:lineRule="exact"/>
              <w:jc w:val="center"/>
              <w:rPr>
                <w:szCs w:val="21"/>
              </w:rPr>
            </w:pPr>
          </w:p>
        </w:tc>
        <w:tc>
          <w:tcPr>
            <w:tcW w:w="1080" w:type="dxa"/>
            <w:vMerge w:val="continue"/>
            <w:tcBorders>
              <w:left w:val="single" w:color="auto" w:sz="4" w:space="0"/>
              <w:right w:val="single" w:color="auto" w:sz="4" w:space="0"/>
            </w:tcBorders>
            <w:vAlign w:val="center"/>
          </w:tcPr>
          <w:p>
            <w:pPr>
              <w:jc w:val="center"/>
              <w:rPr>
                <w:szCs w:val="21"/>
              </w:rPr>
            </w:pPr>
          </w:p>
        </w:tc>
        <w:tc>
          <w:tcPr>
            <w:tcW w:w="1935" w:type="dxa"/>
            <w:vMerge w:val="continue"/>
            <w:tcBorders>
              <w:left w:val="single" w:color="auto" w:sz="4" w:space="0"/>
              <w:right w:val="single" w:color="auto" w:sz="4" w:space="0"/>
            </w:tcBorders>
            <w:vAlign w:val="center"/>
          </w:tcPr>
          <w:p>
            <w:pPr>
              <w:jc w:val="center"/>
              <w:rPr>
                <w:rFonts w:hAnsi="宋体"/>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白金电阻温度表</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TES-1317</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(-190℃) ~(+790℃)</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GCSJY427</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pStyle w:val="10"/>
              <w:ind w:left="213" w:hanging="213" w:firstLineChars="0"/>
              <w:jc w:val="center"/>
              <w:rPr>
                <w:szCs w:val="21"/>
              </w:rPr>
            </w:pPr>
          </w:p>
        </w:tc>
        <w:tc>
          <w:tcPr>
            <w:tcW w:w="1054"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1080" w:type="dxa"/>
            <w:vMerge w:val="continue"/>
            <w:tcBorders>
              <w:left w:val="single" w:color="auto" w:sz="4" w:space="0"/>
              <w:right w:val="single" w:color="auto" w:sz="4" w:space="0"/>
            </w:tcBorders>
            <w:vAlign w:val="center"/>
          </w:tcPr>
          <w:p>
            <w:pPr>
              <w:jc w:val="center"/>
              <w:rPr>
                <w:szCs w:val="21"/>
              </w:rPr>
            </w:pPr>
          </w:p>
        </w:tc>
        <w:tc>
          <w:tcPr>
            <w:tcW w:w="193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钢卷尺</w:t>
            </w:r>
          </w:p>
        </w:tc>
        <w:tc>
          <w:tcPr>
            <w:tcW w:w="115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30m</w:t>
            </w:r>
          </w:p>
        </w:tc>
        <w:tc>
          <w:tcPr>
            <w:tcW w:w="22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0-30m</w:t>
            </w:r>
          </w:p>
        </w:tc>
        <w:tc>
          <w:tcPr>
            <w:tcW w:w="20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hAnsi="宋体"/>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检定</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GCSJY424</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bl>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489"/>
        <w:gridCol w:w="990"/>
        <w:gridCol w:w="1661"/>
        <w:gridCol w:w="1366"/>
        <w:gridCol w:w="1418"/>
        <w:gridCol w:w="1559"/>
        <w:gridCol w:w="1957"/>
        <w:gridCol w:w="664"/>
        <w:gridCol w:w="1320"/>
        <w:gridCol w:w="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9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66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84"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1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48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90" w:type="dxa"/>
            <w:vMerge w:val="continue"/>
            <w:tcBorders>
              <w:left w:val="single" w:color="auto" w:sz="4" w:space="0"/>
              <w:bottom w:val="single" w:color="auto" w:sz="4" w:space="0"/>
              <w:right w:val="single" w:color="auto" w:sz="4" w:space="0"/>
            </w:tcBorders>
            <w:vAlign w:val="center"/>
          </w:tcPr>
          <w:p>
            <w:pPr>
              <w:jc w:val="cente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6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1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1"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sz w:val="18"/>
                <w:szCs w:val="18"/>
              </w:rPr>
            </w:pPr>
            <w:r>
              <w:rPr>
                <w:rFonts w:hint="eastAsia"/>
                <w:szCs w:val="21"/>
              </w:rPr>
              <w:t>二</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金属非金属矿山在用</w:t>
            </w:r>
            <w:r>
              <w:rPr>
                <w:rFonts w:hint="eastAsia" w:ascii="宋体" w:hAnsi="宋体" w:cs="宋体"/>
                <w:kern w:val="0"/>
                <w:szCs w:val="21"/>
              </w:rPr>
              <w:t>缠绕式提升机</w:t>
            </w:r>
          </w:p>
        </w:tc>
        <w:tc>
          <w:tcPr>
            <w:tcW w:w="360" w:type="dxa"/>
            <w:tcBorders>
              <w:top w:val="single" w:color="auto" w:sz="4" w:space="0"/>
              <w:left w:val="single" w:color="auto" w:sz="4" w:space="0"/>
              <w:right w:val="single" w:color="auto" w:sz="4" w:space="0"/>
            </w:tcBorders>
            <w:vAlign w:val="center"/>
          </w:tcPr>
          <w:p>
            <w:pPr>
              <w:jc w:val="center"/>
              <w:rPr>
                <w:szCs w:val="21"/>
              </w:rPr>
            </w:pPr>
            <w:r>
              <w:rPr>
                <w:szCs w:val="21"/>
              </w:rPr>
              <w:t>5</w:t>
            </w:r>
          </w:p>
        </w:tc>
        <w:tc>
          <w:tcPr>
            <w:tcW w:w="1489"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Ansi="宋体"/>
                <w:szCs w:val="21"/>
              </w:rPr>
              <w:t>提升机</w:t>
            </w:r>
            <w:r>
              <w:rPr>
                <w:rFonts w:hint="eastAsia" w:hAnsi="宋体"/>
                <w:szCs w:val="21"/>
              </w:rPr>
              <w:t>应装设的保险</w:t>
            </w:r>
            <w:r>
              <w:rPr>
                <w:rFonts w:hAnsi="宋体"/>
                <w:szCs w:val="21"/>
              </w:rPr>
              <w:t>装置</w:t>
            </w:r>
            <w:r>
              <w:rPr>
                <w:rFonts w:hint="eastAsia" w:hAnsi="宋体"/>
                <w:szCs w:val="21"/>
              </w:rPr>
              <w:t>及要求</w:t>
            </w:r>
          </w:p>
        </w:tc>
        <w:tc>
          <w:tcPr>
            <w:tcW w:w="990" w:type="dxa"/>
            <w:tcBorders>
              <w:top w:val="single" w:color="auto" w:sz="4" w:space="0"/>
              <w:left w:val="single" w:color="auto" w:sz="4" w:space="0"/>
              <w:right w:val="single" w:color="auto" w:sz="4" w:space="0"/>
            </w:tcBorders>
            <w:vAlign w:val="center"/>
          </w:tcPr>
          <w:p>
            <w:pPr>
              <w:jc w:val="center"/>
              <w:rPr>
                <w:szCs w:val="21"/>
              </w:rPr>
            </w:pPr>
            <w:r>
              <w:rPr>
                <w:szCs w:val="21"/>
              </w:rPr>
              <w:t>4.5</w:t>
            </w:r>
          </w:p>
        </w:tc>
        <w:tc>
          <w:tcPr>
            <w:tcW w:w="1661" w:type="dxa"/>
            <w:vMerge w:val="restart"/>
            <w:tcBorders>
              <w:top w:val="single" w:color="auto" w:sz="4" w:space="0"/>
              <w:left w:val="single" w:color="auto" w:sz="4" w:space="0"/>
              <w:right w:val="single" w:color="auto" w:sz="4" w:space="0"/>
            </w:tcBorders>
            <w:vAlign w:val="center"/>
          </w:tcPr>
          <w:p>
            <w:pPr>
              <w:widowControl/>
              <w:spacing w:line="240" w:lineRule="exact"/>
              <w:jc w:val="left"/>
              <w:rPr>
                <w:rFonts w:hint="eastAsia" w:ascii="宋体" w:hAnsi="宋体"/>
                <w:szCs w:val="21"/>
              </w:rPr>
            </w:pPr>
            <w:r>
              <w:rPr>
                <w:szCs w:val="21"/>
              </w:rPr>
              <w:t>AQ 2020-2008</w:t>
            </w:r>
            <w:r>
              <w:rPr>
                <w:rFonts w:hint="eastAsia" w:ascii="宋体" w:hAnsi="宋体"/>
                <w:szCs w:val="21"/>
              </w:rPr>
              <w:t>《金属非金属矿山在用缠绕式提升机安全检测检验规范》</w:t>
            </w:r>
          </w:p>
          <w:p>
            <w:pPr>
              <w:widowControl/>
              <w:spacing w:line="240" w:lineRule="exact"/>
              <w:jc w:val="left"/>
              <w:rPr>
                <w:rFonts w:hint="eastAsia" w:ascii="宋体" w:hAnsi="宋体"/>
                <w:szCs w:val="21"/>
              </w:rPr>
            </w:pPr>
          </w:p>
          <w:p>
            <w:pPr>
              <w:jc w:val="center"/>
              <w:rPr>
                <w:rFonts w:hAnsi="宋体"/>
                <w:szCs w:val="21"/>
              </w:rPr>
            </w:pPr>
            <w:r>
              <w:rPr>
                <w:rFonts w:hint="eastAsia" w:hAnsi="宋体"/>
                <w:szCs w:val="21"/>
              </w:rPr>
              <w:t>GB16423-2006《金属非金属矿山安全规程》</w:t>
            </w: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目测、</w:t>
            </w:r>
            <w:r>
              <w:rPr>
                <w:rFonts w:hint="eastAsia" w:hAnsi="宋体"/>
                <w:szCs w:val="21"/>
              </w:rPr>
              <w:t>试验</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2"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tcBorders>
              <w:left w:val="single" w:color="auto" w:sz="4" w:space="0"/>
              <w:right w:val="single" w:color="auto" w:sz="4" w:space="0"/>
            </w:tcBorders>
            <w:vAlign w:val="center"/>
          </w:tcPr>
          <w:p>
            <w:pPr>
              <w:jc w:val="center"/>
              <w:rPr>
                <w:szCs w:val="21"/>
              </w:rPr>
            </w:pPr>
            <w:r>
              <w:rPr>
                <w:szCs w:val="21"/>
              </w:rPr>
              <w:t>6</w:t>
            </w:r>
          </w:p>
        </w:tc>
        <w:tc>
          <w:tcPr>
            <w:tcW w:w="1489" w:type="dxa"/>
            <w:tcBorders>
              <w:left w:val="single" w:color="auto" w:sz="4" w:space="0"/>
              <w:right w:val="single" w:color="auto" w:sz="4" w:space="0"/>
            </w:tcBorders>
            <w:vAlign w:val="center"/>
          </w:tcPr>
          <w:p>
            <w:pPr>
              <w:jc w:val="center"/>
              <w:rPr>
                <w:rFonts w:hAnsi="宋体"/>
                <w:szCs w:val="21"/>
              </w:rPr>
            </w:pPr>
            <w:r>
              <w:rPr>
                <w:rFonts w:hAnsi="宋体"/>
                <w:szCs w:val="21"/>
              </w:rPr>
              <w:t>信号装置</w:t>
            </w:r>
          </w:p>
        </w:tc>
        <w:tc>
          <w:tcPr>
            <w:tcW w:w="990" w:type="dxa"/>
            <w:tcBorders>
              <w:left w:val="single" w:color="auto" w:sz="4" w:space="0"/>
              <w:right w:val="single" w:color="auto" w:sz="4" w:space="0"/>
            </w:tcBorders>
            <w:vAlign w:val="center"/>
          </w:tcPr>
          <w:p>
            <w:pPr>
              <w:jc w:val="center"/>
              <w:rPr>
                <w:szCs w:val="21"/>
              </w:rPr>
            </w:pPr>
            <w:r>
              <w:rPr>
                <w:szCs w:val="21"/>
              </w:rPr>
              <w:t>4.6</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目测、</w:t>
            </w:r>
            <w:r>
              <w:rPr>
                <w:rFonts w:hint="eastAsia" w:hAnsi="宋体"/>
                <w:szCs w:val="21"/>
              </w:rPr>
              <w:t>试验</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restart"/>
            <w:tcBorders>
              <w:left w:val="single" w:color="auto" w:sz="4" w:space="0"/>
              <w:right w:val="single" w:color="auto" w:sz="4" w:space="0"/>
            </w:tcBorders>
            <w:vAlign w:val="center"/>
          </w:tcPr>
          <w:p>
            <w:pPr>
              <w:jc w:val="center"/>
              <w:rPr>
                <w:szCs w:val="21"/>
              </w:rPr>
            </w:pPr>
            <w:r>
              <w:rPr>
                <w:szCs w:val="21"/>
              </w:rPr>
              <w:t>7</w:t>
            </w:r>
          </w:p>
        </w:tc>
        <w:tc>
          <w:tcPr>
            <w:tcW w:w="1489" w:type="dxa"/>
            <w:vMerge w:val="restart"/>
            <w:tcBorders>
              <w:left w:val="single" w:color="auto" w:sz="4" w:space="0"/>
              <w:right w:val="single" w:color="auto" w:sz="4" w:space="0"/>
            </w:tcBorders>
            <w:vAlign w:val="center"/>
          </w:tcPr>
          <w:p>
            <w:pPr>
              <w:jc w:val="center"/>
              <w:rPr>
                <w:rFonts w:hAnsi="宋体"/>
                <w:szCs w:val="21"/>
              </w:rPr>
            </w:pPr>
            <w:r>
              <w:rPr>
                <w:rFonts w:hAnsi="宋体"/>
                <w:szCs w:val="21"/>
              </w:rPr>
              <w:t>电气系统</w:t>
            </w:r>
          </w:p>
        </w:tc>
        <w:tc>
          <w:tcPr>
            <w:tcW w:w="990" w:type="dxa"/>
            <w:vMerge w:val="restart"/>
            <w:tcBorders>
              <w:left w:val="single" w:color="auto" w:sz="4" w:space="0"/>
              <w:right w:val="single" w:color="auto" w:sz="4" w:space="0"/>
            </w:tcBorders>
            <w:vAlign w:val="center"/>
          </w:tcPr>
          <w:p>
            <w:pPr>
              <w:jc w:val="center"/>
              <w:rPr>
                <w:szCs w:val="21"/>
              </w:rPr>
            </w:pPr>
            <w:r>
              <w:rPr>
                <w:szCs w:val="21"/>
              </w:rPr>
              <w:t>4.7</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数字式绝缘电阻表</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KEW3023</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0～2000 MΩ</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GCSJY46</w:t>
            </w:r>
            <w:r>
              <w:rPr>
                <w:rFonts w:hint="eastAsia"/>
                <w:szCs w:val="21"/>
              </w:rPr>
              <w:t>6</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5"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489"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990" w:type="dxa"/>
            <w:vMerge w:val="continue"/>
            <w:tcBorders>
              <w:left w:val="single" w:color="auto" w:sz="4" w:space="0"/>
              <w:right w:val="single" w:color="auto" w:sz="4" w:space="0"/>
            </w:tcBorders>
            <w:vAlign w:val="center"/>
          </w:tcPr>
          <w:p>
            <w:pPr>
              <w:jc w:val="center"/>
              <w:rPr>
                <w:szCs w:val="21"/>
              </w:rPr>
            </w:pP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钳形接地电阻仪</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FLUKEI1630</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szCs w:val="21"/>
              </w:rPr>
            </w:pPr>
            <w:r>
              <w:rPr>
                <w:szCs w:val="21"/>
              </w:rPr>
              <w:t>0.02～1500.0Ω</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455</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2"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tcBorders>
              <w:top w:val="single" w:color="auto" w:sz="4" w:space="0"/>
              <w:left w:val="single" w:color="auto" w:sz="4" w:space="0"/>
              <w:right w:val="single" w:color="auto" w:sz="4" w:space="0"/>
            </w:tcBorders>
            <w:vAlign w:val="center"/>
          </w:tcPr>
          <w:p>
            <w:pPr>
              <w:jc w:val="center"/>
              <w:rPr>
                <w:color w:val="00B0F0"/>
                <w:szCs w:val="21"/>
              </w:rPr>
            </w:pPr>
            <w:r>
              <w:rPr>
                <w:rFonts w:hint="eastAsia"/>
                <w:szCs w:val="21"/>
              </w:rPr>
              <w:t>8</w:t>
            </w:r>
          </w:p>
        </w:tc>
        <w:tc>
          <w:tcPr>
            <w:tcW w:w="1489"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szCs w:val="21"/>
              </w:rPr>
              <w:t>钢丝绳和连接装置</w:t>
            </w:r>
          </w:p>
        </w:tc>
        <w:tc>
          <w:tcPr>
            <w:tcW w:w="990"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4.8</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目测、审核</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rFonts w:hint="eastAsia"/>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rFonts w:hint="eastAsia"/>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jc w:val="center"/>
              <w:rPr>
                <w:rFonts w:hAnsi="宋体"/>
                <w:color w:val="00B0F0"/>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53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94"/>
        <w:gridCol w:w="930"/>
        <w:gridCol w:w="1860"/>
        <w:gridCol w:w="1305"/>
        <w:gridCol w:w="1350"/>
        <w:gridCol w:w="2070"/>
        <w:gridCol w:w="1984"/>
        <w:gridCol w:w="709"/>
        <w:gridCol w:w="1276"/>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5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6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694"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75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30" w:type="dxa"/>
            <w:vMerge w:val="continue"/>
            <w:tcBorders>
              <w:left w:val="single" w:color="auto" w:sz="4" w:space="0"/>
              <w:bottom w:val="single" w:color="auto" w:sz="4" w:space="0"/>
              <w:right w:val="single" w:color="auto" w:sz="4" w:space="0"/>
            </w:tcBorders>
            <w:vAlign w:val="center"/>
          </w:tcPr>
          <w:p>
            <w:pPr>
              <w:jc w:val="cente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75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三</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金属非金属矿山在用提升绞车</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color w:val="000000"/>
                <w:szCs w:val="21"/>
              </w:rPr>
              <w:t>1</w:t>
            </w:r>
          </w:p>
        </w:tc>
        <w:tc>
          <w:tcPr>
            <w:tcW w:w="1294"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szCs w:val="21"/>
              </w:rPr>
            </w:pPr>
            <w:r>
              <w:rPr>
                <w:rFonts w:hint="eastAsia"/>
                <w:color w:val="000000"/>
                <w:szCs w:val="21"/>
              </w:rPr>
              <w:t>机房或硐室</w:t>
            </w:r>
          </w:p>
        </w:tc>
        <w:tc>
          <w:tcPr>
            <w:tcW w:w="930" w:type="dxa"/>
            <w:vMerge w:val="restart"/>
            <w:tcBorders>
              <w:top w:val="single" w:color="auto" w:sz="4" w:space="0"/>
              <w:left w:val="single" w:color="auto" w:sz="4" w:space="0"/>
              <w:right w:val="single" w:color="auto" w:sz="4" w:space="0"/>
            </w:tcBorders>
            <w:vAlign w:val="center"/>
          </w:tcPr>
          <w:p>
            <w:pPr>
              <w:jc w:val="center"/>
              <w:rPr>
                <w:szCs w:val="21"/>
              </w:rPr>
            </w:pPr>
            <w:r>
              <w:rPr>
                <w:color w:val="000000"/>
                <w:szCs w:val="21"/>
              </w:rPr>
              <w:t>4.1</w:t>
            </w:r>
          </w:p>
        </w:tc>
        <w:tc>
          <w:tcPr>
            <w:tcW w:w="1860" w:type="dxa"/>
            <w:vMerge w:val="restart"/>
            <w:tcBorders>
              <w:top w:val="single" w:color="auto" w:sz="4" w:space="0"/>
              <w:left w:val="single" w:color="auto" w:sz="4" w:space="0"/>
              <w:right w:val="single" w:color="auto" w:sz="4" w:space="0"/>
            </w:tcBorders>
            <w:vAlign w:val="center"/>
          </w:tcPr>
          <w:p>
            <w:pPr>
              <w:spacing w:line="320" w:lineRule="exact"/>
              <w:rPr>
                <w:rFonts w:hint="eastAsia" w:hAnsi="宋体"/>
                <w:szCs w:val="21"/>
              </w:rPr>
            </w:pPr>
            <w:r>
              <w:rPr>
                <w:rFonts w:hint="eastAsia" w:hAnsi="宋体"/>
                <w:szCs w:val="21"/>
              </w:rPr>
              <w:t>AQ 2022-2008《金属非金属矿山在用提升绞车安全检测检验规范》</w:t>
            </w:r>
          </w:p>
          <w:p>
            <w:pPr>
              <w:spacing w:line="320" w:lineRule="exact"/>
              <w:rPr>
                <w:rFonts w:hint="eastAsia" w:hAnsi="宋体"/>
                <w:szCs w:val="21"/>
              </w:rPr>
            </w:pPr>
          </w:p>
          <w:p>
            <w:pPr>
              <w:jc w:val="center"/>
              <w:rPr>
                <w:rFonts w:hAnsi="宋体"/>
                <w:szCs w:val="21"/>
              </w:rPr>
            </w:pPr>
            <w:r>
              <w:rPr>
                <w:rFonts w:hint="eastAsia" w:hAnsi="宋体"/>
                <w:szCs w:val="21"/>
              </w:rPr>
              <w:t>GB16423-2006《金属非金属矿山安全规程》</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数字照度计</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TES-1330A</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0.01lux-20000lux</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3%</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570</w:t>
            </w:r>
          </w:p>
        </w:tc>
        <w:tc>
          <w:tcPr>
            <w:tcW w:w="751"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1"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94" w:type="dxa"/>
            <w:vMerge w:val="continue"/>
            <w:tcBorders>
              <w:left w:val="single" w:color="auto" w:sz="4" w:space="0"/>
              <w:right w:val="single" w:color="auto" w:sz="4" w:space="0"/>
            </w:tcBorders>
            <w:vAlign w:val="center"/>
          </w:tcPr>
          <w:p>
            <w:pPr>
              <w:pStyle w:val="7"/>
              <w:widowControl w:val="0"/>
              <w:adjustRightInd w:val="0"/>
              <w:snapToGrid w:val="0"/>
              <w:spacing w:before="0" w:beforeAutospacing="0" w:after="0" w:afterAutospacing="0" w:line="240" w:lineRule="exact"/>
              <w:jc w:val="center"/>
              <w:rPr>
                <w:rFonts w:ascii="Times New Roman" w:hAnsi="Times New Roman" w:cs="Times New Roman"/>
                <w:kern w:val="2"/>
                <w:sz w:val="21"/>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声级计</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AWA5636</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30-130dB</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±0.4</w:t>
            </w:r>
            <w:r>
              <w:rPr>
                <w:rFonts w:hAnsi="宋体"/>
                <w:szCs w:val="21"/>
              </w:rPr>
              <w:t>dB</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GCSJY519</w:t>
            </w:r>
          </w:p>
        </w:tc>
        <w:tc>
          <w:tcPr>
            <w:tcW w:w="751" w:type="dxa"/>
            <w:vMerge w:val="continue"/>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94"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温湿度计</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Testo610</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温度</w:t>
            </w:r>
            <w:r>
              <w:rPr>
                <w:color w:val="000000"/>
                <w:kern w:val="0"/>
                <w:szCs w:val="21"/>
              </w:rPr>
              <w:t>-10～+50</w:t>
            </w:r>
            <w:r>
              <w:rPr>
                <w:szCs w:val="21"/>
              </w:rPr>
              <w:t>℃</w:t>
            </w:r>
          </w:p>
          <w:p>
            <w:pPr>
              <w:jc w:val="center"/>
              <w:rPr>
                <w:szCs w:val="21"/>
              </w:rPr>
            </w:pPr>
            <w:r>
              <w:rPr>
                <w:szCs w:val="21"/>
              </w:rPr>
              <w:t>湿度0</w:t>
            </w:r>
            <w:r>
              <w:rPr>
                <w:color w:val="000000"/>
                <w:kern w:val="0"/>
                <w:szCs w:val="21"/>
              </w:rPr>
              <w:t>～+100</w:t>
            </w:r>
            <w:r>
              <w:rPr>
                <w:szCs w:val="21"/>
              </w:rPr>
              <w:t>%RH</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温度±0.5℃</w:t>
            </w:r>
          </w:p>
          <w:p>
            <w:pPr>
              <w:jc w:val="center"/>
              <w:rPr>
                <w:rFonts w:hAnsi="宋体"/>
                <w:szCs w:val="21"/>
              </w:rPr>
            </w:pPr>
            <w:r>
              <w:rPr>
                <w:rFonts w:hAnsi="宋体"/>
                <w:szCs w:val="21"/>
              </w:rPr>
              <w:t>湿度±2.5%RH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602</w:t>
            </w:r>
          </w:p>
        </w:tc>
        <w:tc>
          <w:tcPr>
            <w:tcW w:w="751"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360" w:type="dxa"/>
            <w:vMerge w:val="restart"/>
            <w:tcBorders>
              <w:left w:val="single" w:color="auto" w:sz="4" w:space="0"/>
              <w:right w:val="single" w:color="auto" w:sz="4" w:space="0"/>
            </w:tcBorders>
            <w:vAlign w:val="center"/>
          </w:tcPr>
          <w:p>
            <w:pPr>
              <w:jc w:val="center"/>
              <w:rPr>
                <w:szCs w:val="21"/>
              </w:rPr>
            </w:pPr>
            <w:r>
              <w:rPr>
                <w:color w:val="000000"/>
                <w:szCs w:val="21"/>
              </w:rPr>
              <w:t>2</w:t>
            </w:r>
          </w:p>
        </w:tc>
        <w:tc>
          <w:tcPr>
            <w:tcW w:w="1294" w:type="dxa"/>
            <w:vMerge w:val="restart"/>
            <w:tcBorders>
              <w:left w:val="single" w:color="auto" w:sz="4" w:space="0"/>
              <w:right w:val="single" w:color="auto" w:sz="4" w:space="0"/>
            </w:tcBorders>
            <w:vAlign w:val="center"/>
          </w:tcPr>
          <w:p>
            <w:pPr>
              <w:jc w:val="center"/>
              <w:rPr>
                <w:szCs w:val="21"/>
              </w:rPr>
            </w:pPr>
            <w:r>
              <w:rPr>
                <w:rFonts w:hAnsi="宋体"/>
                <w:color w:val="000000"/>
                <w:szCs w:val="21"/>
              </w:rPr>
              <w:t>提升装置</w:t>
            </w:r>
          </w:p>
        </w:tc>
        <w:tc>
          <w:tcPr>
            <w:tcW w:w="930" w:type="dxa"/>
            <w:vMerge w:val="restart"/>
            <w:tcBorders>
              <w:left w:val="single" w:color="auto" w:sz="4" w:space="0"/>
              <w:right w:val="single" w:color="auto" w:sz="4" w:space="0"/>
            </w:tcBorders>
            <w:vAlign w:val="center"/>
          </w:tcPr>
          <w:p>
            <w:pPr>
              <w:jc w:val="center"/>
              <w:rPr>
                <w:szCs w:val="21"/>
              </w:rPr>
            </w:pPr>
            <w:r>
              <w:rPr>
                <w:color w:val="000000"/>
                <w:szCs w:val="21"/>
              </w:rPr>
              <w:t>4.2</w:t>
            </w: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塞尺</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150A17</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0.02-4.09mm</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GCSJY476</w:t>
            </w:r>
          </w:p>
        </w:tc>
        <w:tc>
          <w:tcPr>
            <w:tcW w:w="751"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94"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钢卷尺</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30m</w:t>
            </w:r>
          </w:p>
        </w:tc>
        <w:tc>
          <w:tcPr>
            <w:tcW w:w="207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0-30m</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符合Ⅱ级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GCSJY424</w:t>
            </w:r>
          </w:p>
        </w:tc>
        <w:tc>
          <w:tcPr>
            <w:tcW w:w="751" w:type="dxa"/>
            <w:vMerge w:val="continue"/>
            <w:tcBorders>
              <w:left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45"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93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94"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860" w:type="dxa"/>
            <w:vMerge w:val="continue"/>
            <w:tcBorders>
              <w:left w:val="single" w:color="auto" w:sz="4" w:space="0"/>
              <w:right w:val="single" w:color="auto" w:sz="4" w:space="0"/>
            </w:tcBorders>
            <w:vAlign w:val="center"/>
          </w:tcPr>
          <w:p>
            <w:pPr>
              <w:rPr>
                <w:szCs w:val="21"/>
              </w:rPr>
            </w:pP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提升机多参</w:t>
            </w:r>
          </w:p>
          <w:p>
            <w:pPr>
              <w:jc w:val="center"/>
              <w:rPr>
                <w:szCs w:val="21"/>
              </w:rPr>
            </w:pPr>
            <w:r>
              <w:rPr>
                <w:color w:val="000000"/>
                <w:szCs w:val="21"/>
              </w:rPr>
              <w:t>数测试仪</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TC-3D</w:t>
            </w:r>
          </w:p>
        </w:tc>
        <w:tc>
          <w:tcPr>
            <w:tcW w:w="207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p>
          <w:p>
            <w:pPr>
              <w:widowControl/>
              <w:spacing w:line="0" w:lineRule="atLeast"/>
              <w:jc w:val="center"/>
              <w:rPr>
                <w:szCs w:val="21"/>
              </w:rPr>
            </w:pPr>
            <w:r>
              <w:rPr>
                <w:szCs w:val="21"/>
              </w:rPr>
              <w:t>位移0～4mm</w:t>
            </w:r>
          </w:p>
          <w:p>
            <w:pPr>
              <w:widowControl/>
              <w:spacing w:line="0" w:lineRule="atLeast"/>
              <w:jc w:val="center"/>
              <w:rPr>
                <w:szCs w:val="21"/>
              </w:rPr>
            </w:pPr>
            <w:r>
              <w:rPr>
                <w:szCs w:val="21"/>
              </w:rPr>
              <w:t>油压0～20pa</w:t>
            </w:r>
          </w:p>
          <w:p>
            <w:pPr>
              <w:jc w:val="center"/>
              <w:rPr>
                <w:rFonts w:hint="eastAsia"/>
                <w:szCs w:val="21"/>
              </w:rPr>
            </w:pPr>
            <w:r>
              <w:rPr>
                <w:szCs w:val="21"/>
              </w:rPr>
              <w:t>速度0～16 m/s</w:t>
            </w:r>
          </w:p>
          <w:p>
            <w:pPr>
              <w:jc w:val="center"/>
              <w:rPr>
                <w:szCs w:val="21"/>
              </w:rPr>
            </w:pPr>
            <w:r>
              <w:rPr>
                <w:szCs w:val="21"/>
              </w:rPr>
              <w:t>加速度0～10 m/s</w:t>
            </w:r>
            <w:r>
              <w:rPr>
                <w:szCs w:val="21"/>
                <w:vertAlign w:val="superscript"/>
              </w:rPr>
              <w:t>2</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时间：+0.2%、</w:t>
            </w:r>
          </w:p>
          <w:p>
            <w:pPr>
              <w:jc w:val="center"/>
              <w:rPr>
                <w:rFonts w:hint="eastAsia"/>
                <w:szCs w:val="21"/>
              </w:rPr>
            </w:pPr>
            <w:r>
              <w:rPr>
                <w:rFonts w:hint="eastAsia"/>
                <w:szCs w:val="21"/>
              </w:rPr>
              <w:t>负荷电流：+0.22%、制动力：+0.67%、位移：+0.7%、</w:t>
            </w:r>
          </w:p>
          <w:p>
            <w:pPr>
              <w:jc w:val="center"/>
              <w:rPr>
                <w:rFonts w:hint="eastAsia"/>
                <w:szCs w:val="21"/>
              </w:rPr>
            </w:pPr>
            <w:r>
              <w:rPr>
                <w:rFonts w:hint="eastAsia"/>
                <w:szCs w:val="21"/>
              </w:rPr>
              <w:t>油压：-0.33%、</w:t>
            </w:r>
          </w:p>
          <w:p>
            <w:pPr>
              <w:jc w:val="center"/>
              <w:rPr>
                <w:szCs w:val="21"/>
              </w:rPr>
            </w:pPr>
            <w:r>
              <w:rPr>
                <w:rFonts w:hint="eastAsia"/>
                <w:szCs w:val="21"/>
              </w:rPr>
              <w:t>速度：+1%</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GCSJY538</w:t>
            </w:r>
          </w:p>
        </w:tc>
        <w:tc>
          <w:tcPr>
            <w:tcW w:w="751"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55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79"/>
        <w:gridCol w:w="1170"/>
        <w:gridCol w:w="1530"/>
        <w:gridCol w:w="1320"/>
        <w:gridCol w:w="1140"/>
        <w:gridCol w:w="2256"/>
        <w:gridCol w:w="2552"/>
        <w:gridCol w:w="708"/>
        <w:gridCol w:w="1276"/>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7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9252"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70" w:type="dxa"/>
            <w:vMerge w:val="continue"/>
            <w:tcBorders>
              <w:left w:val="single" w:color="auto" w:sz="4" w:space="0"/>
              <w:bottom w:val="single" w:color="auto" w:sz="4" w:space="0"/>
              <w:right w:val="single" w:color="auto" w:sz="4" w:space="0"/>
            </w:tcBorders>
            <w:vAlign w:val="center"/>
          </w:tcPr>
          <w:p>
            <w:pPr>
              <w:jc w:val="cente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4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25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74"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三</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szCs w:val="21"/>
              </w:rPr>
              <w:t>金属非金属矿山在用提升绞车</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3</w:t>
            </w:r>
          </w:p>
        </w:tc>
        <w:tc>
          <w:tcPr>
            <w:tcW w:w="1279"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szCs w:val="21"/>
              </w:rPr>
            </w:pPr>
            <w:r>
              <w:rPr>
                <w:rFonts w:hAnsi="宋体"/>
                <w:szCs w:val="21"/>
              </w:rPr>
              <w:t>提升</w:t>
            </w:r>
            <w:r>
              <w:rPr>
                <w:rFonts w:hint="eastAsia" w:hAnsi="宋体"/>
                <w:szCs w:val="21"/>
              </w:rPr>
              <w:t>绞车</w:t>
            </w:r>
            <w:r>
              <w:rPr>
                <w:rFonts w:hAnsi="宋体"/>
                <w:szCs w:val="21"/>
              </w:rPr>
              <w:t>机制动系统</w:t>
            </w:r>
          </w:p>
        </w:tc>
        <w:tc>
          <w:tcPr>
            <w:tcW w:w="117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4.3</w:t>
            </w:r>
          </w:p>
        </w:tc>
        <w:tc>
          <w:tcPr>
            <w:tcW w:w="1530" w:type="dxa"/>
            <w:vMerge w:val="restart"/>
            <w:tcBorders>
              <w:top w:val="single" w:color="auto" w:sz="4" w:space="0"/>
              <w:left w:val="single" w:color="auto" w:sz="4" w:space="0"/>
              <w:right w:val="single" w:color="auto" w:sz="4" w:space="0"/>
            </w:tcBorders>
            <w:vAlign w:val="center"/>
          </w:tcPr>
          <w:p>
            <w:pPr>
              <w:spacing w:line="400" w:lineRule="exact"/>
              <w:jc w:val="left"/>
              <w:rPr>
                <w:rFonts w:hint="eastAsia" w:hAnsi="宋体"/>
                <w:szCs w:val="21"/>
              </w:rPr>
            </w:pPr>
            <w:r>
              <w:rPr>
                <w:rFonts w:hint="eastAsia" w:hAnsi="宋体"/>
                <w:szCs w:val="21"/>
              </w:rPr>
              <w:t>AQ 2022-2008《金属非金属矿山在用提升绞车安全检测检验规范》</w:t>
            </w:r>
          </w:p>
          <w:p>
            <w:pPr>
              <w:spacing w:line="400" w:lineRule="exact"/>
              <w:jc w:val="left"/>
              <w:rPr>
                <w:rFonts w:hint="eastAsia" w:hAnsi="宋体"/>
                <w:szCs w:val="21"/>
              </w:rPr>
            </w:pPr>
          </w:p>
          <w:p>
            <w:pPr>
              <w:rPr>
                <w:szCs w:val="21"/>
              </w:rPr>
            </w:pPr>
            <w:r>
              <w:rPr>
                <w:rFonts w:hint="eastAsia" w:hAnsi="宋体"/>
                <w:szCs w:val="21"/>
              </w:rPr>
              <w:t>GB16423-2006《金属非金属矿山安全规程》</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Ansi="宋体"/>
                <w:szCs w:val="21"/>
              </w:rPr>
              <w:t>提升机多参数检测仪</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TC-3D</w:t>
            </w:r>
          </w:p>
        </w:tc>
        <w:tc>
          <w:tcPr>
            <w:tcW w:w="225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szCs w:val="21"/>
              </w:rPr>
            </w:pPr>
            <w:r>
              <w:rPr>
                <w:szCs w:val="21"/>
              </w:rPr>
              <w:t>制动力0～196</w:t>
            </w:r>
            <w:r>
              <w:rPr>
                <w:rFonts w:hint="eastAsia"/>
                <w:szCs w:val="21"/>
              </w:rPr>
              <w:t>kN、</w:t>
            </w:r>
            <w:r>
              <w:rPr>
                <w:szCs w:val="21"/>
              </w:rPr>
              <w:t>位移0～4mm</w:t>
            </w:r>
            <w:r>
              <w:rPr>
                <w:rFonts w:hint="eastAsia"/>
                <w:szCs w:val="21"/>
              </w:rPr>
              <w:t>、</w:t>
            </w:r>
            <w:r>
              <w:rPr>
                <w:szCs w:val="21"/>
              </w:rPr>
              <w:t>油压0～20pa</w:t>
            </w:r>
            <w:r>
              <w:rPr>
                <w:rFonts w:hint="eastAsia"/>
                <w:szCs w:val="21"/>
              </w:rPr>
              <w:t>、</w:t>
            </w:r>
            <w:r>
              <w:rPr>
                <w:szCs w:val="21"/>
              </w:rPr>
              <w:t>速度0～16 m/s</w:t>
            </w:r>
            <w:r>
              <w:rPr>
                <w:rFonts w:hint="eastAsia"/>
                <w:szCs w:val="21"/>
              </w:rPr>
              <w:t>、</w:t>
            </w:r>
            <w:r>
              <w:rPr>
                <w:szCs w:val="21"/>
              </w:rPr>
              <w:t>加速度0～10 m/s</w:t>
            </w:r>
            <w:r>
              <w:rPr>
                <w:szCs w:val="21"/>
                <w:vertAlign w:val="superscript"/>
              </w:rPr>
              <w:t>2</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时间：+0.2%、负荷电流：+0.22%、制动力：+0.67%、位移：+0.7%、油压：-0.33%、速度：+1%</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GCSJY538</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5"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spacing w:line="240" w:lineRule="exact"/>
              <w:jc w:val="center"/>
              <w:rPr>
                <w:szCs w:val="21"/>
              </w:rPr>
            </w:pPr>
          </w:p>
        </w:tc>
        <w:tc>
          <w:tcPr>
            <w:tcW w:w="1170" w:type="dxa"/>
            <w:vMerge w:val="continue"/>
            <w:tcBorders>
              <w:left w:val="single" w:color="auto" w:sz="4" w:space="0"/>
              <w:right w:val="single" w:color="auto" w:sz="4" w:space="0"/>
            </w:tcBorders>
            <w:vAlign w:val="center"/>
          </w:tcPr>
          <w:p>
            <w:pPr>
              <w:jc w:val="center"/>
              <w:rPr>
                <w:szCs w:val="21"/>
              </w:rPr>
            </w:pP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right w:val="single" w:color="auto" w:sz="4" w:space="0"/>
            </w:tcBorders>
            <w:vAlign w:val="center"/>
          </w:tcPr>
          <w:p>
            <w:pPr>
              <w:spacing w:line="240" w:lineRule="exact"/>
              <w:jc w:val="center"/>
              <w:rPr>
                <w:rFonts w:hAnsi="宋体"/>
                <w:szCs w:val="21"/>
              </w:rPr>
            </w:pPr>
            <w:r>
              <w:rPr>
                <w:rFonts w:hAnsi="宋体"/>
                <w:szCs w:val="21"/>
              </w:rPr>
              <w:t>塞尺</w:t>
            </w:r>
          </w:p>
        </w:tc>
        <w:tc>
          <w:tcPr>
            <w:tcW w:w="1140"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150A17</w:t>
            </w:r>
          </w:p>
        </w:tc>
        <w:tc>
          <w:tcPr>
            <w:tcW w:w="2256"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0.02～4.09mm</w:t>
            </w:r>
          </w:p>
        </w:tc>
        <w:tc>
          <w:tcPr>
            <w:tcW w:w="2552"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符合II级</w:t>
            </w:r>
          </w:p>
        </w:tc>
        <w:tc>
          <w:tcPr>
            <w:tcW w:w="708" w:type="dxa"/>
            <w:tcBorders>
              <w:top w:val="single" w:color="auto" w:sz="4" w:space="0"/>
              <w:left w:val="single" w:color="auto" w:sz="4" w:space="0"/>
              <w:right w:val="single" w:color="auto" w:sz="4" w:space="0"/>
            </w:tcBorders>
            <w:vAlign w:val="center"/>
          </w:tcPr>
          <w:p>
            <w:pPr>
              <w:spacing w:line="240" w:lineRule="exact"/>
              <w:jc w:val="center"/>
              <w:rPr>
                <w:rFonts w:hAnsi="宋体"/>
                <w:szCs w:val="21"/>
              </w:rPr>
            </w:pPr>
            <w:r>
              <w:rPr>
                <w:rFonts w:hAnsi="宋体"/>
                <w:szCs w:val="21"/>
              </w:rPr>
              <w:t>校准</w:t>
            </w:r>
          </w:p>
        </w:tc>
        <w:tc>
          <w:tcPr>
            <w:tcW w:w="1276"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GCSJY476</w:t>
            </w:r>
          </w:p>
        </w:tc>
        <w:tc>
          <w:tcPr>
            <w:tcW w:w="567"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5"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pStyle w:val="7"/>
              <w:widowControl w:val="0"/>
              <w:adjustRightInd w:val="0"/>
              <w:snapToGrid w:val="0"/>
              <w:spacing w:before="0" w:beforeAutospacing="0" w:after="0" w:afterAutospacing="0" w:line="240" w:lineRule="exact"/>
              <w:jc w:val="center"/>
              <w:rPr>
                <w:rFonts w:ascii="Times New Roman" w:hAnsi="Times New Roman" w:cs="Times New Roman"/>
                <w:kern w:val="2"/>
                <w:sz w:val="21"/>
                <w:szCs w:val="21"/>
              </w:rPr>
            </w:pPr>
          </w:p>
        </w:tc>
        <w:tc>
          <w:tcPr>
            <w:tcW w:w="1170" w:type="dxa"/>
            <w:vMerge w:val="continue"/>
            <w:tcBorders>
              <w:left w:val="single" w:color="auto" w:sz="4" w:space="0"/>
              <w:right w:val="single" w:color="auto" w:sz="4" w:space="0"/>
            </w:tcBorders>
            <w:vAlign w:val="center"/>
          </w:tcPr>
          <w:p>
            <w:pPr>
              <w:jc w:val="center"/>
              <w:rPr>
                <w:szCs w:val="21"/>
              </w:rPr>
            </w:pP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Ansi="宋体"/>
                <w:szCs w:val="21"/>
              </w:rPr>
              <w:t>管形测力计</w:t>
            </w:r>
          </w:p>
        </w:tc>
        <w:tc>
          <w:tcPr>
            <w:tcW w:w="11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LTZ-20</w:t>
            </w:r>
          </w:p>
        </w:tc>
        <w:tc>
          <w:tcPr>
            <w:tcW w:w="225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5～200N</w:t>
            </w:r>
          </w:p>
        </w:tc>
        <w:tc>
          <w:tcPr>
            <w:tcW w:w="2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2级</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GCSJY304</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3"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w:t>
            </w:r>
          </w:p>
        </w:tc>
        <w:tc>
          <w:tcPr>
            <w:tcW w:w="1279"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szCs w:val="21"/>
              </w:rPr>
            </w:pPr>
            <w:r>
              <w:rPr>
                <w:rFonts w:hAnsi="宋体"/>
                <w:szCs w:val="21"/>
              </w:rPr>
              <w:t>液压系统</w:t>
            </w:r>
          </w:p>
        </w:tc>
        <w:tc>
          <w:tcPr>
            <w:tcW w:w="117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4.4</w:t>
            </w: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ascii="宋体" w:hAnsi="宋体"/>
                <w:szCs w:val="21"/>
              </w:rPr>
              <w:t>提升机多参数测试仪</w:t>
            </w:r>
          </w:p>
        </w:tc>
        <w:tc>
          <w:tcPr>
            <w:tcW w:w="11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TC-3D</w:t>
            </w:r>
          </w:p>
        </w:tc>
        <w:tc>
          <w:tcPr>
            <w:tcW w:w="225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制动力0～196</w:t>
            </w:r>
            <w:r>
              <w:rPr>
                <w:rFonts w:hint="eastAsia"/>
                <w:szCs w:val="21"/>
              </w:rPr>
              <w:t>kN、</w:t>
            </w:r>
            <w:r>
              <w:rPr>
                <w:szCs w:val="21"/>
              </w:rPr>
              <w:t>位移0～4mm</w:t>
            </w:r>
            <w:r>
              <w:rPr>
                <w:rFonts w:hint="eastAsia"/>
                <w:szCs w:val="21"/>
              </w:rPr>
              <w:t>、</w:t>
            </w:r>
            <w:r>
              <w:rPr>
                <w:szCs w:val="21"/>
              </w:rPr>
              <w:t>油压0～20pa</w:t>
            </w:r>
            <w:r>
              <w:rPr>
                <w:rFonts w:hint="eastAsia"/>
                <w:szCs w:val="21"/>
              </w:rPr>
              <w:t>、</w:t>
            </w:r>
            <w:r>
              <w:rPr>
                <w:szCs w:val="21"/>
              </w:rPr>
              <w:t>速度0～16 m/s</w:t>
            </w:r>
            <w:r>
              <w:rPr>
                <w:rFonts w:hint="eastAsia"/>
                <w:szCs w:val="21"/>
              </w:rPr>
              <w:t>、</w:t>
            </w:r>
            <w:r>
              <w:rPr>
                <w:szCs w:val="21"/>
              </w:rPr>
              <w:t>加速度0～10 m/s</w:t>
            </w:r>
            <w:r>
              <w:rPr>
                <w:szCs w:val="21"/>
                <w:vertAlign w:val="superscript"/>
              </w:rPr>
              <w:t>2</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时间：+0.2%、</w:t>
            </w:r>
          </w:p>
          <w:p>
            <w:pPr>
              <w:jc w:val="center"/>
              <w:rPr>
                <w:rFonts w:hint="eastAsia"/>
                <w:szCs w:val="21"/>
              </w:rPr>
            </w:pPr>
            <w:r>
              <w:rPr>
                <w:rFonts w:hint="eastAsia"/>
                <w:szCs w:val="21"/>
              </w:rPr>
              <w:t>负荷电流：+0.22%、</w:t>
            </w:r>
          </w:p>
          <w:p>
            <w:pPr>
              <w:jc w:val="center"/>
              <w:rPr>
                <w:rFonts w:hint="eastAsia"/>
                <w:szCs w:val="21"/>
              </w:rPr>
            </w:pPr>
            <w:r>
              <w:rPr>
                <w:rFonts w:hint="eastAsia"/>
                <w:szCs w:val="21"/>
              </w:rPr>
              <w:t>制动力：+0.67%、</w:t>
            </w:r>
          </w:p>
          <w:p>
            <w:pPr>
              <w:jc w:val="center"/>
              <w:rPr>
                <w:rFonts w:hint="eastAsia"/>
                <w:szCs w:val="21"/>
              </w:rPr>
            </w:pPr>
            <w:r>
              <w:rPr>
                <w:rFonts w:hint="eastAsia"/>
                <w:szCs w:val="21"/>
              </w:rPr>
              <w:t>位移：+0.7%、</w:t>
            </w:r>
          </w:p>
          <w:p>
            <w:pPr>
              <w:jc w:val="center"/>
              <w:rPr>
                <w:rFonts w:hint="eastAsia"/>
                <w:szCs w:val="21"/>
              </w:rPr>
            </w:pPr>
            <w:r>
              <w:rPr>
                <w:rFonts w:hint="eastAsia"/>
                <w:szCs w:val="21"/>
              </w:rPr>
              <w:t>油压：-0.33%、</w:t>
            </w:r>
          </w:p>
          <w:p>
            <w:pPr>
              <w:jc w:val="center"/>
              <w:rPr>
                <w:szCs w:val="21"/>
              </w:rPr>
            </w:pPr>
            <w:r>
              <w:rPr>
                <w:rFonts w:hint="eastAsia"/>
                <w:szCs w:val="21"/>
              </w:rPr>
              <w:t>速度：+1%</w:t>
            </w:r>
          </w:p>
        </w:tc>
        <w:tc>
          <w:tcPr>
            <w:tcW w:w="70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GCSJY538</w:t>
            </w:r>
          </w:p>
        </w:tc>
        <w:tc>
          <w:tcPr>
            <w:tcW w:w="567"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8"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adjustRightInd w:val="0"/>
              <w:snapToGrid w:val="0"/>
              <w:spacing w:line="240" w:lineRule="exact"/>
              <w:jc w:val="center"/>
              <w:rPr>
                <w:szCs w:val="21"/>
              </w:rPr>
            </w:pPr>
          </w:p>
        </w:tc>
        <w:tc>
          <w:tcPr>
            <w:tcW w:w="1170" w:type="dxa"/>
            <w:vMerge w:val="continue"/>
            <w:tcBorders>
              <w:left w:val="single" w:color="auto" w:sz="4" w:space="0"/>
              <w:right w:val="single" w:color="auto" w:sz="4" w:space="0"/>
            </w:tcBorders>
            <w:vAlign w:val="center"/>
          </w:tcPr>
          <w:p>
            <w:pPr>
              <w:jc w:val="center"/>
              <w:rPr>
                <w:szCs w:val="21"/>
              </w:rPr>
            </w:pP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ascii="宋体" w:hAnsi="宋体"/>
                <w:szCs w:val="21"/>
              </w:rPr>
              <w:t>白金电阻温度表</w:t>
            </w:r>
          </w:p>
        </w:tc>
        <w:tc>
          <w:tcPr>
            <w:tcW w:w="11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TES-1317</w:t>
            </w:r>
          </w:p>
        </w:tc>
        <w:tc>
          <w:tcPr>
            <w:tcW w:w="225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(-190℃) ~(+790℃)</w:t>
            </w:r>
          </w:p>
        </w:tc>
        <w:tc>
          <w:tcPr>
            <w:tcW w:w="2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1%</w:t>
            </w:r>
          </w:p>
        </w:tc>
        <w:tc>
          <w:tcPr>
            <w:tcW w:w="70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ascii="宋体"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GCSJY427</w:t>
            </w:r>
          </w:p>
        </w:tc>
        <w:tc>
          <w:tcPr>
            <w:tcW w:w="567" w:type="dxa"/>
            <w:vMerge w:val="continue"/>
            <w:tcBorders>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 w:hRule="atLeast"/>
          <w:jc w:val="center"/>
        </w:trPr>
        <w:tc>
          <w:tcPr>
            <w:tcW w:w="502" w:type="dxa"/>
            <w:vMerge w:val="continue"/>
            <w:tcBorders>
              <w:left w:val="single" w:color="auto" w:sz="4" w:space="0"/>
              <w:right w:val="single" w:color="auto" w:sz="4" w:space="0"/>
            </w:tcBorders>
            <w:vAlign w:val="center"/>
          </w:tcPr>
          <w:p>
            <w:pPr>
              <w:rPr>
                <w:szCs w:val="21"/>
              </w:rPr>
            </w:pPr>
          </w:p>
        </w:tc>
        <w:tc>
          <w:tcPr>
            <w:tcW w:w="938" w:type="dxa"/>
            <w:vMerge w:val="continue"/>
            <w:tcBorders>
              <w:left w:val="single" w:color="auto" w:sz="4" w:space="0"/>
              <w:right w:val="single" w:color="auto" w:sz="4" w:space="0"/>
            </w:tcBorders>
            <w:vAlign w:val="center"/>
          </w:tcPr>
          <w:p>
            <w:pP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spacing w:line="240" w:lineRule="exact"/>
              <w:jc w:val="center"/>
              <w:rPr>
                <w:szCs w:val="21"/>
              </w:rPr>
            </w:pPr>
          </w:p>
        </w:tc>
        <w:tc>
          <w:tcPr>
            <w:tcW w:w="1170" w:type="dxa"/>
            <w:vMerge w:val="continue"/>
            <w:tcBorders>
              <w:left w:val="single" w:color="auto" w:sz="4" w:space="0"/>
              <w:right w:val="single" w:color="auto" w:sz="4" w:space="0"/>
            </w:tcBorders>
            <w:vAlign w:val="center"/>
          </w:tcPr>
          <w:p>
            <w:pPr>
              <w:jc w:val="center"/>
              <w:rPr>
                <w:szCs w:val="21"/>
              </w:rPr>
            </w:pP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钢卷尺</w:t>
            </w: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30m</w:t>
            </w:r>
          </w:p>
        </w:tc>
        <w:tc>
          <w:tcPr>
            <w:tcW w:w="225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0-30m</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符合Ⅱ级</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GCSJY424</w:t>
            </w:r>
          </w:p>
        </w:tc>
        <w:tc>
          <w:tcPr>
            <w:tcW w:w="567"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jc w:val="center"/>
        </w:trPr>
        <w:tc>
          <w:tcPr>
            <w:tcW w:w="502" w:type="dxa"/>
            <w:vMerge w:val="continue"/>
            <w:tcBorders>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szCs w:val="21"/>
              </w:rPr>
              <w:t>5</w:t>
            </w:r>
          </w:p>
        </w:tc>
        <w:tc>
          <w:tcPr>
            <w:tcW w:w="1279" w:type="dxa"/>
            <w:tcBorders>
              <w:left w:val="single" w:color="auto" w:sz="4" w:space="0"/>
              <w:right w:val="single" w:color="auto" w:sz="4" w:space="0"/>
            </w:tcBorders>
            <w:vAlign w:val="center"/>
          </w:tcPr>
          <w:p>
            <w:pPr>
              <w:adjustRightInd w:val="0"/>
              <w:snapToGrid w:val="0"/>
              <w:spacing w:line="280" w:lineRule="exact"/>
              <w:jc w:val="center"/>
              <w:rPr>
                <w:szCs w:val="21"/>
              </w:rPr>
            </w:pPr>
            <w:r>
              <w:rPr>
                <w:rFonts w:hint="eastAsia" w:hAnsi="宋体"/>
                <w:szCs w:val="21"/>
              </w:rPr>
              <w:t>提升绞车应装设的保险装置及要求</w:t>
            </w:r>
          </w:p>
        </w:tc>
        <w:tc>
          <w:tcPr>
            <w:tcW w:w="1170" w:type="dxa"/>
            <w:tcBorders>
              <w:left w:val="single" w:color="auto" w:sz="4" w:space="0"/>
              <w:right w:val="single" w:color="auto" w:sz="4" w:space="0"/>
            </w:tcBorders>
            <w:vAlign w:val="center"/>
          </w:tcPr>
          <w:p>
            <w:pPr>
              <w:jc w:val="center"/>
              <w:rPr>
                <w:szCs w:val="21"/>
              </w:rPr>
            </w:pPr>
            <w:r>
              <w:rPr>
                <w:szCs w:val="21"/>
              </w:rPr>
              <w:t>4.5</w:t>
            </w:r>
          </w:p>
        </w:tc>
        <w:tc>
          <w:tcPr>
            <w:tcW w:w="1530" w:type="dxa"/>
            <w:vMerge w:val="continue"/>
            <w:tcBorders>
              <w:left w:val="single" w:color="auto" w:sz="4" w:space="0"/>
              <w:right w:val="single" w:color="auto" w:sz="4" w:space="0"/>
            </w:tcBorders>
            <w:vAlign w:val="center"/>
          </w:tcPr>
          <w:p>
            <w:pPr>
              <w:rPr>
                <w:szCs w:val="21"/>
              </w:rPr>
            </w:pPr>
          </w:p>
        </w:tc>
        <w:tc>
          <w:tcPr>
            <w:tcW w:w="132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目测、</w:t>
            </w:r>
            <w:r>
              <w:rPr>
                <w:rFonts w:hint="eastAsia" w:hAnsi="宋体"/>
                <w:szCs w:val="21"/>
              </w:rPr>
              <w:t>试验</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22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w:t>
            </w: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129"/>
        <w:gridCol w:w="1110"/>
        <w:gridCol w:w="1905"/>
        <w:gridCol w:w="1260"/>
        <w:gridCol w:w="1410"/>
        <w:gridCol w:w="1890"/>
        <w:gridCol w:w="1800"/>
        <w:gridCol w:w="656"/>
        <w:gridCol w:w="1294"/>
        <w:gridCol w:w="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48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1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90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1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12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10" w:type="dxa"/>
            <w:vMerge w:val="continue"/>
            <w:tcBorders>
              <w:left w:val="single" w:color="auto" w:sz="4" w:space="0"/>
              <w:bottom w:val="single" w:color="auto" w:sz="4" w:space="0"/>
              <w:right w:val="single" w:color="auto" w:sz="4" w:space="0"/>
            </w:tcBorders>
            <w:vAlign w:val="center"/>
          </w:tcPr>
          <w:p>
            <w:pPr>
              <w:jc w:val="center"/>
            </w:pPr>
          </w:p>
        </w:tc>
        <w:tc>
          <w:tcPr>
            <w:tcW w:w="190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三</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szCs w:val="21"/>
              </w:rPr>
              <w:t>金属非金属矿山在用提升绞车</w:t>
            </w:r>
          </w:p>
        </w:tc>
        <w:tc>
          <w:tcPr>
            <w:tcW w:w="360" w:type="dxa"/>
            <w:tcBorders>
              <w:top w:val="single" w:color="auto" w:sz="4" w:space="0"/>
              <w:left w:val="single" w:color="auto" w:sz="4" w:space="0"/>
              <w:right w:val="single" w:color="auto" w:sz="4" w:space="0"/>
            </w:tcBorders>
            <w:vAlign w:val="center"/>
          </w:tcPr>
          <w:p>
            <w:pPr>
              <w:jc w:val="center"/>
              <w:rPr>
                <w:szCs w:val="21"/>
              </w:rPr>
            </w:pPr>
            <w:r>
              <w:rPr>
                <w:szCs w:val="21"/>
              </w:rPr>
              <w:t>6</w:t>
            </w:r>
          </w:p>
        </w:tc>
        <w:tc>
          <w:tcPr>
            <w:tcW w:w="1129" w:type="dxa"/>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hAnsi="宋体"/>
                <w:szCs w:val="21"/>
              </w:rPr>
            </w:pPr>
            <w:r>
              <w:rPr>
                <w:rFonts w:hAnsi="宋体"/>
                <w:szCs w:val="21"/>
              </w:rPr>
              <w:t>信号装置</w:t>
            </w:r>
          </w:p>
        </w:tc>
        <w:tc>
          <w:tcPr>
            <w:tcW w:w="1110" w:type="dxa"/>
            <w:tcBorders>
              <w:top w:val="single" w:color="auto" w:sz="4" w:space="0"/>
              <w:left w:val="single" w:color="auto" w:sz="4" w:space="0"/>
              <w:right w:val="single" w:color="auto" w:sz="4" w:space="0"/>
            </w:tcBorders>
            <w:vAlign w:val="center"/>
          </w:tcPr>
          <w:p>
            <w:pPr>
              <w:jc w:val="center"/>
              <w:rPr>
                <w:szCs w:val="21"/>
              </w:rPr>
            </w:pPr>
            <w:r>
              <w:rPr>
                <w:szCs w:val="21"/>
              </w:rPr>
              <w:t>4.6</w:t>
            </w:r>
          </w:p>
        </w:tc>
        <w:tc>
          <w:tcPr>
            <w:tcW w:w="1905" w:type="dxa"/>
            <w:vMerge w:val="restart"/>
            <w:tcBorders>
              <w:top w:val="single" w:color="auto" w:sz="4" w:space="0"/>
              <w:left w:val="single" w:color="auto" w:sz="4" w:space="0"/>
              <w:right w:val="single" w:color="auto" w:sz="4" w:space="0"/>
            </w:tcBorders>
            <w:vAlign w:val="center"/>
          </w:tcPr>
          <w:p>
            <w:pPr>
              <w:spacing w:line="240" w:lineRule="exact"/>
              <w:jc w:val="left"/>
              <w:rPr>
                <w:rFonts w:hint="eastAsia" w:hAnsi="宋体"/>
                <w:szCs w:val="21"/>
              </w:rPr>
            </w:pPr>
            <w:r>
              <w:rPr>
                <w:rFonts w:hint="eastAsia" w:hAnsi="宋体"/>
                <w:szCs w:val="21"/>
              </w:rPr>
              <w:t>AQ 2022-2008《金属非金属矿山在用提升绞车安全检测检验规范》</w:t>
            </w:r>
          </w:p>
          <w:p>
            <w:pPr>
              <w:spacing w:line="240" w:lineRule="exact"/>
              <w:jc w:val="left"/>
              <w:rPr>
                <w:rFonts w:hint="eastAsia" w:hAnsi="宋体"/>
                <w:szCs w:val="21"/>
              </w:rPr>
            </w:pPr>
          </w:p>
          <w:p>
            <w:pPr>
              <w:rPr>
                <w:rFonts w:hAnsi="宋体"/>
                <w:szCs w:val="21"/>
              </w:rPr>
            </w:pPr>
            <w:r>
              <w:rPr>
                <w:rFonts w:hint="eastAsia" w:hAnsi="宋体"/>
                <w:szCs w:val="21"/>
              </w:rPr>
              <w:t>GB16423-2006《金属非金属矿山安全规程》</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目测</w:t>
            </w:r>
            <w:r>
              <w:rPr>
                <w:rFonts w:hint="eastAsia" w:hAnsi="宋体"/>
                <w:szCs w:val="21"/>
              </w:rPr>
              <w:t>、试验</w:t>
            </w:r>
          </w:p>
        </w:tc>
        <w:tc>
          <w:tcPr>
            <w:tcW w:w="141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szCs w:val="21"/>
              </w:rPr>
              <w:t>/</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left w:val="single" w:color="auto" w:sz="4" w:space="0"/>
              <w:right w:val="single" w:color="auto" w:sz="4" w:space="0"/>
            </w:tcBorders>
            <w:vAlign w:val="center"/>
          </w:tcPr>
          <w:p>
            <w:pPr>
              <w:jc w:val="center"/>
              <w:rPr>
                <w:szCs w:val="21"/>
              </w:rPr>
            </w:pPr>
            <w:r>
              <w:rPr>
                <w:szCs w:val="21"/>
              </w:rPr>
              <w:t>7</w:t>
            </w:r>
          </w:p>
        </w:tc>
        <w:tc>
          <w:tcPr>
            <w:tcW w:w="1129" w:type="dxa"/>
            <w:vMerge w:val="restart"/>
            <w:tcBorders>
              <w:left w:val="single" w:color="auto" w:sz="4" w:space="0"/>
              <w:right w:val="single" w:color="auto" w:sz="4" w:space="0"/>
            </w:tcBorders>
            <w:vAlign w:val="center"/>
          </w:tcPr>
          <w:p>
            <w:pPr>
              <w:widowControl/>
              <w:jc w:val="center"/>
              <w:rPr>
                <w:rFonts w:hAnsi="宋体"/>
                <w:szCs w:val="21"/>
              </w:rPr>
            </w:pPr>
            <w:r>
              <w:rPr>
                <w:rFonts w:hAnsi="宋体"/>
                <w:szCs w:val="21"/>
              </w:rPr>
              <w:t>电气系统</w:t>
            </w:r>
          </w:p>
        </w:tc>
        <w:tc>
          <w:tcPr>
            <w:tcW w:w="1110" w:type="dxa"/>
            <w:vMerge w:val="restart"/>
            <w:tcBorders>
              <w:left w:val="single" w:color="auto" w:sz="4" w:space="0"/>
              <w:right w:val="single" w:color="auto" w:sz="4" w:space="0"/>
            </w:tcBorders>
            <w:vAlign w:val="center"/>
          </w:tcPr>
          <w:p>
            <w:pPr>
              <w:jc w:val="center"/>
              <w:rPr>
                <w:szCs w:val="21"/>
              </w:rPr>
            </w:pPr>
            <w:r>
              <w:rPr>
                <w:szCs w:val="21"/>
              </w:rPr>
              <w:t>4.7</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数字式绝缘电阻表</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KEW3023</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w:t>
            </w:r>
            <w:r>
              <w:rPr>
                <w:rFonts w:hAnsi="宋体"/>
                <w:color w:val="000000"/>
                <w:kern w:val="0"/>
                <w:szCs w:val="21"/>
              </w:rPr>
              <w:t>～</w:t>
            </w:r>
            <w:r>
              <w:rPr>
                <w:color w:val="000000"/>
                <w:kern w:val="0"/>
                <w:szCs w:val="21"/>
              </w:rPr>
              <w:t>2000</w:t>
            </w:r>
            <w:r>
              <w:rPr>
                <w:szCs w:val="21"/>
              </w:rPr>
              <w:t xml:space="preserve"> </w:t>
            </w:r>
            <w:r>
              <w:rPr>
                <w:color w:val="000000"/>
                <w:kern w:val="0"/>
                <w:szCs w:val="21"/>
              </w:rPr>
              <w:t>MΩ</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1%</w:t>
            </w:r>
          </w:p>
        </w:tc>
        <w:tc>
          <w:tcPr>
            <w:tcW w:w="65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GCSJY46</w:t>
            </w:r>
            <w:r>
              <w:rPr>
                <w:rFonts w:hint="eastAsia"/>
                <w:szCs w:val="21"/>
              </w:rPr>
              <w:t>6</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129" w:type="dxa"/>
            <w:vMerge w:val="continue"/>
            <w:tcBorders>
              <w:left w:val="single" w:color="auto" w:sz="4" w:space="0"/>
              <w:right w:val="single" w:color="auto" w:sz="4" w:space="0"/>
            </w:tcBorders>
            <w:vAlign w:val="center"/>
          </w:tcPr>
          <w:p>
            <w:pPr>
              <w:widowControl/>
              <w:jc w:val="center"/>
              <w:rPr>
                <w:rFonts w:hAnsi="宋体"/>
                <w:szCs w:val="21"/>
              </w:rPr>
            </w:pPr>
          </w:p>
        </w:tc>
        <w:tc>
          <w:tcPr>
            <w:tcW w:w="1110" w:type="dxa"/>
            <w:vMerge w:val="continue"/>
            <w:tcBorders>
              <w:left w:val="single" w:color="auto" w:sz="4" w:space="0"/>
              <w:right w:val="single" w:color="auto" w:sz="4" w:space="0"/>
            </w:tcBorders>
            <w:vAlign w:val="center"/>
          </w:tcPr>
          <w:p>
            <w:pPr>
              <w:jc w:val="center"/>
              <w:rPr>
                <w:szCs w:val="21"/>
              </w:rPr>
            </w:pP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钳形接地电阻仪</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FLUKEI1630</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0.025</w:t>
            </w:r>
            <w:r>
              <w:rPr>
                <w:rFonts w:hAnsi="宋体"/>
                <w:color w:val="000000"/>
                <w:kern w:val="0"/>
                <w:szCs w:val="21"/>
              </w:rPr>
              <w:t>～</w:t>
            </w:r>
            <w:r>
              <w:rPr>
                <w:color w:val="000000"/>
                <w:kern w:val="0"/>
                <w:szCs w:val="21"/>
              </w:rPr>
              <w:t>1500.0Ω</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1%</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w:t>
            </w:r>
            <w:r>
              <w:rPr>
                <w:rFonts w:hint="eastAsia"/>
                <w:szCs w:val="21"/>
              </w:rPr>
              <w:t>455</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4" w:hRule="atLeast"/>
        </w:trPr>
        <w:tc>
          <w:tcPr>
            <w:tcW w:w="502" w:type="dxa"/>
            <w:vMerge w:val="continue"/>
            <w:tcBorders>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szCs w:val="21"/>
              </w:rPr>
              <w:t>8</w:t>
            </w:r>
          </w:p>
        </w:tc>
        <w:tc>
          <w:tcPr>
            <w:tcW w:w="1129" w:type="dxa"/>
            <w:tcBorders>
              <w:left w:val="single" w:color="auto" w:sz="4" w:space="0"/>
              <w:right w:val="single" w:color="auto" w:sz="4" w:space="0"/>
            </w:tcBorders>
            <w:vAlign w:val="center"/>
          </w:tcPr>
          <w:p>
            <w:pPr>
              <w:widowControl/>
              <w:jc w:val="center"/>
              <w:rPr>
                <w:rFonts w:hAnsi="宋体"/>
                <w:szCs w:val="21"/>
              </w:rPr>
            </w:pPr>
            <w:r>
              <w:rPr>
                <w:rFonts w:hint="eastAsia" w:hAnsi="宋体"/>
                <w:szCs w:val="21"/>
              </w:rPr>
              <w:t>钢丝绳和连接装置</w:t>
            </w:r>
          </w:p>
        </w:tc>
        <w:tc>
          <w:tcPr>
            <w:tcW w:w="1110" w:type="dxa"/>
            <w:tcBorders>
              <w:left w:val="single" w:color="auto" w:sz="4" w:space="0"/>
              <w:right w:val="single" w:color="auto" w:sz="4" w:space="0"/>
            </w:tcBorders>
            <w:vAlign w:val="center"/>
          </w:tcPr>
          <w:p>
            <w:pPr>
              <w:jc w:val="center"/>
              <w:rPr>
                <w:szCs w:val="21"/>
              </w:rPr>
            </w:pPr>
            <w:r>
              <w:rPr>
                <w:rFonts w:hint="eastAsia"/>
                <w:szCs w:val="21"/>
              </w:rPr>
              <w:t>4.8</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65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hAnsi="宋体"/>
                <w:szCs w:val="21"/>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color w:val="000000"/>
                <w:szCs w:val="21"/>
              </w:rPr>
              <w:t>四</w:t>
            </w:r>
          </w:p>
        </w:tc>
        <w:tc>
          <w:tcPr>
            <w:tcW w:w="938" w:type="dxa"/>
            <w:vMerge w:val="restart"/>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ascii="宋体" w:hAnsi="宋体"/>
                <w:color w:val="000000"/>
                <w:szCs w:val="21"/>
              </w:rPr>
              <w:t>金属非金属地下矿山主排水系统</w:t>
            </w:r>
          </w:p>
        </w:tc>
        <w:tc>
          <w:tcPr>
            <w:tcW w:w="360" w:type="dxa"/>
            <w:vMerge w:val="restart"/>
            <w:tcBorders>
              <w:left w:val="single" w:color="auto" w:sz="4" w:space="0"/>
              <w:right w:val="single" w:color="auto" w:sz="4" w:space="0"/>
            </w:tcBorders>
            <w:vAlign w:val="center"/>
          </w:tcPr>
          <w:p>
            <w:pPr>
              <w:jc w:val="center"/>
              <w:rPr>
                <w:szCs w:val="21"/>
              </w:rPr>
            </w:pPr>
            <w:r>
              <w:rPr>
                <w:rFonts w:hint="eastAsia" w:hAnsi="宋体"/>
                <w:szCs w:val="21"/>
              </w:rPr>
              <w:t>1</w:t>
            </w:r>
          </w:p>
        </w:tc>
        <w:tc>
          <w:tcPr>
            <w:tcW w:w="1129" w:type="dxa"/>
            <w:vMerge w:val="restart"/>
            <w:tcBorders>
              <w:left w:val="single" w:color="auto" w:sz="4" w:space="0"/>
              <w:right w:val="single" w:color="auto" w:sz="4" w:space="0"/>
            </w:tcBorders>
            <w:vAlign w:val="center"/>
          </w:tcPr>
          <w:p>
            <w:pPr>
              <w:jc w:val="center"/>
              <w:rPr>
                <w:rFonts w:hAnsi="宋体"/>
                <w:szCs w:val="21"/>
              </w:rPr>
            </w:pPr>
            <w:r>
              <w:rPr>
                <w:rFonts w:hint="eastAsia" w:hAnsi="宋体"/>
                <w:szCs w:val="21"/>
              </w:rPr>
              <w:t>机房</w:t>
            </w: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4.1.1</w:t>
            </w:r>
          </w:p>
        </w:tc>
        <w:tc>
          <w:tcPr>
            <w:tcW w:w="1905" w:type="dxa"/>
            <w:vMerge w:val="restart"/>
            <w:tcBorders>
              <w:left w:val="single" w:color="auto" w:sz="4" w:space="0"/>
              <w:right w:val="single" w:color="auto" w:sz="4" w:space="0"/>
            </w:tcBorders>
            <w:vAlign w:val="center"/>
          </w:tcPr>
          <w:p>
            <w:pPr>
              <w:rPr>
                <w:rFonts w:hint="eastAsia"/>
                <w:szCs w:val="21"/>
              </w:rPr>
            </w:pPr>
            <w:r>
              <w:rPr>
                <w:color w:val="000000"/>
                <w:szCs w:val="21"/>
              </w:rPr>
              <w:t>AQ</w:t>
            </w:r>
            <w:r>
              <w:rPr>
                <w:rFonts w:hint="eastAsia"/>
                <w:color w:val="000000"/>
                <w:szCs w:val="21"/>
              </w:rPr>
              <w:t>2029</w:t>
            </w:r>
            <w:r>
              <w:rPr>
                <w:color w:val="000000"/>
                <w:szCs w:val="21"/>
              </w:rPr>
              <w:t>-20</w:t>
            </w:r>
            <w:r>
              <w:rPr>
                <w:rFonts w:hint="eastAsia"/>
                <w:color w:val="000000"/>
                <w:szCs w:val="21"/>
              </w:rPr>
              <w:t>10</w:t>
            </w:r>
            <w:r>
              <w:rPr>
                <w:rFonts w:hAnsi="宋体"/>
                <w:color w:val="000000"/>
                <w:szCs w:val="21"/>
              </w:rPr>
              <w:t>《</w:t>
            </w:r>
            <w:r>
              <w:rPr>
                <w:rFonts w:hint="eastAsia" w:hAnsi="宋体"/>
                <w:color w:val="000000"/>
                <w:szCs w:val="21"/>
              </w:rPr>
              <w:t>金属</w:t>
            </w:r>
            <w:r>
              <w:rPr>
                <w:rFonts w:hAnsi="宋体"/>
                <w:color w:val="000000"/>
                <w:szCs w:val="21"/>
              </w:rPr>
              <w:t>非金属地下矿山主排水系统安全检验规范》</w:t>
            </w:r>
          </w:p>
        </w:tc>
        <w:tc>
          <w:tcPr>
            <w:tcW w:w="12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Ansi="宋体"/>
                <w:szCs w:val="21"/>
              </w:rPr>
              <w:t>数字温湿度计</w:t>
            </w:r>
          </w:p>
        </w:tc>
        <w:tc>
          <w:tcPr>
            <w:tcW w:w="141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szCs w:val="21"/>
              </w:rPr>
              <w:t>Testo610</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Ansi="宋体"/>
                <w:szCs w:val="21"/>
              </w:rPr>
              <w:t>温度</w:t>
            </w:r>
            <w:r>
              <w:rPr>
                <w:kern w:val="0"/>
                <w:szCs w:val="21"/>
              </w:rPr>
              <w:t>-10</w:t>
            </w:r>
            <w:r>
              <w:rPr>
                <w:rFonts w:hAnsi="宋体"/>
                <w:kern w:val="0"/>
                <w:szCs w:val="21"/>
              </w:rPr>
              <w:t>～</w:t>
            </w:r>
            <w:r>
              <w:rPr>
                <w:kern w:val="0"/>
                <w:szCs w:val="21"/>
              </w:rPr>
              <w:t>+50</w:t>
            </w:r>
            <w:r>
              <w:rPr>
                <w:rFonts w:hAnsi="宋体"/>
                <w:szCs w:val="21"/>
              </w:rPr>
              <w:t>℃</w:t>
            </w:r>
          </w:p>
          <w:p>
            <w:pPr>
              <w:jc w:val="center"/>
              <w:rPr>
                <w:rFonts w:hAnsi="宋体"/>
                <w:szCs w:val="21"/>
              </w:rPr>
            </w:pPr>
            <w:r>
              <w:rPr>
                <w:rFonts w:hAnsi="宋体"/>
                <w:szCs w:val="21"/>
              </w:rPr>
              <w:t>湿度</w:t>
            </w:r>
            <w:r>
              <w:rPr>
                <w:szCs w:val="21"/>
              </w:rPr>
              <w:t>0</w:t>
            </w:r>
            <w:r>
              <w:rPr>
                <w:rFonts w:hAnsi="宋体"/>
                <w:kern w:val="0"/>
                <w:szCs w:val="21"/>
              </w:rPr>
              <w:t>～</w:t>
            </w:r>
            <w:r>
              <w:rPr>
                <w:kern w:val="0"/>
                <w:szCs w:val="21"/>
              </w:rPr>
              <w:t>+100</w:t>
            </w:r>
            <w:r>
              <w:rPr>
                <w:szCs w:val="21"/>
              </w:rPr>
              <w:t>%RH</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Ansi="宋体"/>
                <w:szCs w:val="21"/>
              </w:rPr>
              <w:t>温度</w:t>
            </w:r>
            <w:r>
              <w:rPr>
                <w:szCs w:val="21"/>
              </w:rPr>
              <w:t>±0.5</w:t>
            </w:r>
            <w:r>
              <w:rPr>
                <w:rFonts w:hAnsi="宋体"/>
                <w:szCs w:val="21"/>
              </w:rPr>
              <w:t>℃</w:t>
            </w:r>
          </w:p>
          <w:p>
            <w:pPr>
              <w:jc w:val="center"/>
              <w:rPr>
                <w:rFonts w:hAnsi="宋体"/>
                <w:szCs w:val="21"/>
              </w:rPr>
            </w:pPr>
            <w:r>
              <w:rPr>
                <w:rFonts w:hAnsi="宋体"/>
                <w:szCs w:val="21"/>
              </w:rPr>
              <w:t>湿</w:t>
            </w:r>
            <w:r>
              <w:rPr>
                <w:szCs w:val="21"/>
              </w:rPr>
              <w:t>±2.5%RH</w:t>
            </w:r>
          </w:p>
        </w:tc>
        <w:tc>
          <w:tcPr>
            <w:tcW w:w="65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w:t>
            </w:r>
            <w:r>
              <w:rPr>
                <w:rFonts w:hint="eastAsia"/>
                <w:szCs w:val="21"/>
              </w:rPr>
              <w:t>602</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top w:val="single" w:color="auto" w:sz="4" w:space="0"/>
              <w:left w:val="single" w:color="auto" w:sz="4" w:space="0"/>
              <w:right w:val="single" w:color="auto" w:sz="4" w:space="0"/>
            </w:tcBorders>
            <w:vAlign w:val="center"/>
          </w:tcPr>
          <w:p>
            <w:pPr>
              <w:jc w:val="center"/>
              <w:rPr>
                <w:szCs w:val="21"/>
              </w:rPr>
            </w:pPr>
          </w:p>
        </w:tc>
        <w:tc>
          <w:tcPr>
            <w:tcW w:w="1129" w:type="dxa"/>
            <w:vMerge w:val="continue"/>
            <w:tcBorders>
              <w:top w:val="single" w:color="auto" w:sz="4" w:space="0"/>
              <w:left w:val="single" w:color="auto" w:sz="4" w:space="0"/>
              <w:right w:val="single" w:color="auto" w:sz="4" w:space="0"/>
            </w:tcBorders>
            <w:vAlign w:val="center"/>
          </w:tcPr>
          <w:p>
            <w:pPr>
              <w:widowControl/>
              <w:jc w:val="center"/>
              <w:rPr>
                <w:rFonts w:hAnsi="宋体"/>
                <w:szCs w:val="21"/>
              </w:rPr>
            </w:pP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4.1.2</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数字照度计</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TES-1330A</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0.01lux</w:t>
            </w:r>
            <w:r>
              <w:rPr>
                <w:rFonts w:hint="eastAsia" w:hAnsi="宋体"/>
                <w:szCs w:val="21"/>
              </w:rPr>
              <w:t>-</w:t>
            </w:r>
            <w:r>
              <w:rPr>
                <w:rFonts w:hAnsi="宋体"/>
                <w:szCs w:val="21"/>
              </w:rPr>
              <w:t>20000lux</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10%</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GCSJY570</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top w:val="single" w:color="auto" w:sz="4" w:space="0"/>
              <w:left w:val="single" w:color="auto" w:sz="4" w:space="0"/>
              <w:right w:val="single" w:color="auto" w:sz="4" w:space="0"/>
            </w:tcBorders>
            <w:vAlign w:val="center"/>
          </w:tcPr>
          <w:p>
            <w:pPr>
              <w:jc w:val="center"/>
              <w:rPr>
                <w:szCs w:val="21"/>
              </w:rPr>
            </w:pPr>
          </w:p>
        </w:tc>
        <w:tc>
          <w:tcPr>
            <w:tcW w:w="1129" w:type="dxa"/>
            <w:vMerge w:val="continue"/>
            <w:tcBorders>
              <w:top w:val="single" w:color="auto" w:sz="4" w:space="0"/>
              <w:left w:val="single" w:color="auto" w:sz="4" w:space="0"/>
              <w:right w:val="single" w:color="auto" w:sz="4" w:space="0"/>
            </w:tcBorders>
            <w:vAlign w:val="center"/>
          </w:tcPr>
          <w:p>
            <w:pPr>
              <w:widowControl/>
              <w:jc w:val="center"/>
              <w:rPr>
                <w:rFonts w:hAnsi="宋体"/>
                <w:szCs w:val="21"/>
              </w:rPr>
            </w:pP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4.1.3</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Ansi="宋体"/>
                <w:szCs w:val="21"/>
              </w:rPr>
              <w:t>声级计</w:t>
            </w: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szCs w:val="21"/>
              </w:rPr>
              <w:t>AWA5636</w:t>
            </w:r>
          </w:p>
        </w:tc>
        <w:tc>
          <w:tcPr>
            <w:tcW w:w="18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szCs w:val="21"/>
              </w:rPr>
              <w:t>30</w:t>
            </w:r>
            <w:r>
              <w:rPr>
                <w:rFonts w:hAnsi="宋体"/>
                <w:szCs w:val="21"/>
              </w:rPr>
              <w:t>～</w:t>
            </w:r>
            <w:r>
              <w:rPr>
                <w:szCs w:val="21"/>
              </w:rPr>
              <w:t>130dB</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0.4dB</w:t>
            </w:r>
          </w:p>
        </w:tc>
        <w:tc>
          <w:tcPr>
            <w:tcW w:w="65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检定</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GCSJY51</w:t>
            </w:r>
            <w:r>
              <w:rPr>
                <w:rFonts w:hint="eastAsia"/>
                <w:szCs w:val="21"/>
              </w:rPr>
              <w:t>9</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2</w:t>
            </w:r>
          </w:p>
        </w:tc>
        <w:tc>
          <w:tcPr>
            <w:tcW w:w="1129" w:type="dxa"/>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接地电阻</w:t>
            </w: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4.2</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钳形接地电阻仪</w:t>
            </w: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szCs w:val="21"/>
              </w:rPr>
              <w:t>FLUKE1630</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0.025~1500.0Ω</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1%</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GCSJY455</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4" w:hRule="atLeast"/>
        </w:trPr>
        <w:tc>
          <w:tcPr>
            <w:tcW w:w="502" w:type="dxa"/>
            <w:vMerge w:val="continue"/>
            <w:tcBorders>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hAnsi="宋体"/>
                <w:szCs w:val="21"/>
              </w:rPr>
              <w:t>3</w:t>
            </w:r>
          </w:p>
        </w:tc>
        <w:tc>
          <w:tcPr>
            <w:tcW w:w="1129" w:type="dxa"/>
            <w:tcBorders>
              <w:left w:val="single" w:color="auto" w:sz="4" w:space="0"/>
              <w:right w:val="single" w:color="auto" w:sz="4" w:space="0"/>
            </w:tcBorders>
            <w:vAlign w:val="center"/>
          </w:tcPr>
          <w:p>
            <w:pPr>
              <w:jc w:val="center"/>
              <w:rPr>
                <w:szCs w:val="21"/>
              </w:rPr>
            </w:pPr>
            <w:r>
              <w:rPr>
                <w:rFonts w:hint="eastAsia" w:hAnsi="宋体"/>
                <w:szCs w:val="21"/>
              </w:rPr>
              <w:t>排水泵启动时间</w:t>
            </w:r>
          </w:p>
        </w:tc>
        <w:tc>
          <w:tcPr>
            <w:tcW w:w="1110" w:type="dxa"/>
            <w:tcBorders>
              <w:left w:val="single" w:color="auto" w:sz="4" w:space="0"/>
              <w:right w:val="single" w:color="auto" w:sz="4" w:space="0"/>
            </w:tcBorders>
            <w:vAlign w:val="center"/>
          </w:tcPr>
          <w:p>
            <w:pPr>
              <w:jc w:val="center"/>
              <w:rPr>
                <w:szCs w:val="21"/>
              </w:rPr>
            </w:pPr>
            <w:r>
              <w:rPr>
                <w:rFonts w:hint="eastAsia" w:hAnsi="宋体"/>
                <w:szCs w:val="21"/>
              </w:rPr>
              <w:t>4.3</w:t>
            </w:r>
          </w:p>
        </w:tc>
        <w:tc>
          <w:tcPr>
            <w:tcW w:w="1905" w:type="dxa"/>
            <w:vMerge w:val="continue"/>
            <w:tcBorders>
              <w:left w:val="single" w:color="auto" w:sz="4" w:space="0"/>
              <w:right w:val="single" w:color="auto" w:sz="4" w:space="0"/>
            </w:tcBorders>
            <w:vAlign w:val="center"/>
          </w:tcPr>
          <w:p>
            <w:pPr>
              <w:rPr>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电子秒表</w:t>
            </w:r>
          </w:p>
        </w:tc>
        <w:tc>
          <w:tcPr>
            <w:tcW w:w="141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DM1-002</w:t>
            </w:r>
          </w:p>
        </w:tc>
        <w:tc>
          <w:tcPr>
            <w:tcW w:w="189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0~60s</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分度值0.01s</w:t>
            </w:r>
          </w:p>
        </w:tc>
        <w:tc>
          <w:tcPr>
            <w:tcW w:w="65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GCSJY474</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454"/>
        <w:gridCol w:w="1785"/>
        <w:gridCol w:w="885"/>
        <w:gridCol w:w="1470"/>
        <w:gridCol w:w="1272"/>
        <w:gridCol w:w="1418"/>
        <w:gridCol w:w="1559"/>
        <w:gridCol w:w="1957"/>
        <w:gridCol w:w="720"/>
        <w:gridCol w:w="1309"/>
        <w:gridCol w:w="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88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7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35"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5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78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885" w:type="dxa"/>
            <w:vMerge w:val="continue"/>
            <w:tcBorders>
              <w:left w:val="single" w:color="auto" w:sz="4" w:space="0"/>
              <w:bottom w:val="single" w:color="auto" w:sz="4" w:space="0"/>
              <w:right w:val="single" w:color="auto" w:sz="4" w:space="0"/>
            </w:tcBorders>
            <w:vAlign w:val="center"/>
          </w:tcPr>
          <w:p>
            <w:pPr>
              <w:jc w:val="center"/>
            </w:pPr>
          </w:p>
        </w:tc>
        <w:tc>
          <w:tcPr>
            <w:tcW w:w="147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7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6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color w:val="000000"/>
                <w:sz w:val="18"/>
                <w:szCs w:val="18"/>
              </w:rPr>
              <w:t>四</w:t>
            </w:r>
          </w:p>
        </w:tc>
        <w:tc>
          <w:tcPr>
            <w:tcW w:w="938"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ascii="宋体" w:hAnsi="宋体"/>
                <w:color w:val="000000"/>
                <w:szCs w:val="21"/>
              </w:rPr>
              <w:t>金属非金属地下矿山主排水系统</w:t>
            </w:r>
          </w:p>
        </w:tc>
        <w:tc>
          <w:tcPr>
            <w:tcW w:w="454"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4</w:t>
            </w:r>
          </w:p>
        </w:tc>
        <w:tc>
          <w:tcPr>
            <w:tcW w:w="1785"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振动</w:t>
            </w:r>
          </w:p>
        </w:tc>
        <w:tc>
          <w:tcPr>
            <w:tcW w:w="885"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4.4</w:t>
            </w:r>
          </w:p>
        </w:tc>
        <w:tc>
          <w:tcPr>
            <w:tcW w:w="147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color w:val="000000"/>
                <w:szCs w:val="21"/>
              </w:rPr>
              <w:t>AQ</w:t>
            </w:r>
            <w:r>
              <w:rPr>
                <w:rFonts w:hint="eastAsia"/>
                <w:color w:val="000000"/>
                <w:szCs w:val="21"/>
              </w:rPr>
              <w:t>2029</w:t>
            </w:r>
            <w:r>
              <w:rPr>
                <w:color w:val="000000"/>
                <w:szCs w:val="21"/>
              </w:rPr>
              <w:t>-20</w:t>
            </w:r>
            <w:r>
              <w:rPr>
                <w:rFonts w:hint="eastAsia"/>
                <w:color w:val="000000"/>
                <w:szCs w:val="21"/>
              </w:rPr>
              <w:t>10</w:t>
            </w:r>
            <w:r>
              <w:rPr>
                <w:rFonts w:hAnsi="宋体"/>
                <w:color w:val="000000"/>
                <w:szCs w:val="21"/>
              </w:rPr>
              <w:t>《</w:t>
            </w:r>
            <w:r>
              <w:rPr>
                <w:rFonts w:hint="eastAsia" w:hAnsi="宋体"/>
                <w:color w:val="000000"/>
                <w:szCs w:val="21"/>
              </w:rPr>
              <w:t>金属</w:t>
            </w:r>
            <w:r>
              <w:rPr>
                <w:rFonts w:hAnsi="宋体"/>
                <w:color w:val="000000"/>
                <w:szCs w:val="21"/>
              </w:rPr>
              <w:t>非金属地下矿山主排水系统安全检验规范》</w:t>
            </w: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便携式测振仪</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CZY1</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加速度</w:t>
            </w:r>
          </w:p>
          <w:p>
            <w:pPr>
              <w:spacing w:line="280" w:lineRule="exact"/>
              <w:jc w:val="center"/>
              <w:rPr>
                <w:szCs w:val="21"/>
              </w:rPr>
            </w:pPr>
            <w:r>
              <w:rPr>
                <w:szCs w:val="21"/>
              </w:rPr>
              <w:t>1</w:t>
            </w:r>
            <w:r>
              <w:rPr>
                <w:rFonts w:hAnsi="宋体"/>
                <w:szCs w:val="21"/>
              </w:rPr>
              <w:t>～</w:t>
            </w:r>
            <w:r>
              <w:rPr>
                <w:szCs w:val="21"/>
              </w:rPr>
              <w:t>392 m/s</w:t>
            </w:r>
            <w:r>
              <w:rPr>
                <w:szCs w:val="21"/>
                <w:vertAlign w:val="superscript"/>
              </w:rPr>
              <w:t>2</w:t>
            </w:r>
          </w:p>
          <w:p>
            <w:pPr>
              <w:spacing w:line="280" w:lineRule="exact"/>
              <w:jc w:val="center"/>
              <w:rPr>
                <w:rFonts w:hAnsi="宋体"/>
                <w:szCs w:val="21"/>
              </w:rPr>
            </w:pPr>
            <w:r>
              <w:rPr>
                <w:rFonts w:hAnsi="宋体"/>
                <w:szCs w:val="21"/>
              </w:rPr>
              <w:t>位移</w:t>
            </w:r>
          </w:p>
          <w:p>
            <w:pPr>
              <w:spacing w:line="280" w:lineRule="exact"/>
              <w:jc w:val="center"/>
              <w:rPr>
                <w:szCs w:val="21"/>
              </w:rPr>
            </w:pPr>
            <w:r>
              <w:rPr>
                <w:szCs w:val="21"/>
              </w:rPr>
              <w:t>0.01</w:t>
            </w:r>
            <w:r>
              <w:rPr>
                <w:rFonts w:hAnsi="宋体"/>
                <w:szCs w:val="21"/>
              </w:rPr>
              <w:t>～</w:t>
            </w:r>
            <w:r>
              <w:rPr>
                <w:szCs w:val="21"/>
              </w:rPr>
              <w:t>18.1mm</w:t>
            </w:r>
          </w:p>
          <w:p>
            <w:pPr>
              <w:spacing w:line="280" w:lineRule="exact"/>
              <w:jc w:val="center"/>
              <w:rPr>
                <w:rFonts w:hAnsi="宋体"/>
                <w:szCs w:val="21"/>
              </w:rPr>
            </w:pPr>
            <w:r>
              <w:rPr>
                <w:rFonts w:hAnsi="宋体"/>
                <w:szCs w:val="21"/>
              </w:rPr>
              <w:t>速度</w:t>
            </w:r>
          </w:p>
          <w:p>
            <w:pPr>
              <w:spacing w:line="280" w:lineRule="exact"/>
              <w:jc w:val="center"/>
              <w:rPr>
                <w:rFonts w:hAnsi="宋体"/>
                <w:szCs w:val="21"/>
              </w:rPr>
            </w:pPr>
            <w:r>
              <w:rPr>
                <w:szCs w:val="21"/>
              </w:rPr>
              <w:t>0.1</w:t>
            </w:r>
            <w:r>
              <w:rPr>
                <w:rFonts w:hAnsi="宋体"/>
                <w:szCs w:val="21"/>
              </w:rPr>
              <w:t>～</w:t>
            </w:r>
            <w:r>
              <w:rPr>
                <w:szCs w:val="21"/>
              </w:rPr>
              <w:t>80cm/s</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±5%</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545</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5</w:t>
            </w:r>
          </w:p>
        </w:tc>
        <w:tc>
          <w:tcPr>
            <w:tcW w:w="1785" w:type="dxa"/>
            <w:tcBorders>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排水泵噪声</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4.5</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声级计</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AWA5636</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30</w:t>
            </w:r>
            <w:r>
              <w:rPr>
                <w:rFonts w:hAnsi="宋体"/>
                <w:szCs w:val="21"/>
              </w:rPr>
              <w:t>～</w:t>
            </w:r>
            <w:r>
              <w:rPr>
                <w:szCs w:val="21"/>
              </w:rPr>
              <w:t>130dB</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0.4dB</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GCSJY51</w:t>
            </w:r>
            <w:r>
              <w:rPr>
                <w:rFonts w:hint="eastAsia"/>
                <w:szCs w:val="21"/>
              </w:rPr>
              <w:t>9</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6</w:t>
            </w:r>
          </w:p>
        </w:tc>
        <w:tc>
          <w:tcPr>
            <w:tcW w:w="1785" w:type="dxa"/>
            <w:tcBorders>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排水泵的转速</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4.6</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转速表</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DT-2234B</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5</w:t>
            </w:r>
            <w:r>
              <w:rPr>
                <w:color w:val="000000"/>
                <w:kern w:val="0"/>
                <w:szCs w:val="21"/>
              </w:rPr>
              <w:t>～99999RPM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0.5级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GCSJY294</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7</w:t>
            </w:r>
          </w:p>
        </w:tc>
        <w:tc>
          <w:tcPr>
            <w:tcW w:w="1785" w:type="dxa"/>
            <w:tcBorders>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电动机输入电流</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4.7</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电能质量分析仪</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KEW6310</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Ansi="宋体"/>
                <w:szCs w:val="21"/>
              </w:rPr>
              <w:t>电压</w:t>
            </w:r>
            <w:r>
              <w:rPr>
                <w:szCs w:val="21"/>
              </w:rPr>
              <w:t>0</w:t>
            </w:r>
            <w:r>
              <w:rPr>
                <w:rFonts w:hAnsi="宋体"/>
                <w:szCs w:val="21"/>
              </w:rPr>
              <w:t>～</w:t>
            </w:r>
            <w:r>
              <w:rPr>
                <w:szCs w:val="21"/>
              </w:rPr>
              <w:t>1000V</w:t>
            </w:r>
          </w:p>
          <w:p>
            <w:pPr>
              <w:spacing w:line="280" w:lineRule="exact"/>
              <w:jc w:val="center"/>
              <w:rPr>
                <w:rFonts w:hAnsi="宋体"/>
                <w:szCs w:val="21"/>
              </w:rPr>
            </w:pPr>
            <w:r>
              <w:rPr>
                <w:rFonts w:hAnsi="宋体"/>
                <w:szCs w:val="21"/>
              </w:rPr>
              <w:t>电流</w:t>
            </w:r>
            <w:r>
              <w:rPr>
                <w:szCs w:val="21"/>
              </w:rPr>
              <w:t>0</w:t>
            </w:r>
            <w:r>
              <w:rPr>
                <w:rFonts w:hAnsi="宋体"/>
                <w:szCs w:val="21"/>
              </w:rPr>
              <w:t>～</w:t>
            </w:r>
            <w:r>
              <w:rPr>
                <w:szCs w:val="21"/>
              </w:rPr>
              <w:t>500A</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0.5%</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测试</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GCSJY347</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8</w:t>
            </w:r>
          </w:p>
        </w:tc>
        <w:tc>
          <w:tcPr>
            <w:tcW w:w="1785" w:type="dxa"/>
            <w:tcBorders>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排水能力</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4.8</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手持式超声波流量计</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TUF-2000H</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口径范围</w:t>
            </w:r>
          </w:p>
          <w:p>
            <w:pPr>
              <w:spacing w:line="280" w:lineRule="exact"/>
              <w:jc w:val="center"/>
              <w:rPr>
                <w:rFonts w:hAnsi="宋体"/>
                <w:szCs w:val="21"/>
              </w:rPr>
            </w:pPr>
            <w:r>
              <w:rPr>
                <w:szCs w:val="21"/>
              </w:rPr>
              <w:t>15</w:t>
            </w:r>
            <w:r>
              <w:rPr>
                <w:rFonts w:hAnsi="宋体"/>
                <w:szCs w:val="21"/>
              </w:rPr>
              <w:t>～</w:t>
            </w:r>
            <w:r>
              <w:rPr>
                <w:szCs w:val="21"/>
              </w:rPr>
              <w:t>6000mm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1.0级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GCSJY536</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9</w:t>
            </w:r>
          </w:p>
        </w:tc>
        <w:tc>
          <w:tcPr>
            <w:tcW w:w="1785"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扬程</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4.9</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10</w:t>
            </w:r>
          </w:p>
        </w:tc>
        <w:tc>
          <w:tcPr>
            <w:tcW w:w="1785"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运行工况点效率</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4.10</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szCs w:val="21"/>
              </w:rPr>
              <w:t>11</w:t>
            </w:r>
          </w:p>
        </w:tc>
        <w:tc>
          <w:tcPr>
            <w:tcW w:w="1785"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吨水百米电耗</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4.11</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12</w:t>
            </w:r>
          </w:p>
        </w:tc>
        <w:tc>
          <w:tcPr>
            <w:tcW w:w="17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排水泵性能曲线</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4.12</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作图</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trPr>
        <w:tc>
          <w:tcPr>
            <w:tcW w:w="502" w:type="dxa"/>
            <w:vMerge w:val="continue"/>
            <w:tcBorders>
              <w:left w:val="single" w:color="auto" w:sz="4" w:space="0"/>
              <w:bottom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454"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13</w:t>
            </w:r>
          </w:p>
        </w:tc>
        <w:tc>
          <w:tcPr>
            <w:tcW w:w="17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运行状况</w:t>
            </w:r>
          </w:p>
        </w:tc>
        <w:tc>
          <w:tcPr>
            <w:tcW w:w="885" w:type="dxa"/>
            <w:tcBorders>
              <w:left w:val="single" w:color="auto" w:sz="4" w:space="0"/>
              <w:right w:val="single" w:color="auto" w:sz="4" w:space="0"/>
            </w:tcBorders>
            <w:vAlign w:val="center"/>
          </w:tcPr>
          <w:p>
            <w:pPr>
              <w:spacing w:line="280" w:lineRule="exact"/>
              <w:jc w:val="center"/>
              <w:rPr>
                <w:szCs w:val="21"/>
              </w:rPr>
            </w:pPr>
            <w:r>
              <w:rPr>
                <w:rFonts w:hint="eastAsia" w:hAnsi="宋体"/>
                <w:szCs w:val="21"/>
              </w:rPr>
              <w:t>4.13</w:t>
            </w:r>
          </w:p>
        </w:tc>
        <w:tc>
          <w:tcPr>
            <w:tcW w:w="1470" w:type="dxa"/>
            <w:vMerge w:val="continue"/>
            <w:tcBorders>
              <w:left w:val="single" w:color="auto" w:sz="4" w:space="0"/>
              <w:right w:val="single" w:color="auto" w:sz="4" w:space="0"/>
            </w:tcBorders>
            <w:vAlign w:val="center"/>
          </w:tcPr>
          <w:p>
            <w:pPr>
              <w:rPr>
                <w:szCs w:val="21"/>
              </w:rPr>
            </w:pPr>
          </w:p>
        </w:tc>
        <w:tc>
          <w:tcPr>
            <w:tcW w:w="127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3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rPr>
        <w:t xml:space="preserve">场所 广西工程技术研究设计院有限公司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rPr>
      </w:pPr>
      <w:r>
        <w:rPr>
          <w:rFonts w:hint="eastAsia"/>
          <w:bCs/>
          <w:snapToGrid w:val="0"/>
          <w:kern w:val="24"/>
          <w:sz w:val="20"/>
          <w:szCs w:val="20"/>
        </w:rPr>
        <w:t xml:space="preserve">地址 南宁市兴宁区长堽路三里一巷45号 </w:t>
      </w:r>
    </w:p>
    <w:tbl>
      <w:tblPr>
        <w:tblStyle w:val="9"/>
        <w:tblW w:w="15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27"/>
        <w:gridCol w:w="435"/>
        <w:gridCol w:w="1755"/>
        <w:gridCol w:w="855"/>
        <w:gridCol w:w="1860"/>
        <w:gridCol w:w="1397"/>
        <w:gridCol w:w="1276"/>
        <w:gridCol w:w="2534"/>
        <w:gridCol w:w="1559"/>
        <w:gridCol w:w="709"/>
        <w:gridCol w:w="1417"/>
        <w:gridCol w:w="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2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19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85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6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892"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49"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27"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75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855" w:type="dxa"/>
            <w:vMerge w:val="continue"/>
            <w:tcBorders>
              <w:left w:val="single" w:color="auto" w:sz="4" w:space="0"/>
              <w:bottom w:val="single" w:color="auto" w:sz="4" w:space="0"/>
              <w:right w:val="single" w:color="auto" w:sz="4" w:space="0"/>
            </w:tcBorders>
            <w:vAlign w:val="center"/>
          </w:tcPr>
          <w:p>
            <w:pPr>
              <w:jc w:val="cente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9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53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49"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9"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color w:val="000000"/>
                <w:szCs w:val="21"/>
              </w:rPr>
              <w:t>四</w:t>
            </w:r>
          </w:p>
        </w:tc>
        <w:tc>
          <w:tcPr>
            <w:tcW w:w="927" w:type="dxa"/>
            <w:vMerge w:val="restart"/>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ascii="宋体" w:hAnsi="宋体"/>
                <w:color w:val="000000"/>
                <w:szCs w:val="21"/>
              </w:rPr>
              <w:t>金属非金属地下矿山主排水系统</w:t>
            </w:r>
          </w:p>
        </w:tc>
        <w:tc>
          <w:tcPr>
            <w:tcW w:w="435" w:type="dxa"/>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14</w:t>
            </w:r>
          </w:p>
        </w:tc>
        <w:tc>
          <w:tcPr>
            <w:tcW w:w="1755" w:type="dxa"/>
            <w:tcBorders>
              <w:top w:val="single" w:color="auto" w:sz="4" w:space="0"/>
              <w:left w:val="single" w:color="auto" w:sz="4" w:space="0"/>
              <w:right w:val="single" w:color="auto" w:sz="4" w:space="0"/>
            </w:tcBorders>
            <w:vAlign w:val="center"/>
          </w:tcPr>
          <w:p>
            <w:pPr>
              <w:rPr>
                <w:rFonts w:hAnsi="宋体"/>
                <w:szCs w:val="21"/>
              </w:rPr>
            </w:pPr>
            <w:r>
              <w:rPr>
                <w:rFonts w:hint="eastAsia" w:hAnsi="宋体"/>
                <w:szCs w:val="21"/>
              </w:rPr>
              <w:t>工作泵、备用泵的联合排水能力</w:t>
            </w:r>
          </w:p>
        </w:tc>
        <w:tc>
          <w:tcPr>
            <w:tcW w:w="855" w:type="dxa"/>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5.1</w:t>
            </w:r>
          </w:p>
        </w:tc>
        <w:tc>
          <w:tcPr>
            <w:tcW w:w="1860" w:type="dxa"/>
            <w:vMerge w:val="restart"/>
            <w:tcBorders>
              <w:top w:val="single" w:color="auto" w:sz="4" w:space="0"/>
              <w:left w:val="single" w:color="auto" w:sz="4" w:space="0"/>
              <w:right w:val="single" w:color="auto" w:sz="4" w:space="0"/>
            </w:tcBorders>
            <w:vAlign w:val="top"/>
          </w:tcPr>
          <w:p>
            <w:pPr>
              <w:jc w:val="center"/>
              <w:rPr>
                <w:rFonts w:hAnsi="宋体"/>
                <w:szCs w:val="21"/>
              </w:rPr>
            </w:pPr>
            <w:r>
              <w:rPr>
                <w:color w:val="000000"/>
                <w:szCs w:val="21"/>
              </w:rPr>
              <w:t>AQ</w:t>
            </w:r>
            <w:r>
              <w:rPr>
                <w:rFonts w:hint="eastAsia"/>
                <w:color w:val="000000"/>
                <w:szCs w:val="21"/>
              </w:rPr>
              <w:t>2029</w:t>
            </w:r>
            <w:r>
              <w:rPr>
                <w:color w:val="000000"/>
                <w:szCs w:val="21"/>
              </w:rPr>
              <w:t>-20</w:t>
            </w:r>
            <w:r>
              <w:rPr>
                <w:rFonts w:hint="eastAsia"/>
                <w:color w:val="000000"/>
                <w:szCs w:val="21"/>
              </w:rPr>
              <w:t>10</w:t>
            </w:r>
            <w:r>
              <w:rPr>
                <w:rFonts w:hAnsi="宋体"/>
                <w:color w:val="000000"/>
                <w:szCs w:val="21"/>
              </w:rPr>
              <w:t>《</w:t>
            </w:r>
            <w:r>
              <w:rPr>
                <w:rFonts w:hint="eastAsia" w:hAnsi="宋体"/>
                <w:color w:val="000000"/>
                <w:szCs w:val="21"/>
              </w:rPr>
              <w:t>金属</w:t>
            </w:r>
            <w:r>
              <w:rPr>
                <w:rFonts w:hAnsi="宋体"/>
                <w:color w:val="000000"/>
                <w:szCs w:val="21"/>
              </w:rPr>
              <w:t>非金属地下矿山主排水系统安全检验规范》</w:t>
            </w:r>
          </w:p>
        </w:tc>
        <w:tc>
          <w:tcPr>
            <w:tcW w:w="139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手持式超声波流量计</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TUF-2000H</w:t>
            </w:r>
          </w:p>
        </w:tc>
        <w:tc>
          <w:tcPr>
            <w:tcW w:w="25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口径范围</w:t>
            </w:r>
          </w:p>
          <w:p>
            <w:pPr>
              <w:spacing w:line="280" w:lineRule="exact"/>
              <w:jc w:val="center"/>
              <w:rPr>
                <w:rFonts w:hAnsi="宋体"/>
                <w:szCs w:val="21"/>
              </w:rPr>
            </w:pPr>
            <w:r>
              <w:rPr>
                <w:szCs w:val="21"/>
              </w:rPr>
              <w:t>15</w:t>
            </w:r>
            <w:r>
              <w:rPr>
                <w:rFonts w:hAnsi="宋体"/>
                <w:szCs w:val="21"/>
              </w:rPr>
              <w:t>～</w:t>
            </w:r>
            <w:r>
              <w:rPr>
                <w:szCs w:val="21"/>
              </w:rPr>
              <w:t>6000mm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1.0级</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41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GCSJY536</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6"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27" w:type="dxa"/>
            <w:vMerge w:val="continue"/>
            <w:tcBorders>
              <w:left w:val="single" w:color="auto" w:sz="4" w:space="0"/>
              <w:right w:val="single" w:color="auto" w:sz="4" w:space="0"/>
            </w:tcBorders>
            <w:vAlign w:val="center"/>
          </w:tcPr>
          <w:p>
            <w:pPr>
              <w:jc w:val="center"/>
              <w:rPr>
                <w:szCs w:val="21"/>
              </w:rPr>
            </w:pPr>
          </w:p>
        </w:tc>
        <w:tc>
          <w:tcPr>
            <w:tcW w:w="435" w:type="dxa"/>
            <w:tcBorders>
              <w:left w:val="single" w:color="auto" w:sz="4" w:space="0"/>
              <w:right w:val="single" w:color="auto" w:sz="4" w:space="0"/>
            </w:tcBorders>
            <w:vAlign w:val="center"/>
          </w:tcPr>
          <w:p>
            <w:pPr>
              <w:jc w:val="center"/>
              <w:rPr>
                <w:szCs w:val="21"/>
              </w:rPr>
            </w:pPr>
            <w:r>
              <w:rPr>
                <w:rFonts w:hint="eastAsia" w:hAnsi="宋体"/>
                <w:szCs w:val="21"/>
              </w:rPr>
              <w:t>15</w:t>
            </w:r>
          </w:p>
        </w:tc>
        <w:tc>
          <w:tcPr>
            <w:tcW w:w="1755" w:type="dxa"/>
            <w:tcBorders>
              <w:left w:val="single" w:color="auto" w:sz="4" w:space="0"/>
              <w:right w:val="single" w:color="auto" w:sz="4" w:space="0"/>
            </w:tcBorders>
            <w:vAlign w:val="center"/>
          </w:tcPr>
          <w:p>
            <w:pPr>
              <w:rPr>
                <w:rFonts w:hAnsi="宋体"/>
                <w:szCs w:val="21"/>
              </w:rPr>
            </w:pPr>
            <w:r>
              <w:rPr>
                <w:rFonts w:hint="eastAsia" w:hAnsi="宋体"/>
                <w:szCs w:val="21"/>
              </w:rPr>
              <w:t>管路排水能力</w:t>
            </w:r>
          </w:p>
        </w:tc>
        <w:tc>
          <w:tcPr>
            <w:tcW w:w="855" w:type="dxa"/>
            <w:tcBorders>
              <w:left w:val="single" w:color="auto" w:sz="4" w:space="0"/>
              <w:right w:val="single" w:color="auto" w:sz="4" w:space="0"/>
            </w:tcBorders>
            <w:vAlign w:val="center"/>
          </w:tcPr>
          <w:p>
            <w:pPr>
              <w:jc w:val="center"/>
              <w:rPr>
                <w:szCs w:val="21"/>
              </w:rPr>
            </w:pPr>
            <w:r>
              <w:rPr>
                <w:rFonts w:hint="eastAsia" w:hAnsi="宋体"/>
                <w:szCs w:val="21"/>
              </w:rPr>
              <w:t>5.2</w:t>
            </w:r>
          </w:p>
        </w:tc>
        <w:tc>
          <w:tcPr>
            <w:tcW w:w="1860" w:type="dxa"/>
            <w:vMerge w:val="continue"/>
            <w:tcBorders>
              <w:left w:val="single" w:color="auto" w:sz="4" w:space="0"/>
              <w:right w:val="single" w:color="auto" w:sz="4" w:space="0"/>
            </w:tcBorders>
            <w:vAlign w:val="center"/>
          </w:tcPr>
          <w:p>
            <w:pPr>
              <w:rPr>
                <w:szCs w:val="21"/>
              </w:rPr>
            </w:pPr>
          </w:p>
        </w:tc>
        <w:tc>
          <w:tcPr>
            <w:tcW w:w="139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手持式超声波流量计</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TUF-2000H</w:t>
            </w:r>
          </w:p>
        </w:tc>
        <w:tc>
          <w:tcPr>
            <w:tcW w:w="25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口径范围</w:t>
            </w:r>
          </w:p>
          <w:p>
            <w:pPr>
              <w:spacing w:line="280" w:lineRule="exact"/>
              <w:jc w:val="center"/>
              <w:rPr>
                <w:rFonts w:hAnsi="宋体"/>
                <w:szCs w:val="21"/>
              </w:rPr>
            </w:pPr>
            <w:r>
              <w:rPr>
                <w:szCs w:val="21"/>
              </w:rPr>
              <w:t>15</w:t>
            </w:r>
            <w:r>
              <w:rPr>
                <w:rFonts w:hAnsi="宋体"/>
                <w:szCs w:val="21"/>
              </w:rPr>
              <w:t>～</w:t>
            </w:r>
            <w:r>
              <w:rPr>
                <w:szCs w:val="21"/>
              </w:rPr>
              <w:t>6000mm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1.0级</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41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GCSJY536</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27" w:type="dxa"/>
            <w:vMerge w:val="continue"/>
            <w:tcBorders>
              <w:left w:val="single" w:color="auto" w:sz="4" w:space="0"/>
              <w:right w:val="single" w:color="auto" w:sz="4" w:space="0"/>
            </w:tcBorders>
            <w:vAlign w:val="center"/>
          </w:tcPr>
          <w:p>
            <w:pPr>
              <w:jc w:val="center"/>
              <w:rPr>
                <w:szCs w:val="21"/>
              </w:rPr>
            </w:pPr>
          </w:p>
        </w:tc>
        <w:tc>
          <w:tcPr>
            <w:tcW w:w="435" w:type="dxa"/>
            <w:tcBorders>
              <w:left w:val="single" w:color="auto" w:sz="4" w:space="0"/>
              <w:right w:val="single" w:color="auto" w:sz="4" w:space="0"/>
            </w:tcBorders>
            <w:vAlign w:val="center"/>
          </w:tcPr>
          <w:p>
            <w:pPr>
              <w:jc w:val="center"/>
              <w:rPr>
                <w:szCs w:val="21"/>
              </w:rPr>
            </w:pPr>
            <w:r>
              <w:rPr>
                <w:rFonts w:hint="eastAsia" w:hAnsi="宋体"/>
                <w:szCs w:val="21"/>
              </w:rPr>
              <w:t>16</w:t>
            </w:r>
          </w:p>
        </w:tc>
        <w:tc>
          <w:tcPr>
            <w:tcW w:w="1755" w:type="dxa"/>
            <w:tcBorders>
              <w:left w:val="single" w:color="auto" w:sz="4" w:space="0"/>
              <w:right w:val="single" w:color="auto" w:sz="4" w:space="0"/>
            </w:tcBorders>
            <w:vAlign w:val="center"/>
          </w:tcPr>
          <w:p>
            <w:pPr>
              <w:rPr>
                <w:rFonts w:hAnsi="宋体"/>
                <w:szCs w:val="21"/>
              </w:rPr>
            </w:pPr>
            <w:r>
              <w:rPr>
                <w:rFonts w:hint="eastAsia" w:hAnsi="宋体"/>
                <w:szCs w:val="21"/>
              </w:rPr>
              <w:t>供配电能力</w:t>
            </w:r>
          </w:p>
        </w:tc>
        <w:tc>
          <w:tcPr>
            <w:tcW w:w="855" w:type="dxa"/>
            <w:tcBorders>
              <w:left w:val="single" w:color="auto" w:sz="4" w:space="0"/>
              <w:right w:val="single" w:color="auto" w:sz="4" w:space="0"/>
            </w:tcBorders>
            <w:vAlign w:val="center"/>
          </w:tcPr>
          <w:p>
            <w:pPr>
              <w:jc w:val="center"/>
              <w:rPr>
                <w:szCs w:val="21"/>
              </w:rPr>
            </w:pPr>
            <w:r>
              <w:rPr>
                <w:rFonts w:hint="eastAsia" w:hAnsi="宋体"/>
                <w:szCs w:val="21"/>
              </w:rPr>
              <w:t>5.3</w:t>
            </w:r>
          </w:p>
        </w:tc>
        <w:tc>
          <w:tcPr>
            <w:tcW w:w="1860" w:type="dxa"/>
            <w:vMerge w:val="continue"/>
            <w:tcBorders>
              <w:left w:val="single" w:color="auto" w:sz="4" w:space="0"/>
              <w:right w:val="single" w:color="auto" w:sz="4" w:space="0"/>
            </w:tcBorders>
            <w:vAlign w:val="center"/>
          </w:tcPr>
          <w:p>
            <w:pPr>
              <w:rPr>
                <w:szCs w:val="21"/>
              </w:rPr>
            </w:pPr>
          </w:p>
        </w:tc>
        <w:tc>
          <w:tcPr>
            <w:tcW w:w="139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目测、试验</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253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502" w:type="dxa"/>
            <w:vMerge w:val="restart"/>
            <w:tcBorders>
              <w:left w:val="single" w:color="auto" w:sz="4" w:space="0"/>
              <w:right w:val="single" w:color="auto" w:sz="4" w:space="0"/>
            </w:tcBorders>
            <w:vAlign w:val="center"/>
          </w:tcPr>
          <w:p>
            <w:pPr>
              <w:jc w:val="center"/>
              <w:rPr>
                <w:szCs w:val="21"/>
              </w:rPr>
            </w:pPr>
            <w:r>
              <w:rPr>
                <w:rFonts w:hint="eastAsia"/>
                <w:szCs w:val="21"/>
              </w:rPr>
              <w:t>五</w:t>
            </w:r>
          </w:p>
        </w:tc>
        <w:tc>
          <w:tcPr>
            <w:tcW w:w="927" w:type="dxa"/>
            <w:vMerge w:val="restart"/>
            <w:tcBorders>
              <w:left w:val="single" w:color="auto" w:sz="4" w:space="0"/>
              <w:right w:val="single" w:color="auto" w:sz="4" w:space="0"/>
            </w:tcBorders>
            <w:vAlign w:val="center"/>
          </w:tcPr>
          <w:p>
            <w:pPr>
              <w:jc w:val="center"/>
              <w:rPr>
                <w:szCs w:val="21"/>
              </w:rPr>
            </w:pPr>
            <w:r>
              <w:rPr>
                <w:rFonts w:hint="eastAsia" w:ascii="宋体" w:hAnsi="宋体" w:cs="宋体"/>
                <w:color w:val="000000"/>
                <w:kern w:val="0"/>
                <w:szCs w:val="21"/>
              </w:rPr>
              <w:t>空气压缩机</w:t>
            </w:r>
          </w:p>
        </w:tc>
        <w:tc>
          <w:tcPr>
            <w:tcW w:w="435" w:type="dxa"/>
            <w:vMerge w:val="restart"/>
            <w:tcBorders>
              <w:left w:val="single" w:color="auto" w:sz="4" w:space="0"/>
              <w:right w:val="single" w:color="auto" w:sz="4" w:space="0"/>
            </w:tcBorders>
            <w:vAlign w:val="center"/>
          </w:tcPr>
          <w:p>
            <w:pPr>
              <w:jc w:val="center"/>
              <w:rPr>
                <w:szCs w:val="21"/>
              </w:rPr>
            </w:pPr>
            <w:r>
              <w:rPr>
                <w:rFonts w:hint="eastAsia"/>
                <w:color w:val="000000"/>
                <w:szCs w:val="21"/>
              </w:rPr>
              <w:t>1</w:t>
            </w:r>
          </w:p>
        </w:tc>
        <w:tc>
          <w:tcPr>
            <w:tcW w:w="1755" w:type="dxa"/>
            <w:vMerge w:val="restart"/>
            <w:tcBorders>
              <w:left w:val="single" w:color="auto" w:sz="4" w:space="0"/>
              <w:right w:val="single" w:color="auto" w:sz="4" w:space="0"/>
            </w:tcBorders>
            <w:vAlign w:val="center"/>
          </w:tcPr>
          <w:p>
            <w:pPr>
              <w:rPr>
                <w:rFonts w:hint="eastAsia" w:cs="宋体"/>
                <w:color w:val="000000"/>
                <w:szCs w:val="21"/>
              </w:rPr>
            </w:pPr>
            <w:r>
              <w:rPr>
                <w:rFonts w:hint="eastAsia" w:cs="宋体"/>
                <w:color w:val="000000"/>
                <w:szCs w:val="21"/>
              </w:rPr>
              <w:t>机房或</w:t>
            </w:r>
            <w:r>
              <w:rPr>
                <w:rFonts w:cs="宋体"/>
                <w:color w:val="000000"/>
                <w:szCs w:val="21"/>
              </w:rPr>
              <w:t>硐室</w:t>
            </w:r>
          </w:p>
          <w:p>
            <w:pPr>
              <w:rPr>
                <w:rFonts w:hAnsi="宋体"/>
                <w:szCs w:val="21"/>
              </w:rPr>
            </w:pPr>
            <w:r>
              <w:rPr>
                <w:rFonts w:hint="eastAsia" w:cs="宋体"/>
                <w:color w:val="000000"/>
                <w:szCs w:val="21"/>
              </w:rPr>
              <w:t>（密封与防护）</w:t>
            </w:r>
          </w:p>
        </w:tc>
        <w:tc>
          <w:tcPr>
            <w:tcW w:w="855" w:type="dxa"/>
            <w:vMerge w:val="restart"/>
            <w:tcBorders>
              <w:left w:val="single" w:color="auto" w:sz="4" w:space="0"/>
              <w:right w:val="single" w:color="auto" w:sz="4" w:space="0"/>
            </w:tcBorders>
            <w:vAlign w:val="center"/>
          </w:tcPr>
          <w:p>
            <w:pPr>
              <w:jc w:val="center"/>
              <w:rPr>
                <w:rFonts w:hint="eastAsia"/>
                <w:color w:val="000000"/>
                <w:szCs w:val="21"/>
              </w:rPr>
            </w:pPr>
            <w:r>
              <w:rPr>
                <w:rFonts w:hint="eastAsia"/>
                <w:color w:val="000000"/>
                <w:szCs w:val="21"/>
              </w:rPr>
              <w:t>5.1</w:t>
            </w:r>
          </w:p>
          <w:p>
            <w:pPr>
              <w:jc w:val="center"/>
              <w:rPr>
                <w:szCs w:val="21"/>
              </w:rPr>
            </w:pPr>
            <w:r>
              <w:rPr>
                <w:rFonts w:hint="eastAsia"/>
                <w:color w:val="000000"/>
                <w:szCs w:val="21"/>
              </w:rPr>
              <w:t>4.1</w:t>
            </w:r>
          </w:p>
        </w:tc>
        <w:tc>
          <w:tcPr>
            <w:tcW w:w="1860" w:type="dxa"/>
            <w:vMerge w:val="restart"/>
            <w:tcBorders>
              <w:left w:val="single" w:color="auto" w:sz="4" w:space="0"/>
              <w:right w:val="single" w:color="auto" w:sz="4" w:space="0"/>
            </w:tcBorders>
            <w:vAlign w:val="center"/>
          </w:tcPr>
          <w:p>
            <w:pPr>
              <w:widowControl/>
              <w:spacing w:line="240" w:lineRule="exact"/>
              <w:rPr>
                <w:rFonts w:hint="eastAsia" w:ascii="宋体" w:hAnsi="宋体"/>
                <w:color w:val="000000"/>
                <w:szCs w:val="21"/>
              </w:rPr>
            </w:pPr>
            <w:r>
              <w:rPr>
                <w:rFonts w:hint="eastAsia"/>
                <w:color w:val="000000"/>
                <w:szCs w:val="21"/>
              </w:rPr>
              <w:t>AQ2055-2016</w:t>
            </w:r>
            <w:r>
              <w:rPr>
                <w:rFonts w:hint="eastAsia" w:ascii="宋体" w:hAnsi="宋体"/>
                <w:color w:val="000000"/>
                <w:szCs w:val="21"/>
              </w:rPr>
              <w:t>金属非金属矿山在用空气压缩机安全检验规范  第1部分：固定式空气压缩机</w:t>
            </w:r>
          </w:p>
          <w:p>
            <w:pPr>
              <w:spacing w:line="240" w:lineRule="exact"/>
              <w:rPr>
                <w:rFonts w:hint="eastAsia" w:ascii="宋体" w:hAnsi="宋体"/>
                <w:color w:val="000000"/>
                <w:szCs w:val="21"/>
              </w:rPr>
            </w:pPr>
            <w:r>
              <w:rPr>
                <w:rFonts w:hint="eastAsia"/>
                <w:color w:val="000000"/>
                <w:szCs w:val="21"/>
              </w:rPr>
              <w:t>AQ2056-2016</w:t>
            </w:r>
            <w:r>
              <w:rPr>
                <w:rFonts w:hint="eastAsia" w:ascii="宋体" w:hAnsi="宋体"/>
                <w:color w:val="000000"/>
                <w:szCs w:val="21"/>
              </w:rPr>
              <w:t>金属非金属矿山在用空气压缩机安全检验规范  第2部分：移动式空气压缩机</w:t>
            </w:r>
          </w:p>
          <w:p>
            <w:pPr>
              <w:spacing w:line="240" w:lineRule="exact"/>
              <w:rPr>
                <w:szCs w:val="21"/>
              </w:rPr>
            </w:pPr>
            <w:r>
              <w:rPr>
                <w:color w:val="000000"/>
                <w:szCs w:val="21"/>
              </w:rPr>
              <w:t>GB16423-2006</w:t>
            </w:r>
            <w:r>
              <w:rPr>
                <w:rFonts w:hint="eastAsia" w:ascii="宋体" w:hAnsi="宋体"/>
                <w:color w:val="000000"/>
                <w:szCs w:val="21"/>
              </w:rPr>
              <w:t>《金属非金属矿山安全规程》</w:t>
            </w:r>
          </w:p>
        </w:tc>
        <w:tc>
          <w:tcPr>
            <w:tcW w:w="139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目测、</w:t>
            </w:r>
          </w:p>
          <w:p>
            <w:pPr>
              <w:spacing w:line="240" w:lineRule="exact"/>
              <w:jc w:val="center"/>
              <w:rPr>
                <w:rFonts w:hAnsi="宋体"/>
                <w:szCs w:val="21"/>
              </w:rPr>
            </w:pPr>
            <w:r>
              <w:rPr>
                <w:rFonts w:hint="eastAsia" w:hAnsi="宋体"/>
                <w:szCs w:val="21"/>
              </w:rPr>
              <w:t>声级计</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AWA5636</w:t>
            </w:r>
          </w:p>
        </w:tc>
        <w:tc>
          <w:tcPr>
            <w:tcW w:w="253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szCs w:val="21"/>
              </w:rPr>
              <w:t>30~130dB</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0.4dB</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检定</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GCSJY519</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 w:hRule="atLeast"/>
          <w:jc w:val="center"/>
        </w:trPr>
        <w:tc>
          <w:tcPr>
            <w:tcW w:w="502" w:type="dxa"/>
            <w:vMerge w:val="continue"/>
            <w:tcBorders>
              <w:left w:val="single" w:color="auto" w:sz="4" w:space="0"/>
              <w:right w:val="single" w:color="auto" w:sz="4" w:space="0"/>
            </w:tcBorders>
            <w:vAlign w:val="center"/>
          </w:tcPr>
          <w:p>
            <w:pPr>
              <w:jc w:val="center"/>
              <w:rPr>
                <w:rFonts w:hint="eastAsia"/>
                <w:szCs w:val="21"/>
              </w:rPr>
            </w:pPr>
          </w:p>
        </w:tc>
        <w:tc>
          <w:tcPr>
            <w:tcW w:w="927" w:type="dxa"/>
            <w:vMerge w:val="continue"/>
            <w:tcBorders>
              <w:left w:val="single" w:color="auto" w:sz="4" w:space="0"/>
              <w:right w:val="single" w:color="auto" w:sz="4" w:space="0"/>
            </w:tcBorders>
            <w:vAlign w:val="center"/>
          </w:tcPr>
          <w:p>
            <w:pPr>
              <w:jc w:val="center"/>
              <w:rPr>
                <w:rFonts w:hint="eastAsia" w:ascii="宋体" w:hAnsi="宋体" w:cs="宋体"/>
                <w:color w:val="000000"/>
                <w:kern w:val="0"/>
                <w:szCs w:val="21"/>
              </w:rPr>
            </w:pPr>
          </w:p>
        </w:tc>
        <w:tc>
          <w:tcPr>
            <w:tcW w:w="435" w:type="dxa"/>
            <w:vMerge w:val="continue"/>
            <w:tcBorders>
              <w:left w:val="single" w:color="auto" w:sz="4" w:space="0"/>
              <w:right w:val="single" w:color="auto" w:sz="4" w:space="0"/>
            </w:tcBorders>
            <w:vAlign w:val="center"/>
          </w:tcPr>
          <w:p>
            <w:pPr>
              <w:jc w:val="center"/>
              <w:rPr>
                <w:rFonts w:hint="eastAsia"/>
                <w:color w:val="000000"/>
                <w:szCs w:val="21"/>
              </w:rPr>
            </w:pPr>
          </w:p>
        </w:tc>
        <w:tc>
          <w:tcPr>
            <w:tcW w:w="1755" w:type="dxa"/>
            <w:vMerge w:val="continue"/>
            <w:tcBorders>
              <w:left w:val="single" w:color="auto" w:sz="4" w:space="0"/>
              <w:right w:val="single" w:color="auto" w:sz="4" w:space="0"/>
            </w:tcBorders>
            <w:vAlign w:val="center"/>
          </w:tcPr>
          <w:p>
            <w:pPr>
              <w:rPr>
                <w:rFonts w:hint="eastAsia" w:cs="宋体"/>
                <w:color w:val="000000"/>
                <w:szCs w:val="21"/>
              </w:rPr>
            </w:pPr>
          </w:p>
        </w:tc>
        <w:tc>
          <w:tcPr>
            <w:tcW w:w="855" w:type="dxa"/>
            <w:vMerge w:val="continue"/>
            <w:tcBorders>
              <w:left w:val="single" w:color="auto" w:sz="4" w:space="0"/>
              <w:right w:val="single" w:color="auto" w:sz="4" w:space="0"/>
            </w:tcBorders>
            <w:vAlign w:val="center"/>
          </w:tcPr>
          <w:p>
            <w:pPr>
              <w:jc w:val="center"/>
              <w:rPr>
                <w:rFonts w:hint="eastAsia"/>
                <w:color w:val="000000"/>
                <w:szCs w:val="21"/>
              </w:rPr>
            </w:pPr>
          </w:p>
        </w:tc>
        <w:tc>
          <w:tcPr>
            <w:tcW w:w="1860" w:type="dxa"/>
            <w:vMerge w:val="continue"/>
            <w:tcBorders>
              <w:left w:val="single" w:color="auto" w:sz="4" w:space="0"/>
              <w:right w:val="single" w:color="auto" w:sz="4" w:space="0"/>
            </w:tcBorders>
            <w:vAlign w:val="center"/>
          </w:tcPr>
          <w:p>
            <w:pPr>
              <w:widowControl/>
              <w:spacing w:line="240" w:lineRule="exact"/>
              <w:rPr>
                <w:rFonts w:hint="eastAsia"/>
                <w:color w:val="000000"/>
                <w:szCs w:val="21"/>
              </w:rPr>
            </w:pPr>
          </w:p>
        </w:tc>
        <w:tc>
          <w:tcPr>
            <w:tcW w:w="13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数字温湿度计</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Testo 610</w:t>
            </w:r>
          </w:p>
        </w:tc>
        <w:tc>
          <w:tcPr>
            <w:tcW w:w="253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温度</w:t>
            </w:r>
            <w:r>
              <w:rPr>
                <w:kern w:val="0"/>
                <w:szCs w:val="21"/>
              </w:rPr>
              <w:t>-10～+50</w:t>
            </w:r>
            <w:r>
              <w:rPr>
                <w:szCs w:val="21"/>
              </w:rPr>
              <w:t>℃</w:t>
            </w:r>
          </w:p>
          <w:p>
            <w:pPr>
              <w:jc w:val="center"/>
              <w:rPr>
                <w:szCs w:val="21"/>
              </w:rPr>
            </w:pPr>
            <w:r>
              <w:rPr>
                <w:szCs w:val="21"/>
              </w:rPr>
              <w:t>湿度0</w:t>
            </w:r>
            <w:r>
              <w:rPr>
                <w:kern w:val="0"/>
                <w:szCs w:val="21"/>
              </w:rPr>
              <w:t>～+100</w:t>
            </w:r>
            <w:r>
              <w:rPr>
                <w:szCs w:val="21"/>
              </w:rPr>
              <w:t>%RH</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温度±0.5℃</w:t>
            </w:r>
          </w:p>
          <w:p>
            <w:pPr>
              <w:jc w:val="center"/>
              <w:rPr>
                <w:szCs w:val="21"/>
              </w:rPr>
            </w:pPr>
            <w:r>
              <w:rPr>
                <w:rFonts w:hint="eastAsia"/>
                <w:szCs w:val="21"/>
              </w:rPr>
              <w:t>湿</w:t>
            </w:r>
            <w:r>
              <w:rPr>
                <w:szCs w:val="21"/>
              </w:rPr>
              <w:t>度±2.5%RH</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校准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szCs w:val="21"/>
              </w:rPr>
              <w:t>GCSJY450</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27" w:type="dxa"/>
            <w:vMerge w:val="continue"/>
            <w:tcBorders>
              <w:left w:val="single" w:color="auto" w:sz="4" w:space="0"/>
              <w:right w:val="single" w:color="auto" w:sz="4" w:space="0"/>
            </w:tcBorders>
            <w:vAlign w:val="center"/>
          </w:tcPr>
          <w:p>
            <w:pPr>
              <w:jc w:val="center"/>
              <w:rPr>
                <w:szCs w:val="21"/>
              </w:rPr>
            </w:pPr>
          </w:p>
        </w:tc>
        <w:tc>
          <w:tcPr>
            <w:tcW w:w="435" w:type="dxa"/>
            <w:tcBorders>
              <w:left w:val="single" w:color="auto" w:sz="4" w:space="0"/>
              <w:right w:val="single" w:color="auto" w:sz="4" w:space="0"/>
            </w:tcBorders>
            <w:vAlign w:val="center"/>
          </w:tcPr>
          <w:p>
            <w:pPr>
              <w:jc w:val="center"/>
              <w:rPr>
                <w:szCs w:val="21"/>
              </w:rPr>
            </w:pPr>
            <w:r>
              <w:rPr>
                <w:rFonts w:hint="eastAsia"/>
                <w:color w:val="000000"/>
                <w:szCs w:val="21"/>
              </w:rPr>
              <w:t>2</w:t>
            </w:r>
          </w:p>
        </w:tc>
        <w:tc>
          <w:tcPr>
            <w:tcW w:w="1755" w:type="dxa"/>
            <w:tcBorders>
              <w:left w:val="single" w:color="auto" w:sz="4" w:space="0"/>
              <w:right w:val="single" w:color="auto" w:sz="4" w:space="0"/>
            </w:tcBorders>
            <w:vAlign w:val="center"/>
          </w:tcPr>
          <w:p>
            <w:pPr>
              <w:rPr>
                <w:rFonts w:hAnsi="宋体"/>
                <w:szCs w:val="21"/>
              </w:rPr>
            </w:pPr>
            <w:r>
              <w:rPr>
                <w:rFonts w:hint="eastAsia" w:cs="宋体"/>
                <w:color w:val="000000"/>
                <w:szCs w:val="21"/>
              </w:rPr>
              <w:t>润滑系统</w:t>
            </w:r>
          </w:p>
        </w:tc>
        <w:tc>
          <w:tcPr>
            <w:tcW w:w="855" w:type="dxa"/>
            <w:tcBorders>
              <w:left w:val="single" w:color="auto" w:sz="4" w:space="0"/>
              <w:right w:val="single" w:color="auto" w:sz="4" w:space="0"/>
            </w:tcBorders>
            <w:vAlign w:val="center"/>
          </w:tcPr>
          <w:p>
            <w:pPr>
              <w:jc w:val="center"/>
              <w:rPr>
                <w:rFonts w:hint="eastAsia"/>
                <w:color w:val="000000"/>
                <w:szCs w:val="21"/>
              </w:rPr>
            </w:pPr>
            <w:r>
              <w:rPr>
                <w:rFonts w:hint="eastAsia"/>
                <w:color w:val="000000"/>
                <w:szCs w:val="21"/>
              </w:rPr>
              <w:t>5.2</w:t>
            </w:r>
          </w:p>
          <w:p>
            <w:pPr>
              <w:jc w:val="center"/>
              <w:rPr>
                <w:szCs w:val="21"/>
              </w:rPr>
            </w:pPr>
            <w:r>
              <w:rPr>
                <w:rFonts w:hint="eastAsia"/>
                <w:color w:val="000000"/>
                <w:szCs w:val="21"/>
              </w:rPr>
              <w:t>4.2</w:t>
            </w:r>
          </w:p>
        </w:tc>
        <w:tc>
          <w:tcPr>
            <w:tcW w:w="1860" w:type="dxa"/>
            <w:vMerge w:val="continue"/>
            <w:tcBorders>
              <w:left w:val="single" w:color="auto" w:sz="4" w:space="0"/>
              <w:right w:val="single" w:color="auto" w:sz="4" w:space="0"/>
            </w:tcBorders>
            <w:vAlign w:val="center"/>
          </w:tcPr>
          <w:p>
            <w:pPr>
              <w:rPr>
                <w:szCs w:val="21"/>
              </w:rPr>
            </w:pPr>
          </w:p>
        </w:tc>
        <w:tc>
          <w:tcPr>
            <w:tcW w:w="139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 xml:space="preserve">目测、 </w:t>
            </w:r>
          </w:p>
          <w:p>
            <w:pPr>
              <w:spacing w:line="240" w:lineRule="exact"/>
              <w:jc w:val="center"/>
              <w:rPr>
                <w:rFonts w:hAnsi="宋体"/>
                <w:szCs w:val="21"/>
              </w:rPr>
            </w:pPr>
            <w:r>
              <w:rPr>
                <w:rFonts w:hint="eastAsia" w:hAnsi="宋体"/>
                <w:szCs w:val="21"/>
              </w:rPr>
              <w:t>空压机综合测试仪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KYJ-2B</w:t>
            </w:r>
          </w:p>
        </w:tc>
        <w:tc>
          <w:tcPr>
            <w:tcW w:w="253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温度</w:t>
            </w:r>
            <w:r>
              <w:rPr>
                <w:rFonts w:hint="eastAsia" w:ascii="宋体" w:hAnsi="宋体"/>
                <w:szCs w:val="21"/>
              </w:rPr>
              <w:t>：</w:t>
            </w:r>
            <w:r>
              <w:rPr>
                <w:rFonts w:hint="eastAsia"/>
                <w:szCs w:val="21"/>
              </w:rPr>
              <w:t>0~250℃</w:t>
            </w:r>
          </w:p>
          <w:p>
            <w:pPr>
              <w:spacing w:line="240" w:lineRule="exact"/>
              <w:jc w:val="center"/>
              <w:rPr>
                <w:rFonts w:hint="eastAsia" w:hAnsi="宋体"/>
                <w:szCs w:val="21"/>
              </w:rPr>
            </w:pPr>
            <w:r>
              <w:rPr>
                <w:rFonts w:hint="eastAsia" w:hAnsi="宋体"/>
                <w:szCs w:val="21"/>
              </w:rPr>
              <w:t>一级压力：</w:t>
            </w:r>
            <w:r>
              <w:rPr>
                <w:rFonts w:hint="eastAsia"/>
                <w:szCs w:val="21"/>
              </w:rPr>
              <w:t>0~1Mpa</w:t>
            </w:r>
          </w:p>
          <w:p>
            <w:pPr>
              <w:spacing w:line="240" w:lineRule="exact"/>
              <w:jc w:val="center"/>
              <w:rPr>
                <w:rFonts w:hint="eastAsia" w:hAnsi="宋体"/>
                <w:szCs w:val="21"/>
              </w:rPr>
            </w:pPr>
            <w:r>
              <w:rPr>
                <w:rFonts w:hint="eastAsia" w:hAnsi="宋体"/>
                <w:szCs w:val="21"/>
              </w:rPr>
              <w:t>二级压力：0~1.5Mpa</w:t>
            </w:r>
          </w:p>
          <w:p>
            <w:pPr>
              <w:spacing w:line="240" w:lineRule="exact"/>
              <w:jc w:val="center"/>
              <w:rPr>
                <w:rFonts w:hint="eastAsia" w:hAnsi="宋体"/>
                <w:szCs w:val="21"/>
              </w:rPr>
            </w:pPr>
            <w:r>
              <w:rPr>
                <w:rFonts w:hint="eastAsia" w:hAnsi="宋体"/>
                <w:szCs w:val="21"/>
              </w:rPr>
              <w:t>风速：0.1~25m/s</w:t>
            </w:r>
          </w:p>
          <w:p>
            <w:pPr>
              <w:spacing w:line="240" w:lineRule="exact"/>
              <w:jc w:val="center"/>
              <w:rPr>
                <w:rFonts w:hint="eastAsia" w:hAnsi="宋体"/>
                <w:szCs w:val="21"/>
              </w:rPr>
            </w:pPr>
            <w:r>
              <w:rPr>
                <w:rFonts w:hint="eastAsia" w:hAnsi="宋体"/>
                <w:szCs w:val="21"/>
              </w:rPr>
              <w:t>风量：10-999.99m³/min</w:t>
            </w:r>
          </w:p>
          <w:p>
            <w:pPr>
              <w:spacing w:line="240" w:lineRule="exact"/>
              <w:jc w:val="center"/>
              <w:rPr>
                <w:rFonts w:hAnsi="宋体"/>
                <w:szCs w:val="21"/>
              </w:rPr>
            </w:pPr>
            <w:r>
              <w:rPr>
                <w:rFonts w:hint="eastAsia" w:hAnsi="宋体"/>
                <w:szCs w:val="21"/>
              </w:rPr>
              <w:t>功率：0~999kw</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温度0.21%</w:t>
            </w:r>
          </w:p>
          <w:p>
            <w:pPr>
              <w:jc w:val="center"/>
              <w:rPr>
                <w:rFonts w:hint="eastAsia"/>
                <w:szCs w:val="21"/>
              </w:rPr>
            </w:pPr>
            <w:r>
              <w:rPr>
                <w:rFonts w:hint="eastAsia"/>
                <w:szCs w:val="21"/>
              </w:rPr>
              <w:t>压力0.2%</w:t>
            </w:r>
          </w:p>
          <w:p>
            <w:pPr>
              <w:jc w:val="center"/>
              <w:rPr>
                <w:rFonts w:hint="eastAsia"/>
                <w:szCs w:val="21"/>
              </w:rPr>
            </w:pPr>
            <w:r>
              <w:rPr>
                <w:rFonts w:hint="eastAsia"/>
                <w:szCs w:val="21"/>
              </w:rPr>
              <w:t>风速2%</w:t>
            </w:r>
          </w:p>
          <w:p>
            <w:pPr>
              <w:jc w:val="center"/>
              <w:rPr>
                <w:rFonts w:hAnsi="宋体"/>
                <w:szCs w:val="21"/>
              </w:rPr>
            </w:pPr>
            <w:r>
              <w:rPr>
                <w:rFonts w:hint="eastAsia"/>
                <w:szCs w:val="21"/>
              </w:rPr>
              <w:t>功率0.22%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校准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GCSJY255</w:t>
            </w:r>
          </w:p>
        </w:tc>
        <w:tc>
          <w:tcPr>
            <w:tcW w:w="549"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459"/>
        <w:gridCol w:w="930"/>
        <w:gridCol w:w="1751"/>
        <w:gridCol w:w="1366"/>
        <w:gridCol w:w="1418"/>
        <w:gridCol w:w="2050"/>
        <w:gridCol w:w="1500"/>
        <w:gridCol w:w="686"/>
        <w:gridCol w:w="1294"/>
        <w:gridCol w:w="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81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14"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3"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4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30" w:type="dxa"/>
            <w:vMerge w:val="continue"/>
            <w:tcBorders>
              <w:left w:val="single" w:color="auto" w:sz="4" w:space="0"/>
              <w:bottom w:val="single" w:color="auto" w:sz="4" w:space="0"/>
              <w:right w:val="single" w:color="auto" w:sz="4" w:space="0"/>
            </w:tcBorders>
            <w:vAlign w:val="center"/>
          </w:tcPr>
          <w:p>
            <w:pPr>
              <w:jc w:val="cente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8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五</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color w:val="000000"/>
                <w:kern w:val="0"/>
                <w:szCs w:val="21"/>
              </w:rPr>
              <w:t>空气压缩机</w:t>
            </w: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color w:val="000000"/>
                <w:szCs w:val="21"/>
              </w:rPr>
              <w:t>3</w:t>
            </w:r>
          </w:p>
        </w:tc>
        <w:tc>
          <w:tcPr>
            <w:tcW w:w="1459" w:type="dxa"/>
            <w:tcBorders>
              <w:top w:val="single" w:color="auto" w:sz="4" w:space="0"/>
              <w:left w:val="single" w:color="auto" w:sz="4" w:space="0"/>
              <w:right w:val="single" w:color="auto" w:sz="4" w:space="0"/>
            </w:tcBorders>
            <w:vAlign w:val="center"/>
          </w:tcPr>
          <w:p>
            <w:pPr>
              <w:rPr>
                <w:rFonts w:hAnsi="宋体"/>
                <w:szCs w:val="21"/>
              </w:rPr>
            </w:pPr>
            <w:r>
              <w:rPr>
                <w:rFonts w:hint="eastAsia" w:cs="宋体"/>
                <w:color w:val="000000"/>
                <w:szCs w:val="21"/>
              </w:rPr>
              <w:t>冷却系统</w:t>
            </w:r>
          </w:p>
        </w:tc>
        <w:tc>
          <w:tcPr>
            <w:tcW w:w="930" w:type="dxa"/>
            <w:tcBorders>
              <w:top w:val="single" w:color="auto" w:sz="4" w:space="0"/>
              <w:left w:val="single" w:color="auto" w:sz="4" w:space="0"/>
              <w:right w:val="single" w:color="auto" w:sz="4" w:space="0"/>
            </w:tcBorders>
            <w:vAlign w:val="center"/>
          </w:tcPr>
          <w:p>
            <w:pPr>
              <w:spacing w:line="240" w:lineRule="atLeast"/>
              <w:jc w:val="center"/>
              <w:rPr>
                <w:szCs w:val="21"/>
              </w:rPr>
            </w:pPr>
            <w:r>
              <w:rPr>
                <w:rFonts w:hint="eastAsia"/>
                <w:color w:val="000000"/>
                <w:szCs w:val="21"/>
              </w:rPr>
              <w:t>5.3、4.3</w:t>
            </w:r>
          </w:p>
        </w:tc>
        <w:tc>
          <w:tcPr>
            <w:tcW w:w="1751" w:type="dxa"/>
            <w:vMerge w:val="restart"/>
            <w:tcBorders>
              <w:top w:val="single" w:color="auto" w:sz="4" w:space="0"/>
              <w:left w:val="single" w:color="auto" w:sz="4" w:space="0"/>
              <w:right w:val="single" w:color="auto" w:sz="4" w:space="0"/>
            </w:tcBorders>
            <w:vAlign w:val="center"/>
          </w:tcPr>
          <w:p>
            <w:pPr>
              <w:widowControl/>
              <w:rPr>
                <w:rFonts w:hint="eastAsia" w:ascii="宋体" w:hAnsi="宋体"/>
                <w:color w:val="000000"/>
                <w:szCs w:val="21"/>
              </w:rPr>
            </w:pPr>
            <w:r>
              <w:rPr>
                <w:rFonts w:hint="eastAsia"/>
                <w:color w:val="000000"/>
                <w:szCs w:val="21"/>
              </w:rPr>
              <w:t>AQ2055-2016</w:t>
            </w:r>
            <w:r>
              <w:rPr>
                <w:rFonts w:hint="eastAsia" w:ascii="宋体" w:hAnsi="宋体"/>
                <w:color w:val="000000"/>
                <w:szCs w:val="21"/>
              </w:rPr>
              <w:t>金属非金属矿山在用空气压缩机安全检验规范  第1部分：固定式空气压缩机</w:t>
            </w:r>
          </w:p>
          <w:p>
            <w:pPr>
              <w:rPr>
                <w:rFonts w:hint="eastAsia" w:ascii="宋体" w:hAnsi="宋体"/>
                <w:color w:val="000000"/>
                <w:szCs w:val="21"/>
              </w:rPr>
            </w:pPr>
            <w:r>
              <w:rPr>
                <w:rFonts w:hint="eastAsia"/>
                <w:color w:val="000000"/>
                <w:szCs w:val="21"/>
              </w:rPr>
              <w:t>AQ2056-201</w:t>
            </w:r>
            <w:r>
              <w:rPr>
                <w:rFonts w:hint="eastAsia" w:ascii="宋体" w:hAnsi="宋体"/>
                <w:color w:val="000000"/>
                <w:szCs w:val="21"/>
              </w:rPr>
              <w:t>6金属非金属矿山在用空气压缩机安全检验规范 第2部分：移动式空气压缩机</w:t>
            </w:r>
          </w:p>
          <w:p>
            <w:pPr>
              <w:jc w:val="center"/>
              <w:rPr>
                <w:rFonts w:hAnsi="宋体"/>
                <w:szCs w:val="21"/>
              </w:rPr>
            </w:pPr>
            <w:r>
              <w:rPr>
                <w:rFonts w:hint="eastAsia"/>
                <w:color w:val="000000"/>
                <w:szCs w:val="21"/>
              </w:rPr>
              <w:t>GB16423-2006</w:t>
            </w:r>
            <w:r>
              <w:rPr>
                <w:rFonts w:hint="eastAsia" w:ascii="宋体" w:hAnsi="宋体"/>
                <w:color w:val="000000"/>
                <w:szCs w:val="21"/>
              </w:rPr>
              <w:t>《金属非金属矿山安全规程》</w:t>
            </w: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1"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widowControl/>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color w:val="000000"/>
                <w:szCs w:val="21"/>
              </w:rPr>
              <w:t>4</w:t>
            </w:r>
          </w:p>
        </w:tc>
        <w:tc>
          <w:tcPr>
            <w:tcW w:w="1459" w:type="dxa"/>
            <w:tcBorders>
              <w:left w:val="single" w:color="auto" w:sz="4" w:space="0"/>
              <w:right w:val="single" w:color="auto" w:sz="4" w:space="0"/>
            </w:tcBorders>
            <w:vAlign w:val="center"/>
          </w:tcPr>
          <w:p>
            <w:pPr>
              <w:jc w:val="left"/>
              <w:rPr>
                <w:rFonts w:hAnsi="宋体"/>
                <w:szCs w:val="21"/>
              </w:rPr>
            </w:pPr>
            <w:r>
              <w:rPr>
                <w:rFonts w:hint="eastAsia" w:cs="宋体"/>
                <w:color w:val="000000"/>
                <w:szCs w:val="21"/>
              </w:rPr>
              <w:t>储气罐（外接储气罐）</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5.4、4.4</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目测、</w:t>
            </w:r>
          </w:p>
          <w:p>
            <w:pPr>
              <w:spacing w:line="240" w:lineRule="exact"/>
              <w:jc w:val="center"/>
              <w:rPr>
                <w:rFonts w:hAnsi="宋体"/>
                <w:szCs w:val="21"/>
              </w:rPr>
            </w:pPr>
            <w:r>
              <w:rPr>
                <w:rFonts w:hint="eastAsia" w:hAnsi="宋体"/>
                <w:szCs w:val="21"/>
              </w:rPr>
              <w:t>白金电阻温度表</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TES-1317</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(-190℃) ~(+790℃)</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0.2</w:t>
            </w:r>
          </w:p>
        </w:tc>
        <w:tc>
          <w:tcPr>
            <w:tcW w:w="686"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GCSJY426</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widowControl/>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color w:val="000000"/>
                <w:szCs w:val="21"/>
              </w:rPr>
              <w:t>5</w:t>
            </w:r>
          </w:p>
        </w:tc>
        <w:tc>
          <w:tcPr>
            <w:tcW w:w="1459" w:type="dxa"/>
            <w:tcBorders>
              <w:left w:val="single" w:color="auto" w:sz="4" w:space="0"/>
              <w:right w:val="single" w:color="auto" w:sz="4" w:space="0"/>
            </w:tcBorders>
            <w:vAlign w:val="center"/>
          </w:tcPr>
          <w:p>
            <w:pPr>
              <w:rPr>
                <w:rFonts w:hAnsi="宋体"/>
                <w:szCs w:val="21"/>
              </w:rPr>
            </w:pPr>
            <w:r>
              <w:rPr>
                <w:rFonts w:hint="eastAsia" w:ascii="宋体" w:hAnsi="宋体" w:cs="宋体"/>
                <w:color w:val="000000"/>
              </w:rPr>
              <w:t>系统保护</w:t>
            </w:r>
            <w:r>
              <w:rPr>
                <w:rFonts w:ascii="宋体" w:hAnsi="宋体" w:cs="宋体"/>
                <w:color w:val="000000"/>
              </w:rPr>
              <w:t>要求</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5.5、4.5</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color w:val="000000"/>
                <w:szCs w:val="21"/>
              </w:rPr>
            </w:pPr>
            <w:r>
              <w:rPr>
                <w:rFonts w:hint="eastAsia" w:hAnsi="宋体"/>
                <w:color w:val="000000"/>
                <w:szCs w:val="21"/>
              </w:rPr>
              <w:t xml:space="preserve">目测、 </w:t>
            </w:r>
          </w:p>
          <w:p>
            <w:pPr>
              <w:spacing w:line="240" w:lineRule="exact"/>
              <w:jc w:val="center"/>
              <w:rPr>
                <w:rFonts w:hAnsi="宋体"/>
                <w:szCs w:val="21"/>
              </w:rPr>
            </w:pPr>
            <w:r>
              <w:rPr>
                <w:rFonts w:hint="eastAsia" w:hAnsi="宋体"/>
                <w:color w:val="000000"/>
                <w:szCs w:val="21"/>
              </w:rPr>
              <w:t>空压机综合测试仪</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KYJ-2B</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温度：0~250℃</w:t>
            </w:r>
          </w:p>
          <w:p>
            <w:pPr>
              <w:jc w:val="center"/>
              <w:rPr>
                <w:rFonts w:hint="eastAsia"/>
                <w:szCs w:val="21"/>
              </w:rPr>
            </w:pPr>
            <w:r>
              <w:rPr>
                <w:rFonts w:hint="eastAsia"/>
                <w:szCs w:val="21"/>
              </w:rPr>
              <w:t>一级压力：0~1Mpa</w:t>
            </w:r>
          </w:p>
          <w:p>
            <w:pPr>
              <w:jc w:val="center"/>
              <w:rPr>
                <w:rFonts w:hint="eastAsia"/>
                <w:szCs w:val="21"/>
              </w:rPr>
            </w:pPr>
            <w:r>
              <w:rPr>
                <w:rFonts w:hint="eastAsia"/>
                <w:szCs w:val="21"/>
              </w:rPr>
              <w:t>二级压力：0~1.5Mpa</w:t>
            </w:r>
          </w:p>
          <w:p>
            <w:pPr>
              <w:jc w:val="center"/>
              <w:rPr>
                <w:rFonts w:hint="eastAsia"/>
                <w:szCs w:val="21"/>
              </w:rPr>
            </w:pPr>
            <w:r>
              <w:rPr>
                <w:rFonts w:hint="eastAsia"/>
                <w:szCs w:val="21"/>
              </w:rPr>
              <w:t>风速：0.1~25m/s</w:t>
            </w:r>
          </w:p>
          <w:p>
            <w:pPr>
              <w:jc w:val="center"/>
              <w:rPr>
                <w:rFonts w:hint="eastAsia"/>
                <w:szCs w:val="21"/>
              </w:rPr>
            </w:pPr>
            <w:r>
              <w:rPr>
                <w:rFonts w:hint="eastAsia"/>
                <w:szCs w:val="21"/>
              </w:rPr>
              <w:t>风量：10-999.99m³/min</w:t>
            </w:r>
          </w:p>
          <w:p>
            <w:pPr>
              <w:jc w:val="center"/>
              <w:rPr>
                <w:rFonts w:hint="eastAsia"/>
                <w:szCs w:val="21"/>
              </w:rPr>
            </w:pPr>
            <w:r>
              <w:rPr>
                <w:rFonts w:hint="eastAsia"/>
                <w:szCs w:val="21"/>
              </w:rPr>
              <w:t>功率：0~999kw</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温度0.21%</w:t>
            </w:r>
          </w:p>
          <w:p>
            <w:pPr>
              <w:jc w:val="center"/>
              <w:rPr>
                <w:rFonts w:hint="eastAsia"/>
                <w:szCs w:val="21"/>
              </w:rPr>
            </w:pPr>
            <w:r>
              <w:rPr>
                <w:rFonts w:hint="eastAsia"/>
                <w:szCs w:val="21"/>
              </w:rPr>
              <w:t>压力0.2%</w:t>
            </w:r>
          </w:p>
          <w:p>
            <w:pPr>
              <w:jc w:val="center"/>
              <w:rPr>
                <w:rFonts w:hint="eastAsia"/>
                <w:szCs w:val="21"/>
              </w:rPr>
            </w:pPr>
            <w:r>
              <w:rPr>
                <w:rFonts w:hint="eastAsia"/>
                <w:szCs w:val="21"/>
              </w:rPr>
              <w:t>风速2%</w:t>
            </w:r>
          </w:p>
          <w:p>
            <w:pPr>
              <w:jc w:val="center"/>
              <w:rPr>
                <w:rFonts w:hint="eastAsia"/>
                <w:szCs w:val="21"/>
              </w:rPr>
            </w:pPr>
            <w:r>
              <w:rPr>
                <w:rFonts w:hint="eastAsia"/>
                <w:szCs w:val="21"/>
              </w:rPr>
              <w:t>功率0.22%</w:t>
            </w:r>
          </w:p>
        </w:tc>
        <w:tc>
          <w:tcPr>
            <w:tcW w:w="686"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GCSJY255</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bottom w:val="single" w:color="auto" w:sz="4" w:space="0"/>
              <w:right w:val="single" w:color="auto" w:sz="4" w:space="0"/>
            </w:tcBorders>
            <w:vAlign w:val="center"/>
          </w:tcPr>
          <w:p>
            <w:pPr>
              <w:widowControl/>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color w:val="000000"/>
                <w:szCs w:val="21"/>
              </w:rPr>
              <w:t>6</w:t>
            </w:r>
          </w:p>
        </w:tc>
        <w:tc>
          <w:tcPr>
            <w:tcW w:w="1459" w:type="dxa"/>
            <w:tcBorders>
              <w:left w:val="single" w:color="auto" w:sz="4" w:space="0"/>
              <w:right w:val="single" w:color="auto" w:sz="4" w:space="0"/>
            </w:tcBorders>
            <w:vAlign w:val="center"/>
          </w:tcPr>
          <w:p>
            <w:pPr>
              <w:rPr>
                <w:rFonts w:hAnsi="宋体"/>
                <w:szCs w:val="21"/>
              </w:rPr>
            </w:pPr>
            <w:r>
              <w:rPr>
                <w:rFonts w:hint="eastAsia" w:cs="宋体"/>
                <w:color w:val="000000"/>
              </w:rPr>
              <w:t>曲轴箱油温</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5.6、4.6</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color w:val="000000"/>
                <w:szCs w:val="21"/>
              </w:rPr>
              <w:t>白金电阻温度表</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TES-1317</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szCs w:val="21"/>
              </w:rPr>
              <w:t>(-190℃) ~(+790℃)</w:t>
            </w:r>
          </w:p>
        </w:tc>
        <w:tc>
          <w:tcPr>
            <w:tcW w:w="1500"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szCs w:val="21"/>
              </w:rPr>
              <w:t>0.2</w:t>
            </w:r>
          </w:p>
        </w:tc>
        <w:tc>
          <w:tcPr>
            <w:tcW w:w="686"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int="eastAsia"/>
                <w:szCs w:val="21"/>
              </w:rPr>
            </w:pPr>
            <w:r>
              <w:rPr>
                <w:rFonts w:hint="eastAsia"/>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GCSJY426</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top w:val="single" w:color="auto" w:sz="4" w:space="0"/>
              <w:left w:val="single" w:color="auto" w:sz="4" w:space="0"/>
              <w:right w:val="single" w:color="auto" w:sz="4" w:space="0"/>
            </w:tcBorders>
            <w:vAlign w:val="center"/>
          </w:tcPr>
          <w:p>
            <w:pPr>
              <w:widowControl/>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color w:val="000000"/>
                <w:szCs w:val="21"/>
              </w:rPr>
              <w:t>7</w:t>
            </w:r>
          </w:p>
        </w:tc>
        <w:tc>
          <w:tcPr>
            <w:tcW w:w="1459" w:type="dxa"/>
            <w:tcBorders>
              <w:left w:val="single" w:color="auto" w:sz="4" w:space="0"/>
              <w:right w:val="single" w:color="auto" w:sz="4" w:space="0"/>
            </w:tcBorders>
            <w:vAlign w:val="center"/>
          </w:tcPr>
          <w:p>
            <w:pPr>
              <w:adjustRightInd w:val="0"/>
              <w:snapToGrid w:val="0"/>
              <w:spacing w:line="240" w:lineRule="exact"/>
              <w:rPr>
                <w:rFonts w:hAnsi="宋体"/>
                <w:szCs w:val="21"/>
              </w:rPr>
            </w:pPr>
            <w:r>
              <w:rPr>
                <w:rFonts w:hint="eastAsia" w:cs="宋体"/>
                <w:color w:val="000000"/>
              </w:rPr>
              <w:t>停车</w:t>
            </w:r>
            <w:r>
              <w:rPr>
                <w:rFonts w:cs="宋体"/>
                <w:color w:val="000000"/>
              </w:rPr>
              <w:t>复位</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5.7、4.7</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color w:val="000000"/>
                <w:szCs w:val="21"/>
              </w:rPr>
              <w:t>核查</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w:t>
            </w:r>
          </w:p>
        </w:tc>
        <w:tc>
          <w:tcPr>
            <w:tcW w:w="20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 w:val="18"/>
                <w:szCs w:val="18"/>
              </w:rPr>
              <w:t>/</w:t>
            </w:r>
          </w:p>
        </w:tc>
        <w:tc>
          <w:tcPr>
            <w:tcW w:w="150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 w:val="18"/>
                <w:szCs w:val="18"/>
              </w:rPr>
              <w:t>/</w:t>
            </w:r>
          </w:p>
        </w:tc>
        <w:tc>
          <w:tcPr>
            <w:tcW w:w="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 w:val="18"/>
                <w:szCs w:val="18"/>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 w:val="18"/>
                <w:szCs w:val="18"/>
              </w:rPr>
              <w:t>/</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widowControl/>
              <w:jc w:val="center"/>
              <w:rPr>
                <w:szCs w:val="21"/>
              </w:rPr>
            </w:pP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color w:val="000000"/>
                <w:szCs w:val="21"/>
              </w:rPr>
              <w:t>8</w:t>
            </w:r>
          </w:p>
        </w:tc>
        <w:tc>
          <w:tcPr>
            <w:tcW w:w="1459" w:type="dxa"/>
            <w:tcBorders>
              <w:top w:val="single" w:color="auto" w:sz="4" w:space="0"/>
              <w:left w:val="single" w:color="auto" w:sz="4" w:space="0"/>
              <w:right w:val="single" w:color="auto" w:sz="4" w:space="0"/>
            </w:tcBorders>
            <w:vAlign w:val="center"/>
          </w:tcPr>
          <w:p>
            <w:pPr>
              <w:rPr>
                <w:rFonts w:hAnsi="宋体"/>
                <w:szCs w:val="21"/>
              </w:rPr>
            </w:pPr>
            <w:r>
              <w:rPr>
                <w:rFonts w:hint="eastAsia" w:cs="宋体"/>
                <w:color w:val="000000"/>
              </w:rPr>
              <w:t>运转状态</w:t>
            </w:r>
          </w:p>
        </w:tc>
        <w:tc>
          <w:tcPr>
            <w:tcW w:w="930" w:type="dxa"/>
            <w:tcBorders>
              <w:left w:val="single" w:color="auto" w:sz="4" w:space="0"/>
              <w:right w:val="single" w:color="auto" w:sz="4" w:space="0"/>
            </w:tcBorders>
            <w:vAlign w:val="center"/>
          </w:tcPr>
          <w:p>
            <w:pPr>
              <w:spacing w:line="240" w:lineRule="atLeast"/>
              <w:jc w:val="center"/>
              <w:rPr>
                <w:szCs w:val="21"/>
              </w:rPr>
            </w:pPr>
            <w:r>
              <w:rPr>
                <w:rFonts w:hint="eastAsia"/>
                <w:color w:val="000000"/>
                <w:szCs w:val="21"/>
              </w:rPr>
              <w:t>5.8、4.8</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color w:val="000000"/>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 w:val="18"/>
                <w:szCs w:val="18"/>
              </w:rPr>
              <w:t>/</w:t>
            </w:r>
          </w:p>
        </w:tc>
        <w:tc>
          <w:tcPr>
            <w:tcW w:w="20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 w:val="18"/>
                <w:szCs w:val="18"/>
              </w:rPr>
              <w:t>/</w:t>
            </w:r>
          </w:p>
        </w:tc>
        <w:tc>
          <w:tcPr>
            <w:tcW w:w="1500" w:type="dxa"/>
            <w:tcBorders>
              <w:top w:val="single" w:color="auto" w:sz="4" w:space="0"/>
              <w:left w:val="single" w:color="auto" w:sz="4" w:space="0"/>
              <w:bottom w:val="single" w:color="auto" w:sz="4" w:space="0"/>
              <w:right w:val="single" w:color="auto" w:sz="4" w:space="0"/>
            </w:tcBorders>
            <w:vAlign w:val="center"/>
          </w:tcPr>
          <w:p>
            <w:pPr>
              <w:spacing w:line="260" w:lineRule="exact"/>
              <w:ind w:right="-37"/>
              <w:jc w:val="center"/>
              <w:rPr>
                <w:rFonts w:hAnsi="宋体"/>
                <w:szCs w:val="21"/>
              </w:rPr>
            </w:pPr>
            <w:r>
              <w:rPr>
                <w:rFonts w:hint="eastAsia"/>
                <w:sz w:val="18"/>
                <w:szCs w:val="18"/>
              </w:rPr>
              <w:t>/</w:t>
            </w:r>
          </w:p>
        </w:tc>
        <w:tc>
          <w:tcPr>
            <w:tcW w:w="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 w:val="18"/>
                <w:szCs w:val="18"/>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 w:val="18"/>
                <w:szCs w:val="18"/>
              </w:rPr>
              <w:t>/</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auto"/>
        <w:ind w:left="-141" w:leftChars="-67"/>
        <w:jc w:val="left"/>
        <w:rPr>
          <w:rFonts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u w:val="single"/>
        </w:rPr>
        <w:t xml:space="preserve">场所 广西工程技术研究设计院有限公司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5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852"/>
        <w:gridCol w:w="465"/>
        <w:gridCol w:w="825"/>
        <w:gridCol w:w="810"/>
        <w:gridCol w:w="2400"/>
        <w:gridCol w:w="1594"/>
        <w:gridCol w:w="1134"/>
        <w:gridCol w:w="2835"/>
        <w:gridCol w:w="1559"/>
        <w:gridCol w:w="709"/>
        <w:gridCol w:w="1275"/>
        <w:gridCol w:w="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29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81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240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9106"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6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852"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6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2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810" w:type="dxa"/>
            <w:vMerge w:val="continue"/>
            <w:tcBorders>
              <w:left w:val="single" w:color="auto" w:sz="4" w:space="0"/>
              <w:bottom w:val="single" w:color="auto" w:sz="4" w:space="0"/>
              <w:right w:val="single" w:color="auto" w:sz="4" w:space="0"/>
            </w:tcBorders>
            <w:vAlign w:val="center"/>
          </w:tcPr>
          <w:p>
            <w:pPr>
              <w:jc w:val="center"/>
            </w:pPr>
          </w:p>
        </w:tc>
        <w:tc>
          <w:tcPr>
            <w:tcW w:w="240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5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8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6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85" w:hRule="atLeast"/>
          <w:jc w:val="center"/>
        </w:trPr>
        <w:tc>
          <w:tcPr>
            <w:tcW w:w="502"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sz w:val="18"/>
                <w:szCs w:val="18"/>
              </w:rPr>
            </w:pPr>
            <w:r>
              <w:rPr>
                <w:rFonts w:hint="eastAsia"/>
                <w:szCs w:val="21"/>
              </w:rPr>
              <w:t>五</w:t>
            </w:r>
          </w:p>
        </w:tc>
        <w:tc>
          <w:tcPr>
            <w:tcW w:w="852"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ascii="宋体" w:hAnsi="宋体" w:cs="宋体"/>
                <w:color w:val="000000"/>
                <w:kern w:val="0"/>
                <w:szCs w:val="21"/>
              </w:rPr>
              <w:t>空气压缩机</w:t>
            </w:r>
          </w:p>
        </w:tc>
        <w:tc>
          <w:tcPr>
            <w:tcW w:w="465"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color w:val="000000"/>
                <w:szCs w:val="21"/>
              </w:rPr>
              <w:t>9</w:t>
            </w:r>
          </w:p>
        </w:tc>
        <w:tc>
          <w:tcPr>
            <w:tcW w:w="825"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cs="宋体"/>
                <w:color w:val="000000"/>
                <w:szCs w:val="21"/>
              </w:rPr>
            </w:pPr>
            <w:r>
              <w:rPr>
                <w:rFonts w:hint="eastAsia" w:cs="宋体"/>
                <w:color w:val="000000"/>
                <w:szCs w:val="21"/>
              </w:rPr>
              <w:t>容积</w:t>
            </w:r>
          </w:p>
          <w:p>
            <w:pPr>
              <w:spacing w:line="280" w:lineRule="exact"/>
              <w:jc w:val="center"/>
              <w:rPr>
                <w:rFonts w:hAnsi="宋体"/>
                <w:szCs w:val="21"/>
              </w:rPr>
            </w:pPr>
            <w:r>
              <w:rPr>
                <w:rFonts w:hint="eastAsia" w:cs="宋体"/>
                <w:color w:val="000000"/>
                <w:szCs w:val="21"/>
              </w:rPr>
              <w:t>流量</w:t>
            </w:r>
          </w:p>
        </w:tc>
        <w:tc>
          <w:tcPr>
            <w:tcW w:w="810"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color w:val="000000"/>
                <w:szCs w:val="21"/>
              </w:rPr>
              <w:t>5.9</w:t>
            </w:r>
          </w:p>
        </w:tc>
        <w:tc>
          <w:tcPr>
            <w:tcW w:w="2400" w:type="dxa"/>
            <w:vMerge w:val="restart"/>
            <w:tcBorders>
              <w:top w:val="single" w:color="auto" w:sz="4" w:space="0"/>
              <w:left w:val="single" w:color="auto" w:sz="4" w:space="0"/>
              <w:right w:val="single" w:color="auto" w:sz="4" w:space="0"/>
            </w:tcBorders>
            <w:vAlign w:val="center"/>
          </w:tcPr>
          <w:p>
            <w:pPr>
              <w:widowControl/>
              <w:spacing w:line="280" w:lineRule="exact"/>
              <w:rPr>
                <w:rFonts w:hint="eastAsia" w:ascii="宋体" w:hAnsi="宋体"/>
                <w:color w:val="000000"/>
                <w:szCs w:val="21"/>
              </w:rPr>
            </w:pPr>
            <w:r>
              <w:rPr>
                <w:color w:val="000000"/>
                <w:szCs w:val="21"/>
              </w:rPr>
              <w:t>AQ2055-2016</w:t>
            </w:r>
            <w:r>
              <w:rPr>
                <w:rFonts w:hint="eastAsia" w:ascii="宋体" w:hAnsi="宋体"/>
                <w:color w:val="000000"/>
                <w:szCs w:val="21"/>
              </w:rPr>
              <w:t>金属非金属矿山在用空气压缩机安全检验规范  第1部分：固定式空气压缩机</w:t>
            </w:r>
          </w:p>
          <w:p>
            <w:pPr>
              <w:spacing w:line="280" w:lineRule="exact"/>
              <w:rPr>
                <w:rFonts w:hint="eastAsia" w:ascii="宋体" w:hAnsi="宋体"/>
                <w:color w:val="000000"/>
                <w:szCs w:val="21"/>
              </w:rPr>
            </w:pPr>
            <w:r>
              <w:rPr>
                <w:color w:val="000000"/>
                <w:szCs w:val="21"/>
              </w:rPr>
              <w:t>AQ2056-2016</w:t>
            </w:r>
            <w:r>
              <w:rPr>
                <w:rFonts w:hint="eastAsia" w:ascii="宋体" w:hAnsi="宋体"/>
                <w:color w:val="000000"/>
                <w:szCs w:val="21"/>
              </w:rPr>
              <w:t>金属非金属矿山在用空气压缩机安全检验规范  第2部分：移动式空气压缩机</w:t>
            </w:r>
          </w:p>
          <w:p>
            <w:pPr>
              <w:spacing w:line="280" w:lineRule="exact"/>
              <w:rPr>
                <w:rFonts w:hAnsi="宋体"/>
                <w:szCs w:val="21"/>
              </w:rPr>
            </w:pPr>
            <w:r>
              <w:rPr>
                <w:color w:val="000000"/>
                <w:szCs w:val="21"/>
              </w:rPr>
              <w:t>GB16423-2006</w:t>
            </w:r>
            <w:r>
              <w:rPr>
                <w:rFonts w:hint="eastAsia" w:ascii="宋体" w:hAnsi="宋体"/>
                <w:color w:val="000000"/>
                <w:szCs w:val="21"/>
              </w:rPr>
              <w:t>《金属非金属矿山安全规程》</w:t>
            </w: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空压机综合测试仪、计算</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KYJ-2B</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温度：0~250℃</w:t>
            </w:r>
          </w:p>
          <w:p>
            <w:pPr>
              <w:spacing w:line="280" w:lineRule="exact"/>
              <w:jc w:val="center"/>
              <w:rPr>
                <w:szCs w:val="21"/>
              </w:rPr>
            </w:pPr>
            <w:r>
              <w:rPr>
                <w:szCs w:val="21"/>
              </w:rPr>
              <w:t>一级压力：0~1Mpa</w:t>
            </w:r>
          </w:p>
          <w:p>
            <w:pPr>
              <w:spacing w:line="280" w:lineRule="exact"/>
              <w:jc w:val="center"/>
              <w:rPr>
                <w:szCs w:val="21"/>
              </w:rPr>
            </w:pPr>
            <w:r>
              <w:rPr>
                <w:szCs w:val="21"/>
              </w:rPr>
              <w:t>二级压力：0~1.5Mpa</w:t>
            </w:r>
          </w:p>
          <w:p>
            <w:pPr>
              <w:spacing w:line="280" w:lineRule="exact"/>
              <w:jc w:val="center"/>
              <w:rPr>
                <w:szCs w:val="21"/>
              </w:rPr>
            </w:pPr>
            <w:r>
              <w:rPr>
                <w:szCs w:val="21"/>
              </w:rPr>
              <w:t>风速：0.1~25m/s</w:t>
            </w:r>
          </w:p>
          <w:p>
            <w:pPr>
              <w:spacing w:line="280" w:lineRule="exact"/>
              <w:jc w:val="center"/>
              <w:rPr>
                <w:szCs w:val="21"/>
              </w:rPr>
            </w:pPr>
            <w:r>
              <w:rPr>
                <w:szCs w:val="21"/>
              </w:rPr>
              <w:t>风量：10-999.99m³/min</w:t>
            </w:r>
          </w:p>
          <w:p>
            <w:pPr>
              <w:spacing w:line="280" w:lineRule="exact"/>
              <w:jc w:val="center"/>
              <w:rPr>
                <w:rFonts w:hAnsi="宋体"/>
                <w:szCs w:val="21"/>
              </w:rPr>
            </w:pPr>
            <w:r>
              <w:rPr>
                <w:szCs w:val="21"/>
              </w:rPr>
              <w:t>功率：0~999kw</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szCs w:val="21"/>
              </w:rPr>
            </w:pPr>
            <w:r>
              <w:rPr>
                <w:rFonts w:hint="eastAsia"/>
                <w:szCs w:val="21"/>
              </w:rPr>
              <w:t>温度0.21%</w:t>
            </w:r>
          </w:p>
          <w:p>
            <w:pPr>
              <w:spacing w:line="280" w:lineRule="exact"/>
              <w:jc w:val="center"/>
              <w:rPr>
                <w:rFonts w:hint="eastAsia"/>
                <w:szCs w:val="21"/>
              </w:rPr>
            </w:pPr>
            <w:r>
              <w:rPr>
                <w:rFonts w:hint="eastAsia"/>
                <w:szCs w:val="21"/>
              </w:rPr>
              <w:t>压力0.2%</w:t>
            </w:r>
          </w:p>
          <w:p>
            <w:pPr>
              <w:spacing w:line="280" w:lineRule="exact"/>
              <w:jc w:val="center"/>
              <w:rPr>
                <w:rFonts w:hint="eastAsia"/>
                <w:szCs w:val="21"/>
              </w:rPr>
            </w:pPr>
            <w:r>
              <w:rPr>
                <w:rFonts w:hint="eastAsia"/>
                <w:szCs w:val="21"/>
              </w:rPr>
              <w:t>风速2%</w:t>
            </w:r>
          </w:p>
          <w:p>
            <w:pPr>
              <w:spacing w:line="280" w:lineRule="exact"/>
              <w:jc w:val="center"/>
              <w:rPr>
                <w:rFonts w:hAnsi="宋体"/>
                <w:szCs w:val="21"/>
              </w:rPr>
            </w:pPr>
            <w:r>
              <w:rPr>
                <w:rFonts w:hint="eastAsia"/>
                <w:szCs w:val="21"/>
              </w:rPr>
              <w:t>功率0.22%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GCSJY255</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 w:hRule="atLeast"/>
          <w:jc w:val="center"/>
        </w:trPr>
        <w:tc>
          <w:tcPr>
            <w:tcW w:w="502" w:type="dxa"/>
            <w:vMerge w:val="continue"/>
            <w:tcBorders>
              <w:top w:val="single" w:color="auto" w:sz="4" w:space="0"/>
              <w:left w:val="single" w:color="auto" w:sz="4" w:space="0"/>
              <w:right w:val="single" w:color="auto" w:sz="4" w:space="0"/>
            </w:tcBorders>
            <w:vAlign w:val="center"/>
          </w:tcPr>
          <w:p>
            <w:pPr>
              <w:spacing w:line="280" w:lineRule="exact"/>
              <w:jc w:val="center"/>
              <w:rPr>
                <w:rFonts w:hint="eastAsia"/>
                <w:szCs w:val="21"/>
              </w:rPr>
            </w:pPr>
          </w:p>
        </w:tc>
        <w:tc>
          <w:tcPr>
            <w:tcW w:w="852" w:type="dxa"/>
            <w:vMerge w:val="continue"/>
            <w:tcBorders>
              <w:top w:val="single" w:color="auto" w:sz="4" w:space="0"/>
              <w:left w:val="single" w:color="auto" w:sz="4" w:space="0"/>
              <w:right w:val="single" w:color="auto" w:sz="4" w:space="0"/>
            </w:tcBorders>
            <w:vAlign w:val="center"/>
          </w:tcPr>
          <w:p>
            <w:pPr>
              <w:spacing w:line="280" w:lineRule="exact"/>
              <w:jc w:val="center"/>
              <w:rPr>
                <w:rFonts w:hint="eastAsia" w:ascii="宋体" w:hAnsi="宋体" w:cs="宋体"/>
                <w:color w:val="000000"/>
                <w:kern w:val="0"/>
                <w:szCs w:val="21"/>
              </w:rPr>
            </w:pPr>
          </w:p>
        </w:tc>
        <w:tc>
          <w:tcPr>
            <w:tcW w:w="465" w:type="dxa"/>
            <w:vMerge w:val="continue"/>
            <w:tcBorders>
              <w:left w:val="single" w:color="auto" w:sz="4" w:space="0"/>
              <w:right w:val="single" w:color="auto" w:sz="4" w:space="0"/>
            </w:tcBorders>
            <w:vAlign w:val="center"/>
          </w:tcPr>
          <w:p>
            <w:pPr>
              <w:spacing w:line="280" w:lineRule="exact"/>
              <w:jc w:val="center"/>
              <w:rPr>
                <w:rFonts w:hint="eastAsia"/>
                <w:color w:val="000000"/>
                <w:szCs w:val="21"/>
              </w:rPr>
            </w:pPr>
          </w:p>
        </w:tc>
        <w:tc>
          <w:tcPr>
            <w:tcW w:w="825" w:type="dxa"/>
            <w:vMerge w:val="continue"/>
            <w:tcBorders>
              <w:left w:val="single" w:color="auto" w:sz="4" w:space="0"/>
              <w:right w:val="single" w:color="auto" w:sz="4" w:space="0"/>
            </w:tcBorders>
            <w:vAlign w:val="center"/>
          </w:tcPr>
          <w:p>
            <w:pPr>
              <w:spacing w:line="280" w:lineRule="exact"/>
              <w:jc w:val="center"/>
              <w:rPr>
                <w:rFonts w:hint="eastAsia" w:cs="宋体"/>
                <w:color w:val="000000"/>
                <w:szCs w:val="21"/>
              </w:rPr>
            </w:pPr>
          </w:p>
        </w:tc>
        <w:tc>
          <w:tcPr>
            <w:tcW w:w="810" w:type="dxa"/>
            <w:vMerge w:val="continue"/>
            <w:tcBorders>
              <w:left w:val="single" w:color="auto" w:sz="4" w:space="0"/>
              <w:right w:val="single" w:color="auto" w:sz="4" w:space="0"/>
            </w:tcBorders>
            <w:vAlign w:val="center"/>
          </w:tcPr>
          <w:p>
            <w:pPr>
              <w:spacing w:line="280" w:lineRule="exact"/>
              <w:jc w:val="center"/>
              <w:rPr>
                <w:rFonts w:hint="eastAsia"/>
                <w:color w:val="000000"/>
                <w:szCs w:val="21"/>
              </w:rPr>
            </w:pPr>
          </w:p>
        </w:tc>
        <w:tc>
          <w:tcPr>
            <w:tcW w:w="2400" w:type="dxa"/>
            <w:vMerge w:val="continue"/>
            <w:tcBorders>
              <w:top w:val="single" w:color="auto" w:sz="4" w:space="0"/>
              <w:left w:val="single" w:color="auto" w:sz="4" w:space="0"/>
              <w:right w:val="single" w:color="auto" w:sz="4" w:space="0"/>
            </w:tcBorders>
            <w:vAlign w:val="center"/>
          </w:tcPr>
          <w:p>
            <w:pPr>
              <w:widowControl/>
              <w:spacing w:line="280" w:lineRule="exact"/>
              <w:rPr>
                <w:color w:val="000000"/>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数字式气压表</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FYP-1</w:t>
            </w:r>
          </w:p>
        </w:tc>
        <w:tc>
          <w:tcPr>
            <w:tcW w:w="28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1070.0 hPa～500.0 hPa</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±1.5hPa</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int="eastAsia"/>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szCs w:val="21"/>
              </w:rPr>
            </w:pPr>
            <w:r>
              <w:rPr>
                <w:szCs w:val="21"/>
              </w:rPr>
              <w:t>GCSJY396</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02" w:type="dxa"/>
            <w:vMerge w:val="continue"/>
            <w:tcBorders>
              <w:left w:val="single" w:color="auto" w:sz="4" w:space="0"/>
              <w:right w:val="single" w:color="auto" w:sz="4" w:space="0"/>
            </w:tcBorders>
            <w:vAlign w:val="center"/>
          </w:tcPr>
          <w:p>
            <w:pPr>
              <w:spacing w:line="280" w:lineRule="exact"/>
              <w:jc w:val="center"/>
              <w:rPr>
                <w:szCs w:val="21"/>
              </w:rPr>
            </w:pPr>
          </w:p>
        </w:tc>
        <w:tc>
          <w:tcPr>
            <w:tcW w:w="852" w:type="dxa"/>
            <w:vMerge w:val="continue"/>
            <w:tcBorders>
              <w:left w:val="single" w:color="auto" w:sz="4" w:space="0"/>
              <w:right w:val="single" w:color="auto" w:sz="4" w:space="0"/>
            </w:tcBorders>
            <w:vAlign w:val="center"/>
          </w:tcPr>
          <w:p>
            <w:pPr>
              <w:spacing w:line="280" w:lineRule="exact"/>
              <w:jc w:val="center"/>
              <w:rPr>
                <w:szCs w:val="21"/>
              </w:rPr>
            </w:pPr>
          </w:p>
        </w:tc>
        <w:tc>
          <w:tcPr>
            <w:tcW w:w="465"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10</w:t>
            </w:r>
          </w:p>
        </w:tc>
        <w:tc>
          <w:tcPr>
            <w:tcW w:w="825" w:type="dxa"/>
            <w:tcBorders>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输入比功率</w:t>
            </w:r>
          </w:p>
        </w:tc>
        <w:tc>
          <w:tcPr>
            <w:tcW w:w="810"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5.10</w:t>
            </w:r>
          </w:p>
        </w:tc>
        <w:tc>
          <w:tcPr>
            <w:tcW w:w="2400" w:type="dxa"/>
            <w:vMerge w:val="continue"/>
            <w:tcBorders>
              <w:left w:val="single" w:color="auto" w:sz="4" w:space="0"/>
              <w:right w:val="single" w:color="auto" w:sz="4" w:space="0"/>
            </w:tcBorders>
            <w:vAlign w:val="top"/>
          </w:tcPr>
          <w:p>
            <w:pPr>
              <w:spacing w:line="280" w:lineRule="exact"/>
              <w:jc w:val="center"/>
              <w:rPr>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电能质量分析仪、计算</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KEW6310</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szCs w:val="21"/>
              </w:rPr>
            </w:pPr>
            <w:r>
              <w:rPr>
                <w:rFonts w:hint="eastAsia"/>
                <w:szCs w:val="21"/>
              </w:rPr>
              <w:t>电压0~1000V</w:t>
            </w:r>
          </w:p>
          <w:p>
            <w:pPr>
              <w:spacing w:line="280" w:lineRule="exact"/>
              <w:jc w:val="center"/>
              <w:rPr>
                <w:rFonts w:hAnsi="宋体"/>
                <w:szCs w:val="21"/>
              </w:rPr>
            </w:pPr>
            <w:r>
              <w:rPr>
                <w:rFonts w:hint="eastAsia"/>
                <w:szCs w:val="21"/>
              </w:rPr>
              <w:t>电流0~500A</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0.5%</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GCSJY444</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1" w:hRule="atLeast"/>
          <w:jc w:val="center"/>
        </w:trPr>
        <w:tc>
          <w:tcPr>
            <w:tcW w:w="502" w:type="dxa"/>
            <w:vMerge w:val="continue"/>
            <w:tcBorders>
              <w:left w:val="single" w:color="auto" w:sz="4" w:space="0"/>
              <w:right w:val="single" w:color="auto" w:sz="4" w:space="0"/>
            </w:tcBorders>
            <w:vAlign w:val="center"/>
          </w:tcPr>
          <w:p>
            <w:pPr>
              <w:spacing w:line="280" w:lineRule="exact"/>
              <w:jc w:val="center"/>
              <w:rPr>
                <w:szCs w:val="21"/>
              </w:rPr>
            </w:pPr>
          </w:p>
        </w:tc>
        <w:tc>
          <w:tcPr>
            <w:tcW w:w="852" w:type="dxa"/>
            <w:vMerge w:val="continue"/>
            <w:tcBorders>
              <w:left w:val="single" w:color="auto" w:sz="4" w:space="0"/>
              <w:right w:val="single" w:color="auto" w:sz="4" w:space="0"/>
            </w:tcBorders>
            <w:vAlign w:val="center"/>
          </w:tcPr>
          <w:p>
            <w:pPr>
              <w:spacing w:line="280" w:lineRule="exact"/>
              <w:jc w:val="center"/>
              <w:rPr>
                <w:szCs w:val="21"/>
              </w:rPr>
            </w:pPr>
          </w:p>
        </w:tc>
        <w:tc>
          <w:tcPr>
            <w:tcW w:w="465"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11</w:t>
            </w:r>
          </w:p>
        </w:tc>
        <w:tc>
          <w:tcPr>
            <w:tcW w:w="825" w:type="dxa"/>
            <w:tcBorders>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振动</w:t>
            </w:r>
          </w:p>
        </w:tc>
        <w:tc>
          <w:tcPr>
            <w:tcW w:w="810" w:type="dxa"/>
            <w:tcBorders>
              <w:left w:val="single" w:color="auto" w:sz="4" w:space="0"/>
              <w:right w:val="single" w:color="auto" w:sz="4" w:space="0"/>
            </w:tcBorders>
            <w:vAlign w:val="center"/>
          </w:tcPr>
          <w:p>
            <w:pPr>
              <w:spacing w:line="280" w:lineRule="exact"/>
              <w:jc w:val="center"/>
              <w:rPr>
                <w:rFonts w:hint="eastAsia"/>
                <w:color w:val="000000"/>
                <w:szCs w:val="21"/>
              </w:rPr>
            </w:pPr>
            <w:r>
              <w:rPr>
                <w:rFonts w:hint="eastAsia"/>
                <w:color w:val="000000"/>
                <w:szCs w:val="21"/>
              </w:rPr>
              <w:t>5.11</w:t>
            </w:r>
          </w:p>
          <w:p>
            <w:pPr>
              <w:spacing w:line="280" w:lineRule="exact"/>
              <w:jc w:val="center"/>
              <w:rPr>
                <w:szCs w:val="21"/>
              </w:rPr>
            </w:pPr>
            <w:r>
              <w:rPr>
                <w:rFonts w:hint="eastAsia"/>
                <w:color w:val="000000"/>
                <w:szCs w:val="21"/>
              </w:rPr>
              <w:t>4.9</w:t>
            </w:r>
          </w:p>
        </w:tc>
        <w:tc>
          <w:tcPr>
            <w:tcW w:w="2400" w:type="dxa"/>
            <w:vMerge w:val="continue"/>
            <w:tcBorders>
              <w:left w:val="single" w:color="auto" w:sz="4" w:space="0"/>
              <w:right w:val="single" w:color="auto" w:sz="4" w:space="0"/>
            </w:tcBorders>
            <w:vAlign w:val="top"/>
          </w:tcPr>
          <w:p>
            <w:pPr>
              <w:spacing w:line="280" w:lineRule="exact"/>
              <w:jc w:val="center"/>
              <w:rPr>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color w:val="000000"/>
                <w:szCs w:val="21"/>
              </w:rPr>
              <w:t>便携式测振仪</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CZY1</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hAnsi="宋体"/>
                <w:szCs w:val="21"/>
              </w:rPr>
            </w:pPr>
            <w:r>
              <w:rPr>
                <w:rFonts w:hint="eastAsia" w:hAnsi="宋体"/>
                <w:szCs w:val="21"/>
              </w:rPr>
              <w:t>加速度1~392m/s²</w:t>
            </w:r>
          </w:p>
          <w:p>
            <w:pPr>
              <w:spacing w:line="280" w:lineRule="exact"/>
              <w:jc w:val="center"/>
              <w:rPr>
                <w:rFonts w:hint="eastAsia" w:hAnsi="宋体"/>
                <w:szCs w:val="21"/>
              </w:rPr>
            </w:pPr>
            <w:r>
              <w:rPr>
                <w:rFonts w:hint="eastAsia" w:hAnsi="宋体"/>
                <w:szCs w:val="21"/>
              </w:rPr>
              <w:t>位移0.01~18.1mm</w:t>
            </w:r>
          </w:p>
          <w:p>
            <w:pPr>
              <w:spacing w:line="280" w:lineRule="exact"/>
              <w:jc w:val="center"/>
              <w:rPr>
                <w:rFonts w:hAnsi="宋体"/>
                <w:szCs w:val="21"/>
              </w:rPr>
            </w:pPr>
            <w:r>
              <w:rPr>
                <w:rFonts w:hint="eastAsia" w:hAnsi="宋体"/>
                <w:szCs w:val="21"/>
              </w:rPr>
              <w:t>速度0.1~80cm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加速度5%</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GCSJY545</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502" w:type="dxa"/>
            <w:vMerge w:val="continue"/>
            <w:tcBorders>
              <w:left w:val="single" w:color="auto" w:sz="4" w:space="0"/>
              <w:right w:val="single" w:color="auto" w:sz="4" w:space="0"/>
            </w:tcBorders>
            <w:vAlign w:val="center"/>
          </w:tcPr>
          <w:p>
            <w:pPr>
              <w:spacing w:line="280" w:lineRule="exact"/>
              <w:jc w:val="center"/>
              <w:rPr>
                <w:szCs w:val="21"/>
              </w:rPr>
            </w:pPr>
          </w:p>
        </w:tc>
        <w:tc>
          <w:tcPr>
            <w:tcW w:w="852" w:type="dxa"/>
            <w:vMerge w:val="continue"/>
            <w:tcBorders>
              <w:left w:val="single" w:color="auto" w:sz="4" w:space="0"/>
              <w:right w:val="single" w:color="auto" w:sz="4" w:space="0"/>
            </w:tcBorders>
            <w:vAlign w:val="center"/>
          </w:tcPr>
          <w:p>
            <w:pPr>
              <w:spacing w:line="280" w:lineRule="exact"/>
              <w:jc w:val="center"/>
              <w:rPr>
                <w:szCs w:val="21"/>
              </w:rPr>
            </w:pPr>
          </w:p>
        </w:tc>
        <w:tc>
          <w:tcPr>
            <w:tcW w:w="465"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12</w:t>
            </w:r>
          </w:p>
        </w:tc>
        <w:tc>
          <w:tcPr>
            <w:tcW w:w="825" w:type="dxa"/>
            <w:tcBorders>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转速</w:t>
            </w:r>
          </w:p>
        </w:tc>
        <w:tc>
          <w:tcPr>
            <w:tcW w:w="810" w:type="dxa"/>
            <w:tcBorders>
              <w:left w:val="single" w:color="auto" w:sz="4" w:space="0"/>
              <w:right w:val="single" w:color="auto" w:sz="4" w:space="0"/>
            </w:tcBorders>
            <w:vAlign w:val="center"/>
          </w:tcPr>
          <w:p>
            <w:pPr>
              <w:spacing w:line="280" w:lineRule="exact"/>
              <w:jc w:val="center"/>
              <w:rPr>
                <w:rFonts w:hint="eastAsia"/>
                <w:color w:val="000000"/>
                <w:szCs w:val="21"/>
              </w:rPr>
            </w:pPr>
            <w:r>
              <w:rPr>
                <w:rFonts w:hint="eastAsia"/>
                <w:color w:val="000000"/>
                <w:szCs w:val="21"/>
              </w:rPr>
              <w:t>5.12</w:t>
            </w:r>
          </w:p>
          <w:p>
            <w:pPr>
              <w:spacing w:line="280" w:lineRule="exact"/>
              <w:jc w:val="center"/>
              <w:rPr>
                <w:szCs w:val="21"/>
              </w:rPr>
            </w:pPr>
            <w:r>
              <w:rPr>
                <w:rFonts w:hint="eastAsia"/>
                <w:color w:val="000000"/>
                <w:szCs w:val="21"/>
              </w:rPr>
              <w:t>4.10</w:t>
            </w:r>
          </w:p>
        </w:tc>
        <w:tc>
          <w:tcPr>
            <w:tcW w:w="2400" w:type="dxa"/>
            <w:vMerge w:val="continue"/>
            <w:tcBorders>
              <w:left w:val="single" w:color="auto" w:sz="4" w:space="0"/>
              <w:right w:val="single" w:color="auto" w:sz="4" w:space="0"/>
            </w:tcBorders>
            <w:vAlign w:val="top"/>
          </w:tcPr>
          <w:p>
            <w:pPr>
              <w:spacing w:line="280" w:lineRule="exact"/>
              <w:jc w:val="center"/>
              <w:rPr>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color w:val="000000"/>
                <w:szCs w:val="21"/>
              </w:rPr>
              <w:t>转速表</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DT-2234B</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5~99999RPM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0.5级</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GCSJY290</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0" w:hRule="atLeast"/>
          <w:jc w:val="center"/>
        </w:trPr>
        <w:tc>
          <w:tcPr>
            <w:tcW w:w="502" w:type="dxa"/>
            <w:vMerge w:val="continue"/>
            <w:tcBorders>
              <w:left w:val="single" w:color="auto" w:sz="4" w:space="0"/>
              <w:right w:val="single" w:color="auto" w:sz="4" w:space="0"/>
            </w:tcBorders>
            <w:vAlign w:val="center"/>
          </w:tcPr>
          <w:p>
            <w:pPr>
              <w:spacing w:line="280" w:lineRule="exact"/>
              <w:jc w:val="center"/>
              <w:rPr>
                <w:szCs w:val="21"/>
              </w:rPr>
            </w:pPr>
          </w:p>
        </w:tc>
        <w:tc>
          <w:tcPr>
            <w:tcW w:w="852" w:type="dxa"/>
            <w:vMerge w:val="continue"/>
            <w:tcBorders>
              <w:left w:val="single" w:color="auto" w:sz="4" w:space="0"/>
              <w:right w:val="single" w:color="auto" w:sz="4" w:space="0"/>
            </w:tcBorders>
            <w:vAlign w:val="center"/>
          </w:tcPr>
          <w:p>
            <w:pPr>
              <w:spacing w:line="280" w:lineRule="exact"/>
              <w:jc w:val="center"/>
              <w:rPr>
                <w:szCs w:val="21"/>
              </w:rPr>
            </w:pPr>
          </w:p>
        </w:tc>
        <w:tc>
          <w:tcPr>
            <w:tcW w:w="465" w:type="dxa"/>
            <w:tcBorders>
              <w:left w:val="single" w:color="auto" w:sz="4" w:space="0"/>
              <w:right w:val="single" w:color="auto" w:sz="4" w:space="0"/>
            </w:tcBorders>
            <w:vAlign w:val="center"/>
          </w:tcPr>
          <w:p>
            <w:pPr>
              <w:spacing w:line="280" w:lineRule="exact"/>
              <w:jc w:val="center"/>
              <w:rPr>
                <w:szCs w:val="21"/>
              </w:rPr>
            </w:pPr>
            <w:r>
              <w:rPr>
                <w:rFonts w:hint="eastAsia"/>
                <w:color w:val="000000"/>
                <w:szCs w:val="21"/>
              </w:rPr>
              <w:t>13</w:t>
            </w:r>
          </w:p>
        </w:tc>
        <w:tc>
          <w:tcPr>
            <w:tcW w:w="825" w:type="dxa"/>
            <w:tcBorders>
              <w:left w:val="single" w:color="auto" w:sz="4" w:space="0"/>
              <w:right w:val="single" w:color="auto" w:sz="4" w:space="0"/>
            </w:tcBorders>
            <w:vAlign w:val="center"/>
          </w:tcPr>
          <w:p>
            <w:pPr>
              <w:spacing w:line="280" w:lineRule="exact"/>
              <w:jc w:val="center"/>
              <w:rPr>
                <w:rFonts w:hint="eastAsia" w:cs="宋体"/>
                <w:color w:val="000000"/>
                <w:szCs w:val="21"/>
              </w:rPr>
            </w:pPr>
            <w:r>
              <w:rPr>
                <w:rFonts w:hint="eastAsia" w:cs="宋体"/>
                <w:color w:val="000000"/>
                <w:szCs w:val="21"/>
              </w:rPr>
              <w:t>输入</w:t>
            </w:r>
          </w:p>
          <w:p>
            <w:pPr>
              <w:spacing w:line="280" w:lineRule="exact"/>
              <w:jc w:val="center"/>
              <w:rPr>
                <w:rFonts w:hAnsi="宋体"/>
                <w:szCs w:val="21"/>
              </w:rPr>
            </w:pPr>
            <w:r>
              <w:rPr>
                <w:rFonts w:hint="eastAsia" w:cs="宋体"/>
                <w:color w:val="000000"/>
                <w:szCs w:val="21"/>
              </w:rPr>
              <w:t>电流</w:t>
            </w:r>
          </w:p>
        </w:tc>
        <w:tc>
          <w:tcPr>
            <w:tcW w:w="810" w:type="dxa"/>
            <w:tcBorders>
              <w:left w:val="single" w:color="auto" w:sz="4" w:space="0"/>
              <w:right w:val="single" w:color="auto" w:sz="4" w:space="0"/>
            </w:tcBorders>
            <w:vAlign w:val="center"/>
          </w:tcPr>
          <w:p>
            <w:pPr>
              <w:spacing w:line="280" w:lineRule="exact"/>
              <w:jc w:val="center"/>
              <w:rPr>
                <w:rFonts w:hint="eastAsia"/>
                <w:color w:val="000000"/>
                <w:szCs w:val="21"/>
              </w:rPr>
            </w:pPr>
            <w:r>
              <w:rPr>
                <w:rFonts w:hint="eastAsia"/>
                <w:color w:val="000000"/>
                <w:szCs w:val="21"/>
              </w:rPr>
              <w:t>5.13</w:t>
            </w:r>
          </w:p>
          <w:p>
            <w:pPr>
              <w:spacing w:line="280" w:lineRule="exact"/>
              <w:jc w:val="center"/>
              <w:rPr>
                <w:szCs w:val="21"/>
              </w:rPr>
            </w:pPr>
            <w:r>
              <w:rPr>
                <w:rFonts w:hint="eastAsia"/>
                <w:color w:val="000000"/>
                <w:szCs w:val="21"/>
              </w:rPr>
              <w:t>4.11</w:t>
            </w:r>
          </w:p>
        </w:tc>
        <w:tc>
          <w:tcPr>
            <w:tcW w:w="2400" w:type="dxa"/>
            <w:vMerge w:val="continue"/>
            <w:tcBorders>
              <w:left w:val="single" w:color="auto" w:sz="4" w:space="0"/>
              <w:right w:val="single" w:color="auto" w:sz="4" w:space="0"/>
            </w:tcBorders>
            <w:vAlign w:val="top"/>
          </w:tcPr>
          <w:p>
            <w:pPr>
              <w:spacing w:line="280" w:lineRule="exact"/>
              <w:jc w:val="center"/>
              <w:rPr>
                <w:szCs w:val="21"/>
              </w:rPr>
            </w:pPr>
          </w:p>
        </w:tc>
        <w:tc>
          <w:tcPr>
            <w:tcW w:w="159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电能质量分析仪</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KEW6310</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szCs w:val="21"/>
              </w:rPr>
            </w:pPr>
            <w:r>
              <w:rPr>
                <w:rFonts w:hint="eastAsia"/>
                <w:szCs w:val="21"/>
              </w:rPr>
              <w:t>电压0~1000V</w:t>
            </w:r>
          </w:p>
          <w:p>
            <w:pPr>
              <w:spacing w:line="280" w:lineRule="exact"/>
              <w:jc w:val="center"/>
              <w:rPr>
                <w:szCs w:val="21"/>
              </w:rPr>
            </w:pPr>
            <w:r>
              <w:rPr>
                <w:rFonts w:hint="eastAsia"/>
                <w:szCs w:val="21"/>
              </w:rPr>
              <w:t>电流0~500A</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0.5%</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ind w:right="-37"/>
              <w:jc w:val="center"/>
              <w:rPr>
                <w:rFonts w:hAnsi="宋体"/>
                <w:szCs w:val="21"/>
              </w:rPr>
            </w:pPr>
            <w:r>
              <w:rPr>
                <w:rFonts w:hint="eastAsia"/>
                <w:szCs w:val="21"/>
              </w:rPr>
              <w:t>校准</w:t>
            </w:r>
          </w:p>
        </w:tc>
        <w:tc>
          <w:tcPr>
            <w:tcW w:w="12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GCSJY444</w:t>
            </w:r>
          </w:p>
        </w:tc>
        <w:tc>
          <w:tcPr>
            <w:tcW w:w="56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64"/>
        <w:gridCol w:w="1065"/>
        <w:gridCol w:w="1875"/>
        <w:gridCol w:w="1302"/>
        <w:gridCol w:w="1418"/>
        <w:gridCol w:w="1559"/>
        <w:gridCol w:w="1826"/>
        <w:gridCol w:w="750"/>
        <w:gridCol w:w="1365"/>
        <w:gridCol w:w="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2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06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7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2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1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6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65" w:type="dxa"/>
            <w:vMerge w:val="continue"/>
            <w:tcBorders>
              <w:left w:val="single" w:color="auto" w:sz="4" w:space="0"/>
              <w:bottom w:val="single" w:color="auto" w:sz="4" w:space="0"/>
              <w:right w:val="single" w:color="auto" w:sz="4" w:space="0"/>
            </w:tcBorders>
            <w:vAlign w:val="center"/>
          </w:tcPr>
          <w:p>
            <w:pPr>
              <w:jc w:val="center"/>
            </w:pPr>
          </w:p>
        </w:tc>
        <w:tc>
          <w:tcPr>
            <w:tcW w:w="187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0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82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6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1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9" w:hRule="atLeast"/>
        </w:trPr>
        <w:tc>
          <w:tcPr>
            <w:tcW w:w="502"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sz w:val="18"/>
                <w:szCs w:val="18"/>
              </w:rPr>
            </w:pPr>
            <w:r>
              <w:rPr>
                <w:rFonts w:hint="eastAsia"/>
                <w:szCs w:val="21"/>
              </w:rPr>
              <w:t>六</w:t>
            </w:r>
          </w:p>
        </w:tc>
        <w:tc>
          <w:tcPr>
            <w:tcW w:w="938"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Ansi="宋体"/>
                <w:szCs w:val="21"/>
              </w:rPr>
              <w:t>矿用钢丝绳检验</w:t>
            </w:r>
          </w:p>
        </w:tc>
        <w:tc>
          <w:tcPr>
            <w:tcW w:w="360" w:type="dxa"/>
            <w:tcBorders>
              <w:top w:val="single" w:color="auto" w:sz="4" w:space="0"/>
              <w:left w:val="single" w:color="auto" w:sz="4" w:space="0"/>
              <w:right w:val="single" w:color="auto" w:sz="4" w:space="0"/>
            </w:tcBorders>
            <w:vAlign w:val="center"/>
          </w:tcPr>
          <w:p>
            <w:pPr>
              <w:spacing w:line="280" w:lineRule="exact"/>
              <w:jc w:val="center"/>
              <w:rPr>
                <w:szCs w:val="21"/>
              </w:rPr>
            </w:pPr>
            <w:r>
              <w:rPr>
                <w:color w:val="000000"/>
                <w:szCs w:val="21"/>
              </w:rPr>
              <w:t>1</w:t>
            </w:r>
          </w:p>
        </w:tc>
        <w:tc>
          <w:tcPr>
            <w:tcW w:w="1264"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丝径</w:t>
            </w:r>
          </w:p>
        </w:tc>
        <w:tc>
          <w:tcPr>
            <w:tcW w:w="1065"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szCs w:val="21"/>
              </w:rPr>
              <w:t>5.6</w:t>
            </w:r>
          </w:p>
        </w:tc>
        <w:tc>
          <w:tcPr>
            <w:tcW w:w="1875" w:type="dxa"/>
            <w:vMerge w:val="restart"/>
            <w:tcBorders>
              <w:top w:val="single" w:color="auto" w:sz="4" w:space="0"/>
              <w:left w:val="single" w:color="auto" w:sz="4" w:space="0"/>
              <w:right w:val="single" w:color="auto" w:sz="4" w:space="0"/>
            </w:tcBorders>
            <w:vAlign w:val="center"/>
          </w:tcPr>
          <w:p>
            <w:pPr>
              <w:tabs>
                <w:tab w:val="left" w:pos="574"/>
                <w:tab w:val="left" w:pos="4172"/>
                <w:tab w:val="left" w:pos="7245"/>
                <w:tab w:val="left" w:pos="7980"/>
              </w:tabs>
              <w:snapToGrid w:val="0"/>
              <w:spacing w:line="280" w:lineRule="exact"/>
              <w:rPr>
                <w:rFonts w:hint="eastAsia"/>
                <w:color w:val="000000"/>
                <w:spacing w:val="-6"/>
                <w:szCs w:val="21"/>
              </w:rPr>
            </w:pPr>
            <w:r>
              <w:rPr>
                <w:rFonts w:hint="eastAsia"/>
                <w:color w:val="000000"/>
                <w:spacing w:val="-6"/>
                <w:szCs w:val="21"/>
              </w:rPr>
              <w:t>AQ 2026-2010《金属非金属矿山提升钢丝绳检验规范》</w:t>
            </w:r>
          </w:p>
          <w:p>
            <w:pPr>
              <w:tabs>
                <w:tab w:val="left" w:pos="574"/>
                <w:tab w:val="left" w:pos="4172"/>
                <w:tab w:val="left" w:pos="7245"/>
                <w:tab w:val="left" w:pos="7980"/>
              </w:tabs>
              <w:snapToGrid w:val="0"/>
              <w:spacing w:line="280" w:lineRule="exact"/>
              <w:rPr>
                <w:rFonts w:hint="eastAsia"/>
                <w:color w:val="000000"/>
                <w:spacing w:val="-6"/>
                <w:szCs w:val="21"/>
              </w:rPr>
            </w:pPr>
          </w:p>
          <w:p>
            <w:pPr>
              <w:tabs>
                <w:tab w:val="left" w:pos="574"/>
                <w:tab w:val="left" w:pos="4172"/>
                <w:tab w:val="left" w:pos="7245"/>
                <w:tab w:val="left" w:pos="7980"/>
              </w:tabs>
              <w:snapToGrid w:val="0"/>
              <w:spacing w:line="280" w:lineRule="exact"/>
              <w:rPr>
                <w:rFonts w:hint="eastAsia"/>
                <w:color w:val="000000"/>
                <w:spacing w:val="-6"/>
                <w:szCs w:val="21"/>
              </w:rPr>
            </w:pPr>
            <w:r>
              <w:rPr>
                <w:rFonts w:hint="eastAsia"/>
                <w:color w:val="000000"/>
                <w:spacing w:val="-6"/>
                <w:szCs w:val="21"/>
              </w:rPr>
              <w:t>GB 8918-2006 《重要用途钢丝绳》</w:t>
            </w:r>
          </w:p>
          <w:p>
            <w:pPr>
              <w:tabs>
                <w:tab w:val="left" w:pos="574"/>
                <w:tab w:val="left" w:pos="4172"/>
                <w:tab w:val="left" w:pos="7245"/>
                <w:tab w:val="left" w:pos="7980"/>
              </w:tabs>
              <w:snapToGrid w:val="0"/>
              <w:spacing w:line="280" w:lineRule="exact"/>
              <w:rPr>
                <w:rFonts w:hint="eastAsia"/>
                <w:color w:val="000000"/>
                <w:spacing w:val="-6"/>
                <w:szCs w:val="21"/>
              </w:rPr>
            </w:pPr>
          </w:p>
          <w:p>
            <w:pPr>
              <w:rPr>
                <w:rFonts w:hAnsi="宋体"/>
                <w:szCs w:val="21"/>
              </w:rPr>
            </w:pPr>
            <w:r>
              <w:rPr>
                <w:rFonts w:hint="eastAsia"/>
                <w:spacing w:val="-6"/>
                <w:szCs w:val="21"/>
              </w:rPr>
              <w:t xml:space="preserve">GBT20118-2017 </w:t>
            </w:r>
            <w:r>
              <w:rPr>
                <w:spacing w:val="-6"/>
                <w:szCs w:val="21"/>
              </w:rPr>
              <w:fldChar w:fldCharType="begin"/>
            </w:r>
            <w:r>
              <w:rPr>
                <w:spacing w:val="-6"/>
                <w:szCs w:val="21"/>
              </w:rPr>
              <w:instrText xml:space="preserve"> HYPERLINK "https://www.baidu.com/link?url=B2Av4EfF8r0iCA8HdaYYUbQVhCb1K8XBt6UiH6ewKAgExaorv5EvmpFlKamTk1OdIzeHB8A97Xiz8U5XRjHfW_&amp;wd=&amp;eqid=e9f3f57100070a0700000006594c7f8c" \t "_blank" </w:instrText>
            </w:r>
            <w:r>
              <w:rPr>
                <w:spacing w:val="-6"/>
                <w:szCs w:val="21"/>
              </w:rPr>
              <w:fldChar w:fldCharType="separate"/>
            </w:r>
            <w:r>
              <w:rPr>
                <w:rFonts w:hint="eastAsia"/>
                <w:spacing w:val="-6"/>
                <w:szCs w:val="21"/>
              </w:rPr>
              <w:t>《</w:t>
            </w:r>
            <w:r>
              <w:rPr>
                <w:spacing w:val="-6"/>
                <w:szCs w:val="21"/>
              </w:rPr>
              <w:t>钢丝绳</w:t>
            </w:r>
            <w:r>
              <w:rPr>
                <w:spacing w:val="-6"/>
                <w:szCs w:val="21"/>
              </w:rPr>
              <w:fldChar w:fldCharType="end"/>
            </w:r>
            <w:r>
              <w:rPr>
                <w:rFonts w:hint="eastAsia"/>
                <w:spacing w:val="-6"/>
                <w:szCs w:val="21"/>
              </w:rPr>
              <w:t>通用技术条件》</w:t>
            </w: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千分尺</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w:t>
            </w:r>
            <w:r>
              <w:rPr>
                <w:rFonts w:hAnsi="宋体"/>
                <w:szCs w:val="21"/>
              </w:rPr>
              <w:t>～</w:t>
            </w:r>
            <w:r>
              <w:rPr>
                <w:szCs w:val="21"/>
              </w:rPr>
              <w:t>25mm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w:t>
            </w:r>
            <w:r>
              <w:rPr>
                <w:rFonts w:hAnsi="宋体"/>
                <w:szCs w:val="21"/>
              </w:rPr>
              <w:t>～</w:t>
            </w:r>
            <w:r>
              <w:rPr>
                <w:szCs w:val="21"/>
              </w:rPr>
              <w:t>25mm</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0.01mm</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校准</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284</w:t>
            </w:r>
          </w:p>
        </w:tc>
        <w:tc>
          <w:tcPr>
            <w:tcW w:w="5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spacing w:line="280" w:lineRule="exact"/>
              <w:jc w:val="center"/>
              <w:rPr>
                <w:szCs w:val="21"/>
              </w:rPr>
            </w:pPr>
            <w:r>
              <w:rPr>
                <w:color w:val="000000"/>
                <w:szCs w:val="21"/>
              </w:rPr>
              <w:t>2</w:t>
            </w:r>
          </w:p>
        </w:tc>
        <w:tc>
          <w:tcPr>
            <w:tcW w:w="1264" w:type="dxa"/>
            <w:tcBorders>
              <w:left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拉力</w:t>
            </w:r>
          </w:p>
        </w:tc>
        <w:tc>
          <w:tcPr>
            <w:tcW w:w="1065" w:type="dxa"/>
            <w:tcBorders>
              <w:left w:val="single" w:color="auto" w:sz="4" w:space="0"/>
              <w:right w:val="single" w:color="auto" w:sz="4" w:space="0"/>
            </w:tcBorders>
            <w:vAlign w:val="center"/>
          </w:tcPr>
          <w:p>
            <w:pPr>
              <w:spacing w:line="280" w:lineRule="exact"/>
              <w:jc w:val="center"/>
              <w:rPr>
                <w:rFonts w:hint="eastAsia"/>
                <w:szCs w:val="21"/>
              </w:rPr>
            </w:pPr>
            <w:r>
              <w:rPr>
                <w:rFonts w:hint="eastAsia"/>
                <w:szCs w:val="21"/>
              </w:rPr>
              <w:t>5.8</w:t>
            </w:r>
          </w:p>
          <w:p>
            <w:pPr>
              <w:spacing w:line="280" w:lineRule="exact"/>
              <w:jc w:val="center"/>
              <w:rPr>
                <w:rFonts w:hint="eastAsia"/>
                <w:szCs w:val="21"/>
              </w:rPr>
            </w:pPr>
            <w:r>
              <w:rPr>
                <w:rFonts w:hint="eastAsia"/>
                <w:szCs w:val="21"/>
              </w:rPr>
              <w:t>5.9</w:t>
            </w:r>
          </w:p>
          <w:p>
            <w:pPr>
              <w:spacing w:line="280" w:lineRule="exact"/>
              <w:jc w:val="center"/>
              <w:rPr>
                <w:szCs w:val="21"/>
              </w:rPr>
            </w:pPr>
            <w:r>
              <w:rPr>
                <w:rFonts w:hint="eastAsia"/>
                <w:szCs w:val="21"/>
              </w:rPr>
              <w:t>4.3.2</w:t>
            </w:r>
          </w:p>
        </w:tc>
        <w:tc>
          <w:tcPr>
            <w:tcW w:w="1875" w:type="dxa"/>
            <w:vMerge w:val="continue"/>
            <w:tcBorders>
              <w:left w:val="single" w:color="auto" w:sz="4" w:space="0"/>
              <w:right w:val="single" w:color="auto" w:sz="4" w:space="0"/>
            </w:tcBorders>
            <w:vAlign w:val="center"/>
          </w:tcPr>
          <w:p>
            <w:pPr>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机械式拉力试验机</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LJ-5000A</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5</w:t>
            </w:r>
            <w:r>
              <w:rPr>
                <w:rFonts w:hAnsi="宋体"/>
                <w:szCs w:val="21"/>
              </w:rPr>
              <w:t>～</w:t>
            </w:r>
            <w:r>
              <w:rPr>
                <w:szCs w:val="21"/>
              </w:rPr>
              <w:t>50000N</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±1%</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校准</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281</w:t>
            </w:r>
          </w:p>
        </w:tc>
        <w:tc>
          <w:tcPr>
            <w:tcW w:w="5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spacing w:line="280" w:lineRule="exact"/>
              <w:jc w:val="center"/>
              <w:rPr>
                <w:szCs w:val="21"/>
              </w:rPr>
            </w:pPr>
            <w:r>
              <w:rPr>
                <w:color w:val="000000"/>
                <w:szCs w:val="21"/>
              </w:rPr>
              <w:t>3</w:t>
            </w:r>
          </w:p>
        </w:tc>
        <w:tc>
          <w:tcPr>
            <w:tcW w:w="1264" w:type="dxa"/>
            <w:tcBorders>
              <w:left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弯曲</w:t>
            </w:r>
          </w:p>
        </w:tc>
        <w:tc>
          <w:tcPr>
            <w:tcW w:w="1065" w:type="dxa"/>
            <w:tcBorders>
              <w:left w:val="single" w:color="auto" w:sz="4" w:space="0"/>
              <w:right w:val="single" w:color="auto" w:sz="4" w:space="0"/>
            </w:tcBorders>
            <w:vAlign w:val="center"/>
          </w:tcPr>
          <w:p>
            <w:pPr>
              <w:spacing w:line="280" w:lineRule="exact"/>
              <w:jc w:val="center"/>
              <w:rPr>
                <w:rFonts w:hint="eastAsia"/>
                <w:szCs w:val="21"/>
              </w:rPr>
            </w:pPr>
            <w:r>
              <w:rPr>
                <w:rFonts w:hint="eastAsia"/>
                <w:szCs w:val="21"/>
              </w:rPr>
              <w:t>4.3.1</w:t>
            </w:r>
          </w:p>
          <w:p>
            <w:pPr>
              <w:spacing w:line="280" w:lineRule="exact"/>
              <w:jc w:val="center"/>
              <w:rPr>
                <w:szCs w:val="21"/>
              </w:rPr>
            </w:pPr>
            <w:r>
              <w:rPr>
                <w:rFonts w:hint="eastAsia"/>
                <w:szCs w:val="21"/>
              </w:rPr>
              <w:t>5.10</w:t>
            </w:r>
          </w:p>
        </w:tc>
        <w:tc>
          <w:tcPr>
            <w:tcW w:w="1875" w:type="dxa"/>
            <w:vMerge w:val="continue"/>
            <w:tcBorders>
              <w:left w:val="single" w:color="auto" w:sz="4" w:space="0"/>
              <w:right w:val="single" w:color="auto" w:sz="4" w:space="0"/>
            </w:tcBorders>
            <w:vAlign w:val="center"/>
          </w:tcPr>
          <w:p>
            <w:pPr>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机动弯折试验机</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WJJ-6C</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计数</w:t>
            </w:r>
            <w:r>
              <w:rPr>
                <w:szCs w:val="21"/>
              </w:rPr>
              <w:t>0</w:t>
            </w:r>
            <w:r>
              <w:rPr>
                <w:rFonts w:hAnsi="宋体"/>
                <w:szCs w:val="21"/>
              </w:rPr>
              <w:t>～</w:t>
            </w:r>
            <w:r>
              <w:rPr>
                <w:szCs w:val="21"/>
              </w:rPr>
              <w:t>99</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±3°</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自校</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278</w:t>
            </w:r>
          </w:p>
        </w:tc>
        <w:tc>
          <w:tcPr>
            <w:tcW w:w="5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left w:val="single" w:color="auto" w:sz="4" w:space="0"/>
              <w:right w:val="single" w:color="auto" w:sz="4" w:space="0"/>
            </w:tcBorders>
            <w:vAlign w:val="center"/>
          </w:tcPr>
          <w:p>
            <w:pPr>
              <w:spacing w:line="280" w:lineRule="exact"/>
              <w:jc w:val="center"/>
              <w:rPr>
                <w:szCs w:val="21"/>
              </w:rPr>
            </w:pPr>
            <w:r>
              <w:rPr>
                <w:color w:val="000000"/>
                <w:szCs w:val="21"/>
              </w:rPr>
              <w:t>4</w:t>
            </w:r>
          </w:p>
        </w:tc>
        <w:tc>
          <w:tcPr>
            <w:tcW w:w="1264" w:type="dxa"/>
            <w:vMerge w:val="restart"/>
            <w:tcBorders>
              <w:left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扭转</w:t>
            </w:r>
          </w:p>
        </w:tc>
        <w:tc>
          <w:tcPr>
            <w:tcW w:w="1065" w:type="dxa"/>
            <w:vMerge w:val="restart"/>
            <w:tcBorders>
              <w:left w:val="single" w:color="auto" w:sz="4" w:space="0"/>
              <w:right w:val="single" w:color="auto" w:sz="4" w:space="0"/>
            </w:tcBorders>
            <w:vAlign w:val="center"/>
          </w:tcPr>
          <w:p>
            <w:pPr>
              <w:spacing w:line="280" w:lineRule="exact"/>
              <w:jc w:val="center"/>
              <w:rPr>
                <w:szCs w:val="21"/>
              </w:rPr>
            </w:pPr>
            <w:r>
              <w:rPr>
                <w:rFonts w:hint="eastAsia"/>
                <w:szCs w:val="21"/>
              </w:rPr>
              <w:t>5.11</w:t>
            </w:r>
          </w:p>
        </w:tc>
        <w:tc>
          <w:tcPr>
            <w:tcW w:w="1875" w:type="dxa"/>
            <w:vMerge w:val="continue"/>
            <w:tcBorders>
              <w:left w:val="single" w:color="auto" w:sz="4" w:space="0"/>
              <w:right w:val="single" w:color="auto" w:sz="4" w:space="0"/>
            </w:tcBorders>
            <w:vAlign w:val="center"/>
          </w:tcPr>
          <w:p>
            <w:pPr>
              <w:rPr>
                <w:szCs w:val="21"/>
              </w:rPr>
            </w:pPr>
          </w:p>
        </w:tc>
        <w:tc>
          <w:tcPr>
            <w:tcW w:w="1302"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扭转试验机</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GX-6</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试样直径</w:t>
            </w:r>
            <w:r>
              <w:rPr>
                <w:szCs w:val="21"/>
              </w:rPr>
              <w:t>3</w:t>
            </w:r>
            <w:r>
              <w:rPr>
                <w:rFonts w:hAnsi="宋体"/>
                <w:szCs w:val="21"/>
              </w:rPr>
              <w:t>～</w:t>
            </w:r>
            <w:r>
              <w:rPr>
                <w:szCs w:val="21"/>
              </w:rPr>
              <w:t>6 mm</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±1.5转/分</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自校</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GCSJY280</w:t>
            </w:r>
          </w:p>
        </w:tc>
        <w:tc>
          <w:tcPr>
            <w:tcW w:w="512"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264" w:type="dxa"/>
            <w:vMerge w:val="continue"/>
            <w:tcBorders>
              <w:left w:val="single" w:color="auto" w:sz="4" w:space="0"/>
              <w:right w:val="single" w:color="auto" w:sz="4" w:space="0"/>
            </w:tcBorders>
            <w:vAlign w:val="center"/>
          </w:tcPr>
          <w:p>
            <w:pPr>
              <w:jc w:val="center"/>
              <w:rPr>
                <w:rFonts w:hAnsi="宋体"/>
                <w:szCs w:val="21"/>
              </w:rPr>
            </w:pPr>
          </w:p>
        </w:tc>
        <w:tc>
          <w:tcPr>
            <w:tcW w:w="1065" w:type="dxa"/>
            <w:vMerge w:val="continue"/>
            <w:tcBorders>
              <w:left w:val="single" w:color="auto" w:sz="4" w:space="0"/>
              <w:right w:val="single" w:color="auto" w:sz="4" w:space="0"/>
            </w:tcBorders>
            <w:vAlign w:val="center"/>
          </w:tcPr>
          <w:p>
            <w:pPr>
              <w:spacing w:line="280" w:lineRule="exact"/>
              <w:jc w:val="center"/>
              <w:rPr>
                <w:szCs w:val="21"/>
              </w:rPr>
            </w:pPr>
          </w:p>
        </w:tc>
        <w:tc>
          <w:tcPr>
            <w:tcW w:w="1875" w:type="dxa"/>
            <w:vMerge w:val="continue"/>
            <w:tcBorders>
              <w:left w:val="single" w:color="auto" w:sz="4" w:space="0"/>
              <w:right w:val="single" w:color="auto" w:sz="4" w:space="0"/>
            </w:tcBorders>
            <w:vAlign w:val="center"/>
          </w:tcPr>
          <w:p>
            <w:pPr>
              <w:rPr>
                <w:szCs w:val="21"/>
              </w:rPr>
            </w:pPr>
          </w:p>
        </w:tc>
        <w:tc>
          <w:tcPr>
            <w:tcW w:w="1302"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EJJ-3</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试样直径</w:t>
            </w:r>
            <w:r>
              <w:rPr>
                <w:rFonts w:hint="eastAsia"/>
                <w:szCs w:val="21"/>
              </w:rPr>
              <w:t>1</w:t>
            </w:r>
            <w:r>
              <w:rPr>
                <w:rFonts w:hAnsi="宋体"/>
                <w:szCs w:val="21"/>
              </w:rPr>
              <w:t>～</w:t>
            </w:r>
            <w:r>
              <w:rPr>
                <w:rFonts w:hint="eastAsia"/>
                <w:szCs w:val="21"/>
              </w:rPr>
              <w:t>3</w:t>
            </w:r>
            <w:r>
              <w:rPr>
                <w:szCs w:val="21"/>
              </w:rPr>
              <w:t xml:space="preserve"> mm</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±1.5转/分</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自校</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w:t>
            </w:r>
            <w:r>
              <w:rPr>
                <w:rFonts w:hint="eastAsia"/>
                <w:szCs w:val="21"/>
              </w:rPr>
              <w:t>279</w:t>
            </w:r>
          </w:p>
        </w:tc>
        <w:tc>
          <w:tcPr>
            <w:tcW w:w="512" w:type="dxa"/>
            <w:vMerge w:val="continue"/>
            <w:tcBorders>
              <w:left w:val="single" w:color="auto" w:sz="4" w:space="0"/>
              <w:bottom w:val="single" w:color="auto" w:sz="4" w:space="0"/>
              <w:right w:val="single" w:color="auto" w:sz="4" w:space="0"/>
            </w:tcBorders>
            <w:vAlign w:val="center"/>
          </w:tcPr>
          <w:p>
            <w:pPr>
              <w:spacing w:line="28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color w:val="000000"/>
                <w:szCs w:val="21"/>
              </w:rPr>
              <w:t>5</w:t>
            </w:r>
          </w:p>
        </w:tc>
        <w:tc>
          <w:tcPr>
            <w:tcW w:w="1264"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不合格钢丝断面积</w:t>
            </w:r>
          </w:p>
        </w:tc>
        <w:tc>
          <w:tcPr>
            <w:tcW w:w="1065" w:type="dxa"/>
            <w:tcBorders>
              <w:left w:val="single" w:color="auto" w:sz="4" w:space="0"/>
              <w:right w:val="single" w:color="auto" w:sz="4" w:space="0"/>
            </w:tcBorders>
            <w:vAlign w:val="center"/>
          </w:tcPr>
          <w:p>
            <w:pPr>
              <w:spacing w:line="280" w:lineRule="exact"/>
              <w:jc w:val="center"/>
              <w:rPr>
                <w:rFonts w:hint="eastAsia"/>
                <w:szCs w:val="21"/>
              </w:rPr>
            </w:pPr>
            <w:r>
              <w:rPr>
                <w:rFonts w:hint="eastAsia"/>
                <w:szCs w:val="21"/>
              </w:rPr>
              <w:t>4.3.3</w:t>
            </w:r>
          </w:p>
          <w:p>
            <w:pPr>
              <w:spacing w:line="280" w:lineRule="exact"/>
              <w:jc w:val="center"/>
              <w:rPr>
                <w:szCs w:val="21"/>
              </w:rPr>
            </w:pPr>
            <w:r>
              <w:rPr>
                <w:rFonts w:hint="eastAsia"/>
                <w:szCs w:val="21"/>
              </w:rPr>
              <w:t>6.3.1</w:t>
            </w:r>
          </w:p>
        </w:tc>
        <w:tc>
          <w:tcPr>
            <w:tcW w:w="1875" w:type="dxa"/>
            <w:vMerge w:val="continue"/>
            <w:tcBorders>
              <w:left w:val="single" w:color="auto" w:sz="4" w:space="0"/>
              <w:right w:val="single" w:color="auto" w:sz="4" w:space="0"/>
            </w:tcBorders>
            <w:vAlign w:val="center"/>
          </w:tcPr>
          <w:p>
            <w:pPr>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color w:val="000000"/>
                <w:szCs w:val="21"/>
              </w:rPr>
              <w:t>6</w:t>
            </w:r>
          </w:p>
        </w:tc>
        <w:tc>
          <w:tcPr>
            <w:tcW w:w="1264" w:type="dxa"/>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int="eastAsia" w:cs="宋体"/>
                <w:color w:val="000000"/>
                <w:szCs w:val="21"/>
              </w:rPr>
              <w:t>安全系数</w:t>
            </w:r>
          </w:p>
        </w:tc>
        <w:tc>
          <w:tcPr>
            <w:tcW w:w="1065" w:type="dxa"/>
            <w:tcBorders>
              <w:left w:val="single" w:color="auto" w:sz="4" w:space="0"/>
              <w:right w:val="single" w:color="auto" w:sz="4" w:space="0"/>
            </w:tcBorders>
            <w:vAlign w:val="center"/>
          </w:tcPr>
          <w:p>
            <w:pPr>
              <w:spacing w:line="280" w:lineRule="exact"/>
              <w:jc w:val="center"/>
              <w:rPr>
                <w:szCs w:val="21"/>
              </w:rPr>
            </w:pPr>
            <w:r>
              <w:rPr>
                <w:rFonts w:hint="eastAsia"/>
                <w:szCs w:val="21"/>
              </w:rPr>
              <w:t>4.3.4</w:t>
            </w:r>
          </w:p>
        </w:tc>
        <w:tc>
          <w:tcPr>
            <w:tcW w:w="1875" w:type="dxa"/>
            <w:vMerge w:val="continue"/>
            <w:tcBorders>
              <w:left w:val="single" w:color="auto" w:sz="4" w:space="0"/>
              <w:right w:val="single" w:color="auto" w:sz="4" w:space="0"/>
            </w:tcBorders>
            <w:vAlign w:val="center"/>
          </w:tcPr>
          <w:p>
            <w:pPr>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计算</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hAnsi="宋体"/>
                <w:szCs w:val="21"/>
              </w:rPr>
              <w:t>/</w:t>
            </w:r>
          </w:p>
        </w:tc>
        <w:tc>
          <w:tcPr>
            <w:tcW w:w="18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75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szCs w:val="21"/>
              </w:rPr>
              <w:t>/</w:t>
            </w:r>
          </w:p>
        </w:tc>
        <w:tc>
          <w:tcPr>
            <w:tcW w:w="13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szCs w:val="21"/>
              </w:rPr>
              <w:t>/</w:t>
            </w:r>
          </w:p>
        </w:tc>
        <w:tc>
          <w:tcPr>
            <w:tcW w:w="5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snapToGrid w:val="0"/>
          <w:kern w:val="24"/>
        </w:rPr>
      </w:pPr>
      <w:r>
        <w:rPr>
          <w:rFonts w:hint="eastAsia"/>
          <w:bCs/>
          <w:snapToGrid w:val="0"/>
          <w:kern w:val="24"/>
          <w:sz w:val="20"/>
          <w:szCs w:val="20"/>
          <w:u w:val="single"/>
        </w:rPr>
        <w:t>地址 南宁市兴宁区长堽路三里一巷45号</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867"/>
        <w:gridCol w:w="431"/>
        <w:gridCol w:w="1279"/>
        <w:gridCol w:w="1035"/>
        <w:gridCol w:w="1826"/>
        <w:gridCol w:w="1366"/>
        <w:gridCol w:w="1053"/>
        <w:gridCol w:w="2235"/>
        <w:gridCol w:w="1590"/>
        <w:gridCol w:w="720"/>
        <w:gridCol w:w="1305"/>
        <w:gridCol w:w="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71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03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826"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6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52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867"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3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35" w:type="dxa"/>
            <w:vMerge w:val="continue"/>
            <w:tcBorders>
              <w:left w:val="single" w:color="auto" w:sz="4" w:space="0"/>
              <w:bottom w:val="single" w:color="auto" w:sz="4" w:space="0"/>
              <w:right w:val="single" w:color="auto" w:sz="4" w:space="0"/>
            </w:tcBorders>
            <w:vAlign w:val="center"/>
          </w:tcPr>
          <w:p>
            <w:pPr>
              <w:jc w:val="center"/>
            </w:pPr>
          </w:p>
        </w:tc>
        <w:tc>
          <w:tcPr>
            <w:tcW w:w="1826"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2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52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4"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七</w:t>
            </w:r>
          </w:p>
        </w:tc>
        <w:tc>
          <w:tcPr>
            <w:tcW w:w="867" w:type="dxa"/>
            <w:vMerge w:val="restart"/>
            <w:tcBorders>
              <w:top w:val="single" w:color="auto" w:sz="4" w:space="0"/>
              <w:left w:val="single" w:color="auto" w:sz="4" w:space="0"/>
              <w:right w:val="single" w:color="auto" w:sz="4" w:space="0"/>
            </w:tcBorders>
            <w:vAlign w:val="center"/>
          </w:tcPr>
          <w:p>
            <w:pPr>
              <w:jc w:val="center"/>
              <w:rPr>
                <w:szCs w:val="21"/>
              </w:rPr>
            </w:pPr>
            <w:r>
              <w:rPr>
                <w:rFonts w:ascii="宋体" w:hAnsi="宋体"/>
                <w:color w:val="000000"/>
                <w:szCs w:val="21"/>
              </w:rPr>
              <w:t>防坠器</w:t>
            </w:r>
          </w:p>
        </w:tc>
        <w:tc>
          <w:tcPr>
            <w:tcW w:w="431"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color w:val="000000"/>
                <w:szCs w:val="21"/>
              </w:rPr>
              <w:t>1</w:t>
            </w:r>
          </w:p>
        </w:tc>
        <w:tc>
          <w:tcPr>
            <w:tcW w:w="1279" w:type="dxa"/>
            <w:tcBorders>
              <w:top w:val="single" w:color="auto" w:sz="4" w:space="0"/>
              <w:left w:val="single" w:color="auto" w:sz="4" w:space="0"/>
              <w:right w:val="single" w:color="auto" w:sz="4" w:space="0"/>
            </w:tcBorders>
            <w:vAlign w:val="center"/>
          </w:tcPr>
          <w:p>
            <w:pPr>
              <w:adjustRightInd w:val="0"/>
              <w:snapToGrid w:val="0"/>
              <w:jc w:val="left"/>
              <w:rPr>
                <w:rFonts w:hAnsi="宋体"/>
                <w:szCs w:val="21"/>
              </w:rPr>
            </w:pPr>
            <w:r>
              <w:rPr>
                <w:rFonts w:hint="eastAsia" w:ascii="宋体" w:hAnsi="宋体" w:cs="宋体"/>
                <w:color w:val="000000"/>
                <w:szCs w:val="21"/>
              </w:rPr>
              <w:t>试验前检查要求</w:t>
            </w:r>
          </w:p>
        </w:tc>
        <w:tc>
          <w:tcPr>
            <w:tcW w:w="1035" w:type="dxa"/>
            <w:tcBorders>
              <w:top w:val="single" w:color="auto" w:sz="4" w:space="0"/>
              <w:left w:val="single" w:color="auto" w:sz="4" w:space="0"/>
              <w:right w:val="single" w:color="auto" w:sz="4" w:space="0"/>
            </w:tcBorders>
            <w:vAlign w:val="center"/>
          </w:tcPr>
          <w:p>
            <w:pPr>
              <w:jc w:val="center"/>
              <w:rPr>
                <w:szCs w:val="21"/>
              </w:rPr>
            </w:pPr>
            <w:r>
              <w:rPr>
                <w:szCs w:val="21"/>
              </w:rPr>
              <w:t>5.1</w:t>
            </w:r>
          </w:p>
        </w:tc>
        <w:tc>
          <w:tcPr>
            <w:tcW w:w="1826" w:type="dxa"/>
            <w:vMerge w:val="restart"/>
            <w:tcBorders>
              <w:top w:val="single" w:color="auto" w:sz="4" w:space="0"/>
              <w:left w:val="single" w:color="auto" w:sz="4" w:space="0"/>
              <w:right w:val="single" w:color="auto" w:sz="4" w:space="0"/>
            </w:tcBorders>
            <w:vAlign w:val="center"/>
          </w:tcPr>
          <w:p>
            <w:pPr>
              <w:rPr>
                <w:rFonts w:ascii="宋体" w:hAnsi="宋体"/>
                <w:szCs w:val="21"/>
              </w:rPr>
            </w:pPr>
            <w:r>
              <w:rPr>
                <w:szCs w:val="21"/>
              </w:rPr>
              <w:t>AQ2019-2008</w:t>
            </w:r>
            <w:r>
              <w:rPr>
                <w:rFonts w:ascii="宋体" w:hAnsi="宋体"/>
                <w:szCs w:val="21"/>
              </w:rPr>
              <w:t>《金属非金属矿山竖井提升系统防坠器安全性能检测检验规范》</w:t>
            </w:r>
          </w:p>
          <w:p>
            <w:pPr>
              <w:rPr>
                <w:rFonts w:ascii="宋体" w:hAnsi="宋体"/>
                <w:szCs w:val="21"/>
              </w:rPr>
            </w:pPr>
            <w:r>
              <w:rPr>
                <w:szCs w:val="21"/>
              </w:rPr>
              <w:t>MT 355-2005</w:t>
            </w:r>
            <w:r>
              <w:rPr>
                <w:rFonts w:hint="eastAsia" w:ascii="宋体" w:hAnsi="宋体" w:cs="宋体"/>
                <w:szCs w:val="21"/>
              </w:rPr>
              <w:t>《矿用防坠器技术条件》</w:t>
            </w:r>
          </w:p>
          <w:p>
            <w:pPr>
              <w:widowControl/>
              <w:rPr>
                <w:rFonts w:hAnsi="宋体"/>
                <w:szCs w:val="21"/>
              </w:rPr>
            </w:pPr>
            <w:r>
              <w:rPr>
                <w:szCs w:val="21"/>
              </w:rPr>
              <w:t>GB16423-2006</w:t>
            </w:r>
            <w:r>
              <w:rPr>
                <w:rFonts w:hint="eastAsia" w:ascii="宋体" w:hAnsi="宋体" w:cs="宋体"/>
                <w:szCs w:val="21"/>
              </w:rPr>
              <w:t>《金属非金属矿山安全规程》</w:t>
            </w: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color w:val="000000"/>
                <w:szCs w:val="21"/>
              </w:rPr>
              <w:t>钢卷尺</w:t>
            </w:r>
          </w:p>
        </w:tc>
        <w:tc>
          <w:tcPr>
            <w:tcW w:w="1053"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30m</w:t>
            </w:r>
          </w:p>
        </w:tc>
        <w:tc>
          <w:tcPr>
            <w:tcW w:w="22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0-30m</w:t>
            </w:r>
          </w:p>
        </w:tc>
        <w:tc>
          <w:tcPr>
            <w:tcW w:w="15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检定</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GCSJY424</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4" w:hRule="atLeast"/>
        </w:trPr>
        <w:tc>
          <w:tcPr>
            <w:tcW w:w="502" w:type="dxa"/>
            <w:vMerge w:val="continue"/>
            <w:tcBorders>
              <w:left w:val="single" w:color="auto" w:sz="4" w:space="0"/>
              <w:right w:val="single" w:color="auto" w:sz="4" w:space="0"/>
            </w:tcBorders>
            <w:vAlign w:val="center"/>
          </w:tcPr>
          <w:p>
            <w:pPr>
              <w:jc w:val="center"/>
              <w:rPr>
                <w:szCs w:val="21"/>
              </w:rPr>
            </w:pPr>
          </w:p>
        </w:tc>
        <w:tc>
          <w:tcPr>
            <w:tcW w:w="867" w:type="dxa"/>
            <w:vMerge w:val="continue"/>
            <w:tcBorders>
              <w:left w:val="single" w:color="auto" w:sz="4" w:space="0"/>
              <w:right w:val="single" w:color="auto" w:sz="4" w:space="0"/>
            </w:tcBorders>
            <w:vAlign w:val="center"/>
          </w:tcPr>
          <w:p>
            <w:pPr>
              <w:jc w:val="center"/>
              <w:rPr>
                <w:szCs w:val="21"/>
              </w:rPr>
            </w:pPr>
          </w:p>
        </w:tc>
        <w:tc>
          <w:tcPr>
            <w:tcW w:w="431" w:type="dxa"/>
            <w:tcBorders>
              <w:left w:val="single" w:color="auto" w:sz="4" w:space="0"/>
              <w:right w:val="single" w:color="auto" w:sz="4" w:space="0"/>
            </w:tcBorders>
            <w:vAlign w:val="center"/>
          </w:tcPr>
          <w:p>
            <w:pPr>
              <w:jc w:val="center"/>
              <w:rPr>
                <w:szCs w:val="21"/>
              </w:rPr>
            </w:pPr>
            <w:r>
              <w:rPr>
                <w:rFonts w:hint="eastAsia" w:ascii="宋体" w:hAnsi="宋体"/>
                <w:color w:val="000000"/>
                <w:szCs w:val="21"/>
              </w:rPr>
              <w:t>2</w:t>
            </w:r>
          </w:p>
        </w:tc>
        <w:tc>
          <w:tcPr>
            <w:tcW w:w="1279" w:type="dxa"/>
            <w:tcBorders>
              <w:left w:val="single" w:color="auto" w:sz="4" w:space="0"/>
              <w:right w:val="single" w:color="auto" w:sz="4" w:space="0"/>
            </w:tcBorders>
            <w:vAlign w:val="center"/>
          </w:tcPr>
          <w:p>
            <w:pPr>
              <w:adjustRightInd w:val="0"/>
              <w:snapToGrid w:val="0"/>
              <w:jc w:val="left"/>
              <w:rPr>
                <w:rFonts w:hAnsi="宋体"/>
                <w:szCs w:val="21"/>
              </w:rPr>
            </w:pPr>
            <w:r>
              <w:rPr>
                <w:rFonts w:hint="eastAsia" w:ascii="宋体" w:hAnsi="宋体"/>
                <w:color w:val="000000"/>
                <w:szCs w:val="21"/>
              </w:rPr>
              <w:t>静负荷试验</w:t>
            </w:r>
          </w:p>
        </w:tc>
        <w:tc>
          <w:tcPr>
            <w:tcW w:w="1035" w:type="dxa"/>
            <w:tcBorders>
              <w:left w:val="single" w:color="auto" w:sz="4" w:space="0"/>
              <w:right w:val="single" w:color="auto" w:sz="4" w:space="0"/>
            </w:tcBorders>
            <w:vAlign w:val="center"/>
          </w:tcPr>
          <w:p>
            <w:pPr>
              <w:jc w:val="center"/>
              <w:rPr>
                <w:szCs w:val="21"/>
              </w:rPr>
            </w:pPr>
            <w:r>
              <w:rPr>
                <w:szCs w:val="21"/>
              </w:rPr>
              <w:t>5.2</w:t>
            </w:r>
          </w:p>
        </w:tc>
        <w:tc>
          <w:tcPr>
            <w:tcW w:w="1826"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2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5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0" w:hRule="atLeast"/>
        </w:trPr>
        <w:tc>
          <w:tcPr>
            <w:tcW w:w="502" w:type="dxa"/>
            <w:vMerge w:val="continue"/>
            <w:tcBorders>
              <w:left w:val="single" w:color="auto" w:sz="4" w:space="0"/>
              <w:right w:val="single" w:color="auto" w:sz="4" w:space="0"/>
            </w:tcBorders>
            <w:vAlign w:val="center"/>
          </w:tcPr>
          <w:p>
            <w:pPr>
              <w:jc w:val="center"/>
              <w:rPr>
                <w:szCs w:val="21"/>
              </w:rPr>
            </w:pPr>
          </w:p>
        </w:tc>
        <w:tc>
          <w:tcPr>
            <w:tcW w:w="867" w:type="dxa"/>
            <w:vMerge w:val="continue"/>
            <w:tcBorders>
              <w:left w:val="single" w:color="auto" w:sz="4" w:space="0"/>
              <w:right w:val="single" w:color="auto" w:sz="4" w:space="0"/>
            </w:tcBorders>
            <w:vAlign w:val="center"/>
          </w:tcPr>
          <w:p>
            <w:pPr>
              <w:jc w:val="center"/>
              <w:rPr>
                <w:szCs w:val="21"/>
              </w:rPr>
            </w:pPr>
          </w:p>
        </w:tc>
        <w:tc>
          <w:tcPr>
            <w:tcW w:w="431" w:type="dxa"/>
            <w:vMerge w:val="restart"/>
            <w:tcBorders>
              <w:left w:val="single" w:color="auto" w:sz="4" w:space="0"/>
              <w:right w:val="single" w:color="auto" w:sz="4" w:space="0"/>
            </w:tcBorders>
            <w:vAlign w:val="center"/>
          </w:tcPr>
          <w:p>
            <w:pPr>
              <w:jc w:val="center"/>
              <w:rPr>
                <w:szCs w:val="21"/>
              </w:rPr>
            </w:pPr>
            <w:r>
              <w:rPr>
                <w:rFonts w:hint="eastAsia" w:ascii="宋体" w:hAnsi="宋体"/>
                <w:color w:val="000000"/>
                <w:szCs w:val="21"/>
              </w:rPr>
              <w:t>3</w:t>
            </w:r>
          </w:p>
        </w:tc>
        <w:tc>
          <w:tcPr>
            <w:tcW w:w="1279" w:type="dxa"/>
            <w:vMerge w:val="restart"/>
            <w:tcBorders>
              <w:left w:val="single" w:color="auto" w:sz="4" w:space="0"/>
              <w:right w:val="single" w:color="auto" w:sz="4" w:space="0"/>
            </w:tcBorders>
            <w:vAlign w:val="center"/>
          </w:tcPr>
          <w:p>
            <w:pPr>
              <w:adjustRightInd w:val="0"/>
              <w:snapToGrid w:val="0"/>
              <w:jc w:val="left"/>
              <w:rPr>
                <w:rFonts w:hAnsi="宋体"/>
                <w:szCs w:val="21"/>
              </w:rPr>
            </w:pPr>
            <w:r>
              <w:rPr>
                <w:rFonts w:hint="eastAsia" w:ascii="宋体" w:hAnsi="宋体"/>
                <w:color w:val="000000"/>
                <w:szCs w:val="21"/>
              </w:rPr>
              <w:t>脱钩试验</w:t>
            </w:r>
          </w:p>
        </w:tc>
        <w:tc>
          <w:tcPr>
            <w:tcW w:w="1035" w:type="dxa"/>
            <w:vMerge w:val="restart"/>
            <w:tcBorders>
              <w:left w:val="single" w:color="auto" w:sz="4" w:space="0"/>
              <w:right w:val="single" w:color="auto" w:sz="4" w:space="0"/>
            </w:tcBorders>
            <w:vAlign w:val="center"/>
          </w:tcPr>
          <w:p>
            <w:pPr>
              <w:jc w:val="center"/>
              <w:rPr>
                <w:szCs w:val="21"/>
              </w:rPr>
            </w:pPr>
            <w:r>
              <w:rPr>
                <w:szCs w:val="21"/>
              </w:rPr>
              <w:t>5.3</w:t>
            </w:r>
          </w:p>
        </w:tc>
        <w:tc>
          <w:tcPr>
            <w:tcW w:w="1826"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游标卡尺</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2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5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502" w:type="dxa"/>
            <w:vMerge w:val="continue"/>
            <w:tcBorders>
              <w:left w:val="single" w:color="auto" w:sz="4" w:space="0"/>
              <w:right w:val="single" w:color="auto" w:sz="4" w:space="0"/>
            </w:tcBorders>
            <w:vAlign w:val="center"/>
          </w:tcPr>
          <w:p>
            <w:pPr>
              <w:jc w:val="center"/>
              <w:rPr>
                <w:szCs w:val="21"/>
              </w:rPr>
            </w:pPr>
          </w:p>
        </w:tc>
        <w:tc>
          <w:tcPr>
            <w:tcW w:w="867" w:type="dxa"/>
            <w:vMerge w:val="continue"/>
            <w:tcBorders>
              <w:left w:val="single" w:color="auto" w:sz="4" w:space="0"/>
              <w:right w:val="single" w:color="auto" w:sz="4" w:space="0"/>
            </w:tcBorders>
            <w:vAlign w:val="center"/>
          </w:tcPr>
          <w:p>
            <w:pPr>
              <w:jc w:val="center"/>
              <w:rPr>
                <w:szCs w:val="21"/>
              </w:rPr>
            </w:pPr>
          </w:p>
        </w:tc>
        <w:tc>
          <w:tcPr>
            <w:tcW w:w="431"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widowControl/>
              <w:jc w:val="center"/>
              <w:rPr>
                <w:rFonts w:hAnsi="宋体"/>
                <w:szCs w:val="21"/>
              </w:rPr>
            </w:pPr>
          </w:p>
        </w:tc>
        <w:tc>
          <w:tcPr>
            <w:tcW w:w="1035" w:type="dxa"/>
            <w:vMerge w:val="continue"/>
            <w:tcBorders>
              <w:left w:val="single" w:color="auto" w:sz="4" w:space="0"/>
              <w:right w:val="single" w:color="auto" w:sz="4" w:space="0"/>
            </w:tcBorders>
            <w:vAlign w:val="center"/>
          </w:tcPr>
          <w:p>
            <w:pPr>
              <w:jc w:val="center"/>
              <w:rPr>
                <w:szCs w:val="21"/>
              </w:rPr>
            </w:pPr>
          </w:p>
        </w:tc>
        <w:tc>
          <w:tcPr>
            <w:tcW w:w="1826"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钢卷尺</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30m</w:t>
            </w:r>
          </w:p>
        </w:tc>
        <w:tc>
          <w:tcPr>
            <w:tcW w:w="22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0-30mm</w:t>
            </w:r>
          </w:p>
        </w:tc>
        <w:tc>
          <w:tcPr>
            <w:tcW w:w="15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 xml:space="preserve">GCSJY424 </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40" w:hRule="atLeast"/>
        </w:trPr>
        <w:tc>
          <w:tcPr>
            <w:tcW w:w="502" w:type="dxa"/>
            <w:vMerge w:val="continue"/>
            <w:tcBorders>
              <w:left w:val="single" w:color="auto" w:sz="4" w:space="0"/>
              <w:right w:val="single" w:color="auto" w:sz="4" w:space="0"/>
            </w:tcBorders>
            <w:vAlign w:val="center"/>
          </w:tcPr>
          <w:p>
            <w:pPr>
              <w:jc w:val="center"/>
              <w:rPr>
                <w:szCs w:val="21"/>
              </w:rPr>
            </w:pPr>
          </w:p>
        </w:tc>
        <w:tc>
          <w:tcPr>
            <w:tcW w:w="867" w:type="dxa"/>
            <w:vMerge w:val="continue"/>
            <w:tcBorders>
              <w:left w:val="single" w:color="auto" w:sz="4" w:space="0"/>
              <w:right w:val="single" w:color="auto" w:sz="4" w:space="0"/>
            </w:tcBorders>
            <w:vAlign w:val="center"/>
          </w:tcPr>
          <w:p>
            <w:pPr>
              <w:spacing w:line="240" w:lineRule="exact"/>
              <w:jc w:val="center"/>
              <w:rPr>
                <w:szCs w:val="21"/>
              </w:rPr>
            </w:pPr>
          </w:p>
        </w:tc>
        <w:tc>
          <w:tcPr>
            <w:tcW w:w="431" w:type="dxa"/>
            <w:vMerge w:val="continue"/>
            <w:tcBorders>
              <w:left w:val="single" w:color="auto" w:sz="4" w:space="0"/>
              <w:right w:val="single" w:color="auto" w:sz="4" w:space="0"/>
            </w:tcBorders>
            <w:vAlign w:val="center"/>
          </w:tcPr>
          <w:p>
            <w:pPr>
              <w:jc w:val="center"/>
              <w:rPr>
                <w:szCs w:val="21"/>
              </w:rPr>
            </w:pPr>
          </w:p>
        </w:tc>
        <w:tc>
          <w:tcPr>
            <w:tcW w:w="1279" w:type="dxa"/>
            <w:vMerge w:val="continue"/>
            <w:tcBorders>
              <w:left w:val="single" w:color="auto" w:sz="4" w:space="0"/>
              <w:right w:val="single" w:color="auto" w:sz="4" w:space="0"/>
            </w:tcBorders>
            <w:vAlign w:val="center"/>
          </w:tcPr>
          <w:p>
            <w:pPr>
              <w:jc w:val="center"/>
              <w:rPr>
                <w:rFonts w:hAnsi="宋体"/>
                <w:szCs w:val="21"/>
              </w:rPr>
            </w:pPr>
          </w:p>
        </w:tc>
        <w:tc>
          <w:tcPr>
            <w:tcW w:w="1035" w:type="dxa"/>
            <w:vMerge w:val="continue"/>
            <w:tcBorders>
              <w:left w:val="single" w:color="auto" w:sz="4" w:space="0"/>
              <w:right w:val="single" w:color="auto" w:sz="4" w:space="0"/>
            </w:tcBorders>
            <w:vAlign w:val="center"/>
          </w:tcPr>
          <w:p>
            <w:pPr>
              <w:jc w:val="center"/>
              <w:rPr>
                <w:szCs w:val="21"/>
              </w:rPr>
            </w:pPr>
          </w:p>
        </w:tc>
        <w:tc>
          <w:tcPr>
            <w:tcW w:w="1826"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防坠器试验仪</w:t>
            </w:r>
          </w:p>
        </w:tc>
        <w:tc>
          <w:tcPr>
            <w:tcW w:w="105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CZZ7</w:t>
            </w:r>
          </w:p>
        </w:tc>
        <w:tc>
          <w:tcPr>
            <w:tcW w:w="22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宋体" w:hAnsi="宋体"/>
                <w:szCs w:val="21"/>
              </w:rPr>
            </w:pPr>
            <w:r>
              <w:rPr>
                <w:rFonts w:hint="eastAsia" w:ascii="宋体" w:hAnsi="宋体"/>
                <w:szCs w:val="21"/>
              </w:rPr>
              <w:t>楔块位移测量范围</w:t>
            </w:r>
            <w:r>
              <w:rPr>
                <w:szCs w:val="21"/>
              </w:rPr>
              <w:t>0-150mm</w:t>
            </w:r>
          </w:p>
          <w:p>
            <w:pPr>
              <w:spacing w:line="280" w:lineRule="exact"/>
              <w:jc w:val="center"/>
              <w:rPr>
                <w:rFonts w:hint="eastAsia" w:ascii="宋体" w:hAnsi="宋体"/>
                <w:szCs w:val="21"/>
              </w:rPr>
            </w:pPr>
            <w:r>
              <w:rPr>
                <w:rFonts w:hint="eastAsia" w:ascii="宋体" w:hAnsi="宋体"/>
                <w:szCs w:val="21"/>
              </w:rPr>
              <w:t>缓冲绳拔出长度</w:t>
            </w:r>
            <w:r>
              <w:rPr>
                <w:rFonts w:hint="eastAsia"/>
                <w:szCs w:val="21"/>
              </w:rPr>
              <w:t>0-450mm</w:t>
            </w:r>
          </w:p>
          <w:p>
            <w:pPr>
              <w:spacing w:line="280" w:lineRule="exact"/>
              <w:jc w:val="center"/>
              <w:rPr>
                <w:rFonts w:hint="eastAsia" w:ascii="宋体" w:hAnsi="宋体"/>
                <w:szCs w:val="21"/>
              </w:rPr>
            </w:pPr>
            <w:r>
              <w:rPr>
                <w:rFonts w:hint="eastAsia" w:ascii="宋体" w:hAnsi="宋体"/>
                <w:szCs w:val="21"/>
              </w:rPr>
              <w:t>抓捕器相对制动绳位移测量范围</w:t>
            </w:r>
            <w:r>
              <w:rPr>
                <w:rFonts w:hint="eastAsia"/>
                <w:szCs w:val="21"/>
              </w:rPr>
              <w:t>0-600mm</w:t>
            </w:r>
          </w:p>
          <w:p>
            <w:pPr>
              <w:spacing w:line="280" w:lineRule="exact"/>
              <w:jc w:val="center"/>
              <w:rPr>
                <w:rFonts w:hint="eastAsia" w:ascii="宋体" w:hAnsi="宋体"/>
                <w:szCs w:val="21"/>
              </w:rPr>
            </w:pPr>
            <w:r>
              <w:rPr>
                <w:rFonts w:hint="eastAsia" w:ascii="宋体" w:hAnsi="宋体"/>
                <w:szCs w:val="21"/>
              </w:rPr>
              <w:t>罐笼相对井架下降距离测量范围</w:t>
            </w:r>
            <w:r>
              <w:rPr>
                <w:rFonts w:hint="eastAsia"/>
                <w:szCs w:val="21"/>
              </w:rPr>
              <w:t>0-1500mm</w:t>
            </w:r>
          </w:p>
          <w:p>
            <w:pPr>
              <w:spacing w:line="280" w:lineRule="exact"/>
              <w:jc w:val="center"/>
              <w:rPr>
                <w:rFonts w:hAnsi="宋体"/>
                <w:szCs w:val="21"/>
              </w:rPr>
            </w:pPr>
            <w:r>
              <w:rPr>
                <w:rFonts w:hint="eastAsia" w:ascii="宋体" w:hAnsi="宋体"/>
                <w:szCs w:val="21"/>
              </w:rPr>
              <w:t>加速度测量范围</w:t>
            </w:r>
            <w:r>
              <w:rPr>
                <w:rFonts w:hint="eastAsia"/>
                <w:szCs w:val="21"/>
              </w:rPr>
              <w:t>±7g</w:t>
            </w:r>
          </w:p>
        </w:tc>
        <w:tc>
          <w:tcPr>
            <w:tcW w:w="15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hAnsi="宋体"/>
                <w:szCs w:val="21"/>
              </w:rPr>
            </w:pPr>
            <w:r>
              <w:rPr>
                <w:rFonts w:hint="eastAsia" w:hAnsi="宋体"/>
                <w:szCs w:val="21"/>
              </w:rPr>
              <w:t>位移±1mm、</w:t>
            </w:r>
          </w:p>
          <w:p>
            <w:pPr>
              <w:spacing w:line="280" w:lineRule="exact"/>
              <w:jc w:val="center"/>
              <w:rPr>
                <w:rFonts w:hAnsi="宋体"/>
                <w:szCs w:val="21"/>
              </w:rPr>
            </w:pPr>
            <w:r>
              <w:rPr>
                <w:rFonts w:hint="eastAsia" w:hAnsi="宋体"/>
                <w:szCs w:val="21"/>
              </w:rPr>
              <w:t>加速度±2%</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szCs w:val="21"/>
              </w:rPr>
              <w:t>校准</w:t>
            </w:r>
          </w:p>
        </w:tc>
        <w:tc>
          <w:tcPr>
            <w:tcW w:w="1305"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GCSJY503</w:t>
            </w:r>
          </w:p>
        </w:tc>
        <w:tc>
          <w:tcPr>
            <w:tcW w:w="52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904"/>
        <w:gridCol w:w="870"/>
        <w:gridCol w:w="1440"/>
        <w:gridCol w:w="1170"/>
        <w:gridCol w:w="1230"/>
        <w:gridCol w:w="3330"/>
        <w:gridCol w:w="1545"/>
        <w:gridCol w:w="720"/>
        <w:gridCol w:w="1335"/>
        <w:gridCol w:w="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26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87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933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39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4"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0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870" w:type="dxa"/>
            <w:vMerge w:val="continue"/>
            <w:tcBorders>
              <w:left w:val="single" w:color="auto" w:sz="4" w:space="0"/>
              <w:bottom w:val="single" w:color="auto" w:sz="4" w:space="0"/>
              <w:right w:val="single" w:color="auto" w:sz="4" w:space="0"/>
            </w:tcBorders>
            <w:vAlign w:val="center"/>
          </w:tcPr>
          <w:p>
            <w:pPr>
              <w:jc w:val="cente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17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333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3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39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502"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sz w:val="18"/>
                <w:szCs w:val="18"/>
              </w:rPr>
            </w:pPr>
            <w:r>
              <w:rPr>
                <w:rFonts w:hint="eastAsia" w:hAnsi="宋体"/>
                <w:color w:val="000000"/>
                <w:szCs w:val="21"/>
              </w:rPr>
              <w:t>八</w:t>
            </w:r>
          </w:p>
        </w:tc>
        <w:tc>
          <w:tcPr>
            <w:tcW w:w="938" w:type="dxa"/>
            <w:vMerge w:val="restart"/>
            <w:tcBorders>
              <w:top w:val="single" w:color="auto" w:sz="4" w:space="0"/>
              <w:left w:val="single" w:color="auto" w:sz="4" w:space="0"/>
              <w:right w:val="single" w:color="auto" w:sz="4" w:space="0"/>
            </w:tcBorders>
            <w:vAlign w:val="center"/>
          </w:tcPr>
          <w:p>
            <w:pPr>
              <w:spacing w:line="320" w:lineRule="exact"/>
              <w:rPr>
                <w:szCs w:val="21"/>
              </w:rPr>
            </w:pPr>
            <w:r>
              <w:rPr>
                <w:rFonts w:hint="eastAsia" w:hAnsi="宋体"/>
                <w:color w:val="000000"/>
                <w:szCs w:val="21"/>
              </w:rPr>
              <w:t>金属非金属矿山在用摩擦式提升机</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olor w:val="000000"/>
                <w:szCs w:val="21"/>
              </w:rPr>
              <w:t>1</w:t>
            </w:r>
          </w:p>
        </w:tc>
        <w:tc>
          <w:tcPr>
            <w:tcW w:w="904" w:type="dxa"/>
            <w:vMerge w:val="restart"/>
            <w:tcBorders>
              <w:top w:val="single" w:color="auto" w:sz="4" w:space="0"/>
              <w:left w:val="single" w:color="auto" w:sz="4" w:space="0"/>
              <w:right w:val="single" w:color="auto" w:sz="4" w:space="0"/>
            </w:tcBorders>
            <w:vAlign w:val="center"/>
          </w:tcPr>
          <w:p>
            <w:pPr>
              <w:adjustRightInd w:val="0"/>
              <w:snapToGrid w:val="0"/>
              <w:jc w:val="center"/>
              <w:rPr>
                <w:rFonts w:hAnsi="宋体"/>
                <w:szCs w:val="21"/>
              </w:rPr>
            </w:pPr>
            <w:r>
              <w:rPr>
                <w:rFonts w:hint="eastAsia"/>
                <w:color w:val="000000"/>
                <w:szCs w:val="21"/>
              </w:rPr>
              <w:t>机房或硐室</w:t>
            </w:r>
          </w:p>
        </w:tc>
        <w:tc>
          <w:tcPr>
            <w:tcW w:w="87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olor w:val="000000"/>
                <w:szCs w:val="21"/>
              </w:rPr>
              <w:t>4.1</w:t>
            </w:r>
          </w:p>
        </w:tc>
        <w:tc>
          <w:tcPr>
            <w:tcW w:w="1440" w:type="dxa"/>
            <w:vMerge w:val="restart"/>
            <w:tcBorders>
              <w:top w:val="single" w:color="auto" w:sz="4" w:space="0"/>
              <w:left w:val="single" w:color="auto" w:sz="4" w:space="0"/>
              <w:right w:val="single" w:color="auto" w:sz="4" w:space="0"/>
            </w:tcBorders>
            <w:vAlign w:val="center"/>
          </w:tcPr>
          <w:p>
            <w:pPr>
              <w:widowControl/>
              <w:rPr>
                <w:rFonts w:hAnsi="宋体"/>
                <w:color w:val="000000"/>
                <w:szCs w:val="21"/>
              </w:rPr>
            </w:pPr>
            <w:r>
              <w:rPr>
                <w:rFonts w:hint="eastAsia" w:hAnsi="宋体"/>
                <w:color w:val="000000"/>
                <w:szCs w:val="21"/>
              </w:rPr>
              <w:t>AQ2021-2008 《金属非金属矿山在用摩擦式提升机安全检测检验规范》</w:t>
            </w:r>
          </w:p>
          <w:p>
            <w:pPr>
              <w:rPr>
                <w:rFonts w:hAnsi="宋体"/>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ascii="宋体" w:hAnsi="宋体"/>
                <w:color w:val="000000"/>
                <w:szCs w:val="21"/>
              </w:rPr>
              <w:t>数字照度计</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TES-1330A</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0.01lux-20000lux</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3%</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GCSJY426</w:t>
            </w:r>
          </w:p>
        </w:tc>
        <w:tc>
          <w:tcPr>
            <w:tcW w:w="392"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widowControl/>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声级计</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AWA5636</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30-130dB</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±0.4dB</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GCSJY519</w:t>
            </w:r>
          </w:p>
        </w:tc>
        <w:tc>
          <w:tcPr>
            <w:tcW w:w="392" w:type="dxa"/>
            <w:vMerge w:val="continue"/>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widowControl/>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温湿度计</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Testo610</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温度</w:t>
            </w:r>
            <w:r>
              <w:rPr>
                <w:color w:val="000000"/>
                <w:kern w:val="0"/>
                <w:szCs w:val="21"/>
              </w:rPr>
              <w:t>-10～+50</w:t>
            </w:r>
            <w:r>
              <w:rPr>
                <w:szCs w:val="21"/>
              </w:rPr>
              <w:t>℃</w:t>
            </w:r>
          </w:p>
          <w:p>
            <w:pPr>
              <w:spacing w:line="280" w:lineRule="exact"/>
              <w:jc w:val="center"/>
              <w:rPr>
                <w:szCs w:val="21"/>
              </w:rPr>
            </w:pPr>
            <w:r>
              <w:rPr>
                <w:szCs w:val="21"/>
              </w:rPr>
              <w:t>湿度0</w:t>
            </w:r>
            <w:r>
              <w:rPr>
                <w:color w:val="000000"/>
                <w:kern w:val="0"/>
                <w:szCs w:val="21"/>
              </w:rPr>
              <w:t>～+100</w:t>
            </w:r>
            <w:r>
              <w:rPr>
                <w:szCs w:val="21"/>
              </w:rPr>
              <w:t>%RH</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温度±0.5℃</w:t>
            </w:r>
          </w:p>
          <w:p>
            <w:pPr>
              <w:spacing w:line="280" w:lineRule="exact"/>
              <w:jc w:val="center"/>
              <w:rPr>
                <w:szCs w:val="21"/>
              </w:rPr>
            </w:pPr>
            <w:r>
              <w:rPr>
                <w:szCs w:val="21"/>
              </w:rPr>
              <w:t>湿度±2.5%RH</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GCSJY414</w:t>
            </w:r>
          </w:p>
        </w:tc>
        <w:tc>
          <w:tcPr>
            <w:tcW w:w="392"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vMerge w:val="restart"/>
            <w:tcBorders>
              <w:left w:val="single" w:color="auto" w:sz="4" w:space="0"/>
              <w:right w:val="single" w:color="auto" w:sz="4" w:space="0"/>
            </w:tcBorders>
            <w:vAlign w:val="center"/>
          </w:tcPr>
          <w:p>
            <w:pPr>
              <w:jc w:val="center"/>
              <w:rPr>
                <w:szCs w:val="21"/>
              </w:rPr>
            </w:pPr>
            <w:r>
              <w:rPr>
                <w:rFonts w:hint="eastAsia" w:ascii="宋体" w:hAnsi="宋体"/>
                <w:color w:val="000000"/>
                <w:szCs w:val="21"/>
              </w:rPr>
              <w:t>2</w:t>
            </w:r>
          </w:p>
        </w:tc>
        <w:tc>
          <w:tcPr>
            <w:tcW w:w="904" w:type="dxa"/>
            <w:vMerge w:val="restart"/>
            <w:tcBorders>
              <w:left w:val="single" w:color="auto" w:sz="4" w:space="0"/>
              <w:right w:val="single" w:color="auto" w:sz="4" w:space="0"/>
            </w:tcBorders>
            <w:vAlign w:val="center"/>
          </w:tcPr>
          <w:p>
            <w:pPr>
              <w:adjustRightInd w:val="0"/>
              <w:snapToGrid w:val="0"/>
              <w:jc w:val="center"/>
              <w:rPr>
                <w:rFonts w:hint="eastAsia" w:cs="宋体"/>
                <w:color w:val="000000"/>
                <w:szCs w:val="21"/>
              </w:rPr>
            </w:pPr>
            <w:r>
              <w:rPr>
                <w:rFonts w:hint="eastAsia" w:cs="宋体"/>
                <w:color w:val="000000"/>
                <w:szCs w:val="21"/>
              </w:rPr>
              <w:t>提升</w:t>
            </w:r>
          </w:p>
          <w:p>
            <w:pPr>
              <w:adjustRightInd w:val="0"/>
              <w:snapToGrid w:val="0"/>
              <w:jc w:val="center"/>
              <w:rPr>
                <w:rFonts w:hAnsi="宋体"/>
                <w:szCs w:val="21"/>
              </w:rPr>
            </w:pPr>
            <w:r>
              <w:rPr>
                <w:rFonts w:hint="eastAsia" w:cs="宋体"/>
                <w:color w:val="000000"/>
                <w:szCs w:val="21"/>
              </w:rPr>
              <w:t>装置</w:t>
            </w:r>
          </w:p>
        </w:tc>
        <w:tc>
          <w:tcPr>
            <w:tcW w:w="870" w:type="dxa"/>
            <w:vMerge w:val="restart"/>
            <w:tcBorders>
              <w:left w:val="single" w:color="auto" w:sz="4" w:space="0"/>
              <w:right w:val="single" w:color="auto" w:sz="4" w:space="0"/>
            </w:tcBorders>
            <w:vAlign w:val="center"/>
          </w:tcPr>
          <w:p>
            <w:pPr>
              <w:jc w:val="center"/>
              <w:rPr>
                <w:szCs w:val="21"/>
              </w:rPr>
            </w:pPr>
            <w:r>
              <w:rPr>
                <w:rFonts w:hint="eastAsia" w:ascii="宋体" w:hAnsi="宋体"/>
                <w:color w:val="000000"/>
                <w:szCs w:val="21"/>
              </w:rPr>
              <w:t>4.2</w:t>
            </w: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ascii="宋体" w:hAnsi="宋体"/>
                <w:color w:val="000000"/>
                <w:szCs w:val="21"/>
              </w:rPr>
              <w:t>塞尺</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150A17</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0.02-4.09mm</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GCSJY476</w:t>
            </w:r>
          </w:p>
        </w:tc>
        <w:tc>
          <w:tcPr>
            <w:tcW w:w="392"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钢卷尺</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30m</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0-30m</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GCSJY424</w:t>
            </w:r>
          </w:p>
        </w:tc>
        <w:tc>
          <w:tcPr>
            <w:tcW w:w="392" w:type="dxa"/>
            <w:vMerge w:val="continue"/>
            <w:tcBorders>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widowControl/>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提升机多参数测试仪</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TC-3D</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rPr>
                <w:szCs w:val="21"/>
              </w:rPr>
            </w:pPr>
            <w:r>
              <w:rPr>
                <w:szCs w:val="21"/>
              </w:rPr>
              <w:t>制动力0～196Kn，位移0～4mm，油压0～20pa，速度0～16 m/s，加速度0～10 m/s</w:t>
            </w:r>
            <w:r>
              <w:rPr>
                <w:szCs w:val="21"/>
                <w:vertAlign w:val="superscript"/>
              </w:rPr>
              <w:t>2</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制动力±1%</w:t>
            </w:r>
          </w:p>
          <w:p>
            <w:pPr>
              <w:spacing w:line="280" w:lineRule="exact"/>
              <w:jc w:val="center"/>
              <w:rPr>
                <w:szCs w:val="21"/>
              </w:rPr>
            </w:pPr>
            <w:r>
              <w:rPr>
                <w:szCs w:val="21"/>
              </w:rPr>
              <w:t>位移±1%</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GCSJY538</w:t>
            </w:r>
          </w:p>
        </w:tc>
        <w:tc>
          <w:tcPr>
            <w:tcW w:w="39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olor w:val="000000"/>
                <w:szCs w:val="21"/>
              </w:rPr>
              <w:t>3</w:t>
            </w:r>
          </w:p>
        </w:tc>
        <w:tc>
          <w:tcPr>
            <w:tcW w:w="904" w:type="dxa"/>
            <w:vMerge w:val="restart"/>
            <w:tcBorders>
              <w:top w:val="single" w:color="auto" w:sz="4" w:space="0"/>
              <w:left w:val="single" w:color="auto" w:sz="4" w:space="0"/>
              <w:right w:val="single" w:color="auto" w:sz="4" w:space="0"/>
            </w:tcBorders>
            <w:vAlign w:val="center"/>
          </w:tcPr>
          <w:p>
            <w:pPr>
              <w:adjustRightInd w:val="0"/>
              <w:snapToGrid w:val="0"/>
              <w:rPr>
                <w:rFonts w:hAnsi="宋体"/>
                <w:szCs w:val="21"/>
              </w:rPr>
            </w:pPr>
            <w:r>
              <w:rPr>
                <w:rFonts w:hint="eastAsia" w:cs="宋体"/>
                <w:color w:val="000000"/>
                <w:szCs w:val="21"/>
              </w:rPr>
              <w:t>提升机制动系统</w:t>
            </w:r>
          </w:p>
        </w:tc>
        <w:tc>
          <w:tcPr>
            <w:tcW w:w="870" w:type="dxa"/>
            <w:vMerge w:val="restart"/>
            <w:tcBorders>
              <w:left w:val="single" w:color="auto" w:sz="4" w:space="0"/>
              <w:right w:val="single" w:color="auto" w:sz="4" w:space="0"/>
            </w:tcBorders>
            <w:vAlign w:val="center"/>
          </w:tcPr>
          <w:p>
            <w:pPr>
              <w:jc w:val="center"/>
              <w:rPr>
                <w:szCs w:val="21"/>
              </w:rPr>
            </w:pPr>
            <w:r>
              <w:rPr>
                <w:rFonts w:hint="eastAsia" w:ascii="宋体" w:hAnsi="宋体"/>
                <w:color w:val="000000"/>
                <w:szCs w:val="21"/>
              </w:rPr>
              <w:t>4.3</w:t>
            </w:r>
          </w:p>
        </w:tc>
        <w:tc>
          <w:tcPr>
            <w:tcW w:w="1440" w:type="dxa"/>
            <w:vMerge w:val="continue"/>
            <w:tcBorders>
              <w:left w:val="single" w:color="auto" w:sz="4" w:space="0"/>
              <w:right w:val="single" w:color="auto" w:sz="4" w:space="0"/>
            </w:tcBorders>
            <w:vAlign w:val="top"/>
          </w:tcPr>
          <w:p>
            <w:pPr>
              <w:widowControl/>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ascii="宋体" w:hAnsi="宋体"/>
                <w:color w:val="000000"/>
                <w:szCs w:val="21"/>
              </w:rPr>
              <w:t>提升机多参数测试仪</w:t>
            </w:r>
          </w:p>
        </w:tc>
        <w:tc>
          <w:tcPr>
            <w:tcW w:w="123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TC-3D</w:t>
            </w:r>
          </w:p>
        </w:tc>
        <w:tc>
          <w:tcPr>
            <w:tcW w:w="333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制动力0～196Kn，位移0～4mm，油压0～20pa</w:t>
            </w:r>
            <w:r>
              <w:rPr>
                <w:rFonts w:hint="eastAsia"/>
                <w:szCs w:val="21"/>
              </w:rPr>
              <w:t>，</w:t>
            </w:r>
            <w:r>
              <w:rPr>
                <w:szCs w:val="21"/>
              </w:rPr>
              <w:t>速度0～16 m/s，加速度0～10 m/s</w:t>
            </w:r>
            <w:r>
              <w:rPr>
                <w:szCs w:val="21"/>
                <w:vertAlign w:val="superscript"/>
              </w:rPr>
              <w:t>2</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制动力±1%</w:t>
            </w:r>
          </w:p>
          <w:p>
            <w:pPr>
              <w:spacing w:line="280" w:lineRule="exact"/>
              <w:jc w:val="center"/>
              <w:rPr>
                <w:szCs w:val="21"/>
              </w:rPr>
            </w:pPr>
            <w:r>
              <w:rPr>
                <w:szCs w:val="21"/>
              </w:rPr>
              <w:t>位移±1%</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GCSJY538</w:t>
            </w:r>
          </w:p>
        </w:tc>
        <w:tc>
          <w:tcPr>
            <w:tcW w:w="392" w:type="dxa"/>
            <w:vMerge w:val="restart"/>
            <w:tcBorders>
              <w:top w:val="single" w:color="auto" w:sz="4" w:space="0"/>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904" w:type="dxa"/>
            <w:vMerge w:val="continue"/>
            <w:tcBorders>
              <w:left w:val="single" w:color="auto" w:sz="4" w:space="0"/>
              <w:right w:val="single" w:color="auto" w:sz="4" w:space="0"/>
            </w:tcBorders>
            <w:vAlign w:val="center"/>
          </w:tcPr>
          <w:p>
            <w:pPr>
              <w:jc w:val="center"/>
              <w:rPr>
                <w:rFonts w:hAnsi="宋体"/>
                <w:szCs w:val="21"/>
              </w:rPr>
            </w:pPr>
          </w:p>
        </w:tc>
        <w:tc>
          <w:tcPr>
            <w:tcW w:w="870" w:type="dxa"/>
            <w:vMerge w:val="continue"/>
            <w:tcBorders>
              <w:left w:val="single" w:color="auto" w:sz="4" w:space="0"/>
              <w:right w:val="single" w:color="auto" w:sz="4" w:space="0"/>
            </w:tcBorders>
            <w:vAlign w:val="center"/>
          </w:tcPr>
          <w:p>
            <w:pPr>
              <w:jc w:val="center"/>
              <w:rPr>
                <w:szCs w:val="21"/>
              </w:rPr>
            </w:pPr>
          </w:p>
        </w:tc>
        <w:tc>
          <w:tcPr>
            <w:tcW w:w="1440" w:type="dxa"/>
            <w:vMerge w:val="continue"/>
            <w:tcBorders>
              <w:left w:val="single" w:color="auto" w:sz="4" w:space="0"/>
              <w:right w:val="single" w:color="auto" w:sz="4" w:space="0"/>
            </w:tcBorders>
            <w:vAlign w:val="top"/>
          </w:tcPr>
          <w:p>
            <w:pPr>
              <w:jc w:val="center"/>
              <w:rPr>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color w:val="000000"/>
                <w:szCs w:val="21"/>
              </w:rPr>
              <w:t>塞尺</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150A17</w:t>
            </w:r>
          </w:p>
        </w:tc>
        <w:tc>
          <w:tcPr>
            <w:tcW w:w="33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0.02-4.09mm</w:t>
            </w:r>
          </w:p>
        </w:tc>
        <w:tc>
          <w:tcPr>
            <w:tcW w:w="15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3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GCSJY476</w:t>
            </w:r>
          </w:p>
        </w:tc>
        <w:tc>
          <w:tcPr>
            <w:tcW w:w="392"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969"/>
        <w:gridCol w:w="720"/>
        <w:gridCol w:w="1451"/>
        <w:gridCol w:w="1366"/>
        <w:gridCol w:w="1098"/>
        <w:gridCol w:w="2715"/>
        <w:gridCol w:w="1230"/>
        <w:gridCol w:w="645"/>
        <w:gridCol w:w="1290"/>
        <w:gridCol w:w="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329"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72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5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44"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5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96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720" w:type="dxa"/>
            <w:vMerge w:val="continue"/>
            <w:tcBorders>
              <w:left w:val="single" w:color="auto" w:sz="4" w:space="0"/>
              <w:bottom w:val="single" w:color="auto" w:sz="4" w:space="0"/>
              <w:right w:val="single" w:color="auto" w:sz="4" w:space="0"/>
            </w:tcBorders>
            <w:vAlign w:val="center"/>
          </w:tcPr>
          <w:p>
            <w:pPr>
              <w:jc w:val="center"/>
            </w:pPr>
          </w:p>
        </w:tc>
        <w:tc>
          <w:tcPr>
            <w:tcW w:w="145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5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502"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sz w:val="18"/>
                <w:szCs w:val="18"/>
              </w:rPr>
            </w:pPr>
            <w:r>
              <w:rPr>
                <w:rFonts w:hint="eastAsia" w:hAnsi="宋体"/>
                <w:color w:val="000000"/>
                <w:szCs w:val="21"/>
              </w:rPr>
              <w:t>八</w:t>
            </w:r>
          </w:p>
        </w:tc>
        <w:tc>
          <w:tcPr>
            <w:tcW w:w="938" w:type="dxa"/>
            <w:vMerge w:val="restart"/>
            <w:tcBorders>
              <w:top w:val="single" w:color="auto" w:sz="4" w:space="0"/>
              <w:left w:val="single" w:color="auto" w:sz="4" w:space="0"/>
              <w:right w:val="single" w:color="auto" w:sz="4" w:space="0"/>
            </w:tcBorders>
            <w:vAlign w:val="center"/>
          </w:tcPr>
          <w:p>
            <w:pPr>
              <w:spacing w:line="320" w:lineRule="exact"/>
              <w:rPr>
                <w:szCs w:val="21"/>
              </w:rPr>
            </w:pPr>
            <w:r>
              <w:rPr>
                <w:rFonts w:hint="eastAsia" w:hAnsi="宋体"/>
                <w:color w:val="000000"/>
                <w:szCs w:val="21"/>
              </w:rPr>
              <w:t>金属非金属矿山在用摩擦式提升机</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olor w:val="000000"/>
                <w:szCs w:val="21"/>
              </w:rPr>
              <w:t>4</w:t>
            </w:r>
          </w:p>
        </w:tc>
        <w:tc>
          <w:tcPr>
            <w:tcW w:w="1969" w:type="dxa"/>
            <w:vMerge w:val="restart"/>
            <w:tcBorders>
              <w:top w:val="single" w:color="auto" w:sz="4" w:space="0"/>
              <w:left w:val="single" w:color="auto" w:sz="4" w:space="0"/>
              <w:right w:val="single" w:color="auto" w:sz="4" w:space="0"/>
            </w:tcBorders>
            <w:vAlign w:val="center"/>
          </w:tcPr>
          <w:p>
            <w:pPr>
              <w:adjustRightInd w:val="0"/>
              <w:snapToGrid w:val="0"/>
              <w:rPr>
                <w:rFonts w:hAnsi="宋体"/>
                <w:szCs w:val="21"/>
              </w:rPr>
            </w:pPr>
            <w:r>
              <w:rPr>
                <w:rFonts w:hint="eastAsia" w:cs="宋体"/>
                <w:color w:val="000000"/>
                <w:szCs w:val="21"/>
              </w:rPr>
              <w:t>液压系统</w:t>
            </w:r>
          </w:p>
        </w:tc>
        <w:tc>
          <w:tcPr>
            <w:tcW w:w="720" w:type="dxa"/>
            <w:vMerge w:val="restart"/>
            <w:tcBorders>
              <w:top w:val="single" w:color="auto" w:sz="4" w:space="0"/>
              <w:left w:val="single" w:color="auto" w:sz="4" w:space="0"/>
              <w:right w:val="single" w:color="auto" w:sz="4" w:space="0"/>
            </w:tcBorders>
            <w:vAlign w:val="center"/>
          </w:tcPr>
          <w:p>
            <w:pPr>
              <w:jc w:val="center"/>
              <w:rPr>
                <w:szCs w:val="21"/>
              </w:rPr>
            </w:pPr>
            <w:r>
              <w:rPr>
                <w:color w:val="000000"/>
                <w:szCs w:val="21"/>
              </w:rPr>
              <w:t>4.4</w:t>
            </w:r>
          </w:p>
        </w:tc>
        <w:tc>
          <w:tcPr>
            <w:tcW w:w="1451" w:type="dxa"/>
            <w:vMerge w:val="restart"/>
            <w:tcBorders>
              <w:top w:val="single" w:color="auto" w:sz="4" w:space="0"/>
              <w:left w:val="single" w:color="auto" w:sz="4" w:space="0"/>
              <w:right w:val="single" w:color="auto" w:sz="4" w:space="0"/>
            </w:tcBorders>
            <w:vAlign w:val="center"/>
          </w:tcPr>
          <w:p>
            <w:pPr>
              <w:widowControl/>
              <w:rPr>
                <w:rFonts w:hAnsi="宋体"/>
                <w:color w:val="000000"/>
                <w:szCs w:val="21"/>
              </w:rPr>
            </w:pPr>
            <w:r>
              <w:rPr>
                <w:rFonts w:hint="eastAsia" w:hAnsi="宋体"/>
                <w:color w:val="000000"/>
                <w:szCs w:val="21"/>
              </w:rPr>
              <w:t>AQ2021-2008 《金属非金属矿山在用摩擦式提升机安全检测检验规范》</w:t>
            </w:r>
          </w:p>
          <w:p>
            <w:pPr>
              <w:rPr>
                <w:rFonts w:hAns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白金电阻温度表</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TES-1317</w:t>
            </w:r>
          </w:p>
        </w:tc>
        <w:tc>
          <w:tcPr>
            <w:tcW w:w="2715"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（-190℃）-（+790℃）</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GCSJY426</w:t>
            </w:r>
          </w:p>
        </w:tc>
        <w:tc>
          <w:tcPr>
            <w:tcW w:w="452"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969" w:type="dxa"/>
            <w:vMerge w:val="continue"/>
            <w:tcBorders>
              <w:left w:val="single" w:color="auto" w:sz="4" w:space="0"/>
              <w:right w:val="single" w:color="auto" w:sz="4" w:space="0"/>
            </w:tcBorders>
            <w:vAlign w:val="center"/>
          </w:tcPr>
          <w:p>
            <w:pPr>
              <w:widowControl/>
              <w:jc w:val="center"/>
              <w:rPr>
                <w:rFonts w:hAnsi="宋体"/>
                <w:szCs w:val="21"/>
              </w:rPr>
            </w:pPr>
          </w:p>
        </w:tc>
        <w:tc>
          <w:tcPr>
            <w:tcW w:w="720" w:type="dxa"/>
            <w:vMerge w:val="continue"/>
            <w:tcBorders>
              <w:left w:val="single" w:color="auto" w:sz="4" w:space="0"/>
              <w:right w:val="single" w:color="auto" w:sz="4" w:space="0"/>
            </w:tcBorders>
            <w:vAlign w:val="center"/>
          </w:tcPr>
          <w:p>
            <w:pPr>
              <w:jc w:val="center"/>
              <w:rPr>
                <w:szCs w:val="21"/>
              </w:rPr>
            </w:pPr>
          </w:p>
        </w:tc>
        <w:tc>
          <w:tcPr>
            <w:tcW w:w="1451"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color w:val="000000"/>
                <w:szCs w:val="21"/>
              </w:rPr>
              <w:t>提升机多参数测试仪</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TC-3D</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制动力0～196Kn，位移0～4mm，油压0～20pa速度0～16 m/s，加速度0～10 m/s</w:t>
            </w:r>
            <w:r>
              <w:rPr>
                <w:szCs w:val="21"/>
                <w:vertAlign w:val="superscript"/>
              </w:rPr>
              <w:t>2</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位移±1%</w:t>
            </w:r>
          </w:p>
          <w:p>
            <w:pPr>
              <w:jc w:val="center"/>
              <w:rPr>
                <w:szCs w:val="21"/>
              </w:rPr>
            </w:pPr>
            <w:r>
              <w:rPr>
                <w:szCs w:val="21"/>
              </w:rPr>
              <w:t>制动力±1%</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校准</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GCSJY538</w:t>
            </w:r>
          </w:p>
        </w:tc>
        <w:tc>
          <w:tcPr>
            <w:tcW w:w="452" w:type="dxa"/>
            <w:vMerge w:val="continue"/>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969" w:type="dxa"/>
            <w:vMerge w:val="continue"/>
            <w:tcBorders>
              <w:left w:val="single" w:color="auto" w:sz="4" w:space="0"/>
              <w:right w:val="single" w:color="auto" w:sz="4" w:space="0"/>
            </w:tcBorders>
            <w:vAlign w:val="center"/>
          </w:tcPr>
          <w:p>
            <w:pPr>
              <w:widowControl/>
              <w:jc w:val="center"/>
              <w:rPr>
                <w:rFonts w:hAnsi="宋体"/>
                <w:szCs w:val="21"/>
              </w:rPr>
            </w:pPr>
          </w:p>
        </w:tc>
        <w:tc>
          <w:tcPr>
            <w:tcW w:w="720" w:type="dxa"/>
            <w:vMerge w:val="continue"/>
            <w:tcBorders>
              <w:left w:val="single" w:color="auto" w:sz="4" w:space="0"/>
              <w:right w:val="single" w:color="auto" w:sz="4" w:space="0"/>
            </w:tcBorders>
            <w:vAlign w:val="center"/>
          </w:tcPr>
          <w:p>
            <w:pPr>
              <w:jc w:val="center"/>
              <w:rPr>
                <w:szCs w:val="21"/>
              </w:rPr>
            </w:pPr>
          </w:p>
        </w:tc>
        <w:tc>
          <w:tcPr>
            <w:tcW w:w="1451"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szCs w:val="21"/>
              </w:rPr>
              <w:t>钢卷尺</w:t>
            </w:r>
          </w:p>
        </w:tc>
        <w:tc>
          <w:tcPr>
            <w:tcW w:w="109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30m</w:t>
            </w:r>
          </w:p>
        </w:tc>
        <w:tc>
          <w:tcPr>
            <w:tcW w:w="27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0-30m</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64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GCSJY424</w:t>
            </w:r>
          </w:p>
        </w:tc>
        <w:tc>
          <w:tcPr>
            <w:tcW w:w="452"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tcBorders>
              <w:left w:val="single" w:color="auto" w:sz="4" w:space="0"/>
              <w:right w:val="single" w:color="auto" w:sz="4" w:space="0"/>
            </w:tcBorders>
            <w:vAlign w:val="center"/>
          </w:tcPr>
          <w:p>
            <w:pPr>
              <w:adjustRightInd w:val="0"/>
              <w:snapToGrid w:val="0"/>
              <w:jc w:val="center"/>
              <w:rPr>
                <w:szCs w:val="21"/>
              </w:rPr>
            </w:pPr>
            <w:r>
              <w:rPr>
                <w:rFonts w:hint="eastAsia" w:cs="宋体"/>
                <w:color w:val="000000"/>
                <w:szCs w:val="21"/>
              </w:rPr>
              <w:t>5</w:t>
            </w:r>
          </w:p>
        </w:tc>
        <w:tc>
          <w:tcPr>
            <w:tcW w:w="1969" w:type="dxa"/>
            <w:tcBorders>
              <w:left w:val="single" w:color="auto" w:sz="4" w:space="0"/>
              <w:right w:val="single" w:color="auto" w:sz="4" w:space="0"/>
            </w:tcBorders>
            <w:vAlign w:val="center"/>
          </w:tcPr>
          <w:p>
            <w:pPr>
              <w:adjustRightInd w:val="0"/>
              <w:snapToGrid w:val="0"/>
              <w:rPr>
                <w:rFonts w:hAnsi="宋体"/>
                <w:szCs w:val="21"/>
              </w:rPr>
            </w:pPr>
            <w:r>
              <w:rPr>
                <w:rFonts w:hint="eastAsia" w:cs="宋体"/>
                <w:color w:val="000000"/>
                <w:szCs w:val="21"/>
              </w:rPr>
              <w:t>提升机应装设的保险装置及要求</w:t>
            </w:r>
          </w:p>
        </w:tc>
        <w:tc>
          <w:tcPr>
            <w:tcW w:w="720" w:type="dxa"/>
            <w:tcBorders>
              <w:left w:val="single" w:color="auto" w:sz="4" w:space="0"/>
              <w:right w:val="single" w:color="auto" w:sz="4" w:space="0"/>
            </w:tcBorders>
            <w:vAlign w:val="center"/>
          </w:tcPr>
          <w:p>
            <w:pPr>
              <w:jc w:val="center"/>
              <w:rPr>
                <w:szCs w:val="21"/>
              </w:rPr>
            </w:pPr>
            <w:r>
              <w:rPr>
                <w:color w:val="000000"/>
                <w:szCs w:val="21"/>
              </w:rPr>
              <w:t>4.5</w:t>
            </w:r>
          </w:p>
        </w:tc>
        <w:tc>
          <w:tcPr>
            <w:tcW w:w="1451"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color w:val="000000"/>
                <w:szCs w:val="21"/>
              </w:rPr>
              <w:t>目测</w:t>
            </w:r>
            <w:r>
              <w:rPr>
                <w:rFonts w:hint="eastAsia" w:ascii="宋体" w:hAnsi="宋体"/>
                <w:color w:val="000000"/>
                <w:szCs w:val="21"/>
              </w:rPr>
              <w:t>、试验</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5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olor w:val="000000"/>
                <w:szCs w:val="21"/>
              </w:rPr>
              <w:t>6</w:t>
            </w:r>
          </w:p>
        </w:tc>
        <w:tc>
          <w:tcPr>
            <w:tcW w:w="1969" w:type="dxa"/>
            <w:tcBorders>
              <w:left w:val="single" w:color="auto" w:sz="4" w:space="0"/>
              <w:right w:val="single" w:color="auto" w:sz="4" w:space="0"/>
            </w:tcBorders>
            <w:vAlign w:val="center"/>
          </w:tcPr>
          <w:p>
            <w:pPr>
              <w:spacing w:line="280" w:lineRule="exact"/>
              <w:rPr>
                <w:rFonts w:hAnsi="宋体"/>
                <w:szCs w:val="21"/>
              </w:rPr>
            </w:pPr>
            <w:r>
              <w:rPr>
                <w:rFonts w:hint="eastAsia" w:cs="宋体"/>
                <w:color w:val="000000"/>
                <w:szCs w:val="21"/>
              </w:rPr>
              <w:t>信号装置</w:t>
            </w:r>
          </w:p>
        </w:tc>
        <w:tc>
          <w:tcPr>
            <w:tcW w:w="720" w:type="dxa"/>
            <w:tcBorders>
              <w:left w:val="single" w:color="auto" w:sz="4" w:space="0"/>
              <w:right w:val="single" w:color="auto" w:sz="4" w:space="0"/>
            </w:tcBorders>
            <w:vAlign w:val="center"/>
          </w:tcPr>
          <w:p>
            <w:pPr>
              <w:jc w:val="center"/>
              <w:rPr>
                <w:szCs w:val="21"/>
              </w:rPr>
            </w:pPr>
            <w:r>
              <w:rPr>
                <w:color w:val="000000"/>
                <w:szCs w:val="21"/>
              </w:rPr>
              <w:t>4.6</w:t>
            </w:r>
          </w:p>
        </w:tc>
        <w:tc>
          <w:tcPr>
            <w:tcW w:w="1451"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color w:val="000000"/>
                <w:szCs w:val="21"/>
              </w:rPr>
              <w:t>目测</w:t>
            </w:r>
            <w:r>
              <w:rPr>
                <w:rFonts w:hint="eastAsia" w:ascii="宋体" w:hAnsi="宋体"/>
                <w:color w:val="000000"/>
                <w:szCs w:val="21"/>
              </w:rPr>
              <w:t>、试验</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5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top"/>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adjustRightInd w:val="0"/>
              <w:snapToGrid w:val="0"/>
              <w:jc w:val="center"/>
              <w:rPr>
                <w:szCs w:val="21"/>
              </w:rPr>
            </w:pPr>
            <w:r>
              <w:rPr>
                <w:rFonts w:hint="eastAsia" w:cs="宋体"/>
                <w:color w:val="000000"/>
                <w:szCs w:val="21"/>
              </w:rPr>
              <w:t>7</w:t>
            </w:r>
          </w:p>
        </w:tc>
        <w:tc>
          <w:tcPr>
            <w:tcW w:w="1969" w:type="dxa"/>
            <w:vMerge w:val="restart"/>
            <w:tcBorders>
              <w:top w:val="single" w:color="auto" w:sz="4" w:space="0"/>
              <w:left w:val="single" w:color="auto" w:sz="4" w:space="0"/>
              <w:right w:val="single" w:color="auto" w:sz="4" w:space="0"/>
            </w:tcBorders>
            <w:vAlign w:val="center"/>
          </w:tcPr>
          <w:p>
            <w:pPr>
              <w:adjustRightInd w:val="0"/>
              <w:snapToGrid w:val="0"/>
              <w:rPr>
                <w:rFonts w:hAnsi="宋体"/>
                <w:szCs w:val="21"/>
              </w:rPr>
            </w:pPr>
            <w:r>
              <w:rPr>
                <w:rFonts w:hint="eastAsia" w:cs="宋体"/>
                <w:color w:val="000000"/>
                <w:szCs w:val="21"/>
              </w:rPr>
              <w:t>电气系统</w:t>
            </w:r>
          </w:p>
        </w:tc>
        <w:tc>
          <w:tcPr>
            <w:tcW w:w="720" w:type="dxa"/>
            <w:vMerge w:val="restart"/>
            <w:tcBorders>
              <w:left w:val="single" w:color="auto" w:sz="4" w:space="0"/>
              <w:right w:val="single" w:color="auto" w:sz="4" w:space="0"/>
            </w:tcBorders>
            <w:vAlign w:val="center"/>
          </w:tcPr>
          <w:p>
            <w:pPr>
              <w:jc w:val="center"/>
              <w:rPr>
                <w:szCs w:val="21"/>
              </w:rPr>
            </w:pPr>
            <w:r>
              <w:rPr>
                <w:color w:val="000000"/>
                <w:szCs w:val="21"/>
              </w:rPr>
              <w:t>4.7</w:t>
            </w:r>
          </w:p>
        </w:tc>
        <w:tc>
          <w:tcPr>
            <w:tcW w:w="1451" w:type="dxa"/>
            <w:vMerge w:val="continue"/>
            <w:tcBorders>
              <w:left w:val="single" w:color="auto" w:sz="4" w:space="0"/>
              <w:right w:val="single" w:color="auto" w:sz="4" w:space="0"/>
            </w:tcBorders>
            <w:vAlign w:val="top"/>
          </w:tcPr>
          <w:p>
            <w:pPr>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color w:val="000000"/>
                <w:szCs w:val="21"/>
              </w:rPr>
              <w:t>数字式绝缘电阻表</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KEW3023</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0-200MΩ</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1.0%</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校准</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GCSJY467</w:t>
            </w:r>
          </w:p>
        </w:tc>
        <w:tc>
          <w:tcPr>
            <w:tcW w:w="452" w:type="dxa"/>
            <w:vMerge w:val="restart"/>
            <w:tcBorders>
              <w:top w:val="single" w:color="auto" w:sz="4" w:space="0"/>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969" w:type="dxa"/>
            <w:vMerge w:val="continue"/>
            <w:tcBorders>
              <w:left w:val="single" w:color="auto" w:sz="4" w:space="0"/>
              <w:right w:val="single" w:color="auto" w:sz="4" w:space="0"/>
            </w:tcBorders>
            <w:vAlign w:val="center"/>
          </w:tcPr>
          <w:p>
            <w:pPr>
              <w:widowControl/>
              <w:jc w:val="center"/>
              <w:rPr>
                <w:rFonts w:hAnsi="宋体"/>
                <w:szCs w:val="21"/>
              </w:rPr>
            </w:pPr>
          </w:p>
        </w:tc>
        <w:tc>
          <w:tcPr>
            <w:tcW w:w="720" w:type="dxa"/>
            <w:vMerge w:val="continue"/>
            <w:tcBorders>
              <w:left w:val="single" w:color="auto" w:sz="4" w:space="0"/>
              <w:right w:val="single" w:color="auto" w:sz="4" w:space="0"/>
            </w:tcBorders>
            <w:vAlign w:val="center"/>
          </w:tcPr>
          <w:p>
            <w:pPr>
              <w:jc w:val="center"/>
              <w:rPr>
                <w:szCs w:val="21"/>
              </w:rPr>
            </w:pPr>
          </w:p>
        </w:tc>
        <w:tc>
          <w:tcPr>
            <w:tcW w:w="1451"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color w:val="000000"/>
                <w:szCs w:val="21"/>
              </w:rPr>
              <w:t>钳形接地电阻仪</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FLURE 1630</w:t>
            </w:r>
          </w:p>
        </w:tc>
        <w:tc>
          <w:tcPr>
            <w:tcW w:w="271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0.025-1500.0Ω</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GCSJY535</w:t>
            </w:r>
          </w:p>
        </w:tc>
        <w:tc>
          <w:tcPr>
            <w:tcW w:w="452" w:type="dxa"/>
            <w:vMerge w:val="continue"/>
            <w:tcBorders>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adjustRightInd w:val="0"/>
              <w:snapToGrid w:val="0"/>
              <w:jc w:val="center"/>
              <w:rPr>
                <w:szCs w:val="21"/>
              </w:rPr>
            </w:pPr>
            <w:r>
              <w:rPr>
                <w:rFonts w:hint="eastAsia" w:cs="宋体"/>
                <w:color w:val="000000"/>
                <w:szCs w:val="21"/>
              </w:rPr>
              <w:t>8</w:t>
            </w:r>
          </w:p>
        </w:tc>
        <w:tc>
          <w:tcPr>
            <w:tcW w:w="1969" w:type="dxa"/>
            <w:tcBorders>
              <w:left w:val="single" w:color="auto" w:sz="4" w:space="0"/>
              <w:right w:val="single" w:color="auto" w:sz="4" w:space="0"/>
            </w:tcBorders>
            <w:vAlign w:val="center"/>
          </w:tcPr>
          <w:p>
            <w:pPr>
              <w:rPr>
                <w:rFonts w:hAnsi="宋体"/>
                <w:szCs w:val="21"/>
              </w:rPr>
            </w:pPr>
            <w:r>
              <w:rPr>
                <w:rFonts w:hint="eastAsia" w:cs="宋体"/>
                <w:color w:val="000000"/>
                <w:szCs w:val="21"/>
              </w:rPr>
              <w:t>钢丝绳和连接装置</w:t>
            </w:r>
          </w:p>
        </w:tc>
        <w:tc>
          <w:tcPr>
            <w:tcW w:w="720" w:type="dxa"/>
            <w:tcBorders>
              <w:left w:val="single" w:color="auto" w:sz="4" w:space="0"/>
              <w:right w:val="single" w:color="auto" w:sz="4" w:space="0"/>
            </w:tcBorders>
            <w:vAlign w:val="center"/>
          </w:tcPr>
          <w:p>
            <w:pPr>
              <w:widowControl/>
              <w:jc w:val="center"/>
              <w:rPr>
                <w:szCs w:val="21"/>
              </w:rPr>
            </w:pPr>
            <w:r>
              <w:rPr>
                <w:color w:val="000000"/>
                <w:szCs w:val="21"/>
              </w:rPr>
              <w:t>4.8</w:t>
            </w:r>
          </w:p>
        </w:tc>
        <w:tc>
          <w:tcPr>
            <w:tcW w:w="1451" w:type="dxa"/>
            <w:vMerge w:val="continue"/>
            <w:tcBorders>
              <w:left w:val="single" w:color="auto" w:sz="4" w:space="0"/>
              <w:right w:val="single" w:color="auto" w:sz="4" w:space="0"/>
            </w:tcBorders>
            <w:vAlign w:val="top"/>
          </w:tcPr>
          <w:p>
            <w:pPr>
              <w:widowControl/>
              <w:jc w:val="cente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olor w:val="000000"/>
                <w:szCs w:val="21"/>
              </w:rPr>
            </w:pPr>
            <w:r>
              <w:rPr>
                <w:rFonts w:ascii="宋体" w:hAnsi="宋体"/>
                <w:color w:val="000000"/>
                <w:szCs w:val="21"/>
              </w:rPr>
              <w:t>目测</w:t>
            </w:r>
          </w:p>
        </w:tc>
        <w:tc>
          <w:tcPr>
            <w:tcW w:w="109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color w:val="000000"/>
                <w:szCs w:val="21"/>
              </w:rPr>
            </w:pPr>
            <w:r>
              <w:rPr>
                <w:rFonts w:hint="eastAsia"/>
                <w:color w:val="000000"/>
                <w:szCs w:val="21"/>
              </w:rPr>
              <w:t>/</w:t>
            </w:r>
          </w:p>
        </w:tc>
        <w:tc>
          <w:tcPr>
            <w:tcW w:w="2715"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ascii="宋体" w:hAnsi="宋体"/>
                <w:sz w:val="18"/>
                <w:szCs w:val="18"/>
              </w:rPr>
              <w:t>/</w:t>
            </w:r>
          </w:p>
        </w:tc>
        <w:tc>
          <w:tcPr>
            <w:tcW w:w="6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 w:val="18"/>
                <w:szCs w:val="18"/>
              </w:rPr>
              <w:t>/</w:t>
            </w:r>
          </w:p>
        </w:tc>
        <w:tc>
          <w:tcPr>
            <w:tcW w:w="129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 w:val="18"/>
                <w:szCs w:val="18"/>
              </w:rPr>
              <w:t>/</w:t>
            </w:r>
          </w:p>
        </w:tc>
        <w:tc>
          <w:tcPr>
            <w:tcW w:w="452" w:type="dxa"/>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rPr>
      </w:pPr>
      <w:r>
        <w:rPr>
          <w:rFonts w:hint="eastAsia"/>
          <w:bCs/>
          <w:snapToGrid w:val="0"/>
          <w:kern w:val="24"/>
          <w:sz w:val="20"/>
          <w:szCs w:val="20"/>
          <w:u w:val="single"/>
        </w:rPr>
        <w:t>地址 南宁市兴宁区长堽路三里一巷45号</w:t>
      </w:r>
      <w:r>
        <w:rPr>
          <w:rFonts w:hint="eastAsia"/>
          <w:bCs/>
          <w:snapToGrid w:val="0"/>
          <w:kern w:val="24"/>
          <w:sz w:val="20"/>
          <w:szCs w:val="20"/>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64"/>
        <w:gridCol w:w="1215"/>
        <w:gridCol w:w="1661"/>
        <w:gridCol w:w="1366"/>
        <w:gridCol w:w="1418"/>
        <w:gridCol w:w="1559"/>
        <w:gridCol w:w="1957"/>
        <w:gridCol w:w="720"/>
        <w:gridCol w:w="1309"/>
        <w:gridCol w:w="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2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21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66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2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6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6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15" w:type="dxa"/>
            <w:vMerge w:val="continue"/>
            <w:tcBorders>
              <w:left w:val="single" w:color="auto" w:sz="4" w:space="0"/>
              <w:bottom w:val="single" w:color="auto" w:sz="4" w:space="0"/>
              <w:right w:val="single" w:color="auto" w:sz="4" w:space="0"/>
            </w:tcBorders>
            <w:vAlign w:val="center"/>
          </w:tcPr>
          <w:p>
            <w:pPr>
              <w:jc w:val="cente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6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9" w:hRule="atLeast"/>
        </w:trPr>
        <w:tc>
          <w:tcPr>
            <w:tcW w:w="502"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sz w:val="18"/>
                <w:szCs w:val="18"/>
              </w:rPr>
            </w:pPr>
            <w:r>
              <w:rPr>
                <w:rFonts w:hint="eastAsia" w:hAnsi="宋体"/>
                <w:color w:val="000000"/>
                <w:szCs w:val="21"/>
              </w:rPr>
              <w:t>九</w:t>
            </w:r>
          </w:p>
        </w:tc>
        <w:tc>
          <w:tcPr>
            <w:tcW w:w="938" w:type="dxa"/>
            <w:vMerge w:val="restart"/>
            <w:tcBorders>
              <w:top w:val="single" w:color="auto" w:sz="4" w:space="0"/>
              <w:left w:val="single" w:color="auto" w:sz="4" w:space="0"/>
              <w:right w:val="single" w:color="auto" w:sz="4" w:space="0"/>
            </w:tcBorders>
            <w:vAlign w:val="center"/>
          </w:tcPr>
          <w:p>
            <w:pPr>
              <w:widowControl/>
              <w:spacing w:line="280" w:lineRule="exact"/>
              <w:jc w:val="center"/>
              <w:rPr>
                <w:szCs w:val="21"/>
              </w:rPr>
            </w:pPr>
            <w:r>
              <w:rPr>
                <w:rFonts w:hint="eastAsia" w:ascii="宋体" w:hAnsi="宋体" w:cs="宋体"/>
                <w:color w:val="000000"/>
                <w:szCs w:val="21"/>
              </w:rPr>
              <w:t>矿在用窄轨车辆连接插销</w:t>
            </w:r>
          </w:p>
        </w:tc>
        <w:tc>
          <w:tcPr>
            <w:tcW w:w="360"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rPr>
                <w:szCs w:val="21"/>
              </w:rPr>
            </w:pPr>
            <w:r>
              <w:rPr>
                <w:rFonts w:hint="eastAsia"/>
                <w:color w:val="000000"/>
                <w:szCs w:val="21"/>
              </w:rPr>
              <w:t>1</w:t>
            </w:r>
          </w:p>
        </w:tc>
        <w:tc>
          <w:tcPr>
            <w:tcW w:w="1264" w:type="dxa"/>
            <w:vMerge w:val="restart"/>
            <w:tcBorders>
              <w:top w:val="single" w:color="auto" w:sz="4" w:space="0"/>
              <w:left w:val="single" w:color="auto" w:sz="4" w:space="0"/>
              <w:right w:val="single" w:color="auto" w:sz="4" w:space="0"/>
            </w:tcBorders>
            <w:vAlign w:val="center"/>
          </w:tcPr>
          <w:p>
            <w:pPr>
              <w:spacing w:before="156" w:beforeLines="50" w:line="400" w:lineRule="exact"/>
              <w:jc w:val="center"/>
              <w:rPr>
                <w:rFonts w:hAnsi="宋体"/>
                <w:szCs w:val="21"/>
              </w:rPr>
            </w:pPr>
            <w:r>
              <w:rPr>
                <w:rFonts w:hint="eastAsia" w:ascii="宋体" w:hAnsi="宋体"/>
                <w:color w:val="000000"/>
                <w:szCs w:val="21"/>
              </w:rPr>
              <w:t>外观检查</w:t>
            </w:r>
          </w:p>
        </w:tc>
        <w:tc>
          <w:tcPr>
            <w:tcW w:w="1215" w:type="dxa"/>
            <w:vMerge w:val="restart"/>
            <w:tcBorders>
              <w:top w:val="single" w:color="auto" w:sz="4" w:space="0"/>
              <w:left w:val="single" w:color="auto" w:sz="4" w:space="0"/>
              <w:right w:val="single" w:color="auto" w:sz="4" w:space="0"/>
            </w:tcBorders>
            <w:vAlign w:val="center"/>
          </w:tcPr>
          <w:p>
            <w:pPr>
              <w:widowControl/>
              <w:jc w:val="center"/>
              <w:rPr>
                <w:szCs w:val="21"/>
              </w:rPr>
            </w:pPr>
            <w:r>
              <w:rPr>
                <w:szCs w:val="21"/>
              </w:rPr>
              <w:t>4.1</w:t>
            </w:r>
          </w:p>
          <w:p>
            <w:pPr>
              <w:widowControl/>
              <w:jc w:val="center"/>
              <w:rPr>
                <w:szCs w:val="21"/>
              </w:rPr>
            </w:pPr>
            <w:r>
              <w:rPr>
                <w:szCs w:val="21"/>
              </w:rPr>
              <w:t>5.2</w:t>
            </w:r>
          </w:p>
        </w:tc>
        <w:tc>
          <w:tcPr>
            <w:tcW w:w="1661" w:type="dxa"/>
            <w:vMerge w:val="restart"/>
            <w:tcBorders>
              <w:top w:val="single" w:color="auto" w:sz="4" w:space="0"/>
              <w:left w:val="single" w:color="auto" w:sz="4" w:space="0"/>
              <w:right w:val="single" w:color="auto" w:sz="4" w:space="0"/>
            </w:tcBorders>
            <w:vAlign w:val="top"/>
          </w:tcPr>
          <w:p>
            <w:pPr>
              <w:widowControl/>
              <w:jc w:val="center"/>
              <w:rPr>
                <w:rFonts w:hAnsi="宋体"/>
                <w:szCs w:val="21"/>
              </w:rPr>
            </w:pPr>
            <w:r>
              <w:rPr>
                <w:rFonts w:hint="eastAsia"/>
                <w:szCs w:val="21"/>
              </w:rPr>
              <w:t>AQ 1113-2014《煤矿在用窄轨车辆连接插销检验规范》MT244.2-2005《煤矿窄轨车辆连接件 连接插销》</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67"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1"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rPr>
                <w:szCs w:val="21"/>
              </w:rPr>
            </w:pPr>
          </w:p>
        </w:tc>
        <w:tc>
          <w:tcPr>
            <w:tcW w:w="1264" w:type="dxa"/>
            <w:vMerge w:val="continue"/>
            <w:tcBorders>
              <w:left w:val="single" w:color="auto" w:sz="4" w:space="0"/>
              <w:right w:val="single" w:color="auto" w:sz="4" w:space="0"/>
            </w:tcBorders>
            <w:vAlign w:val="center"/>
          </w:tcPr>
          <w:p>
            <w:pPr>
              <w:widowControl/>
              <w:jc w:val="center"/>
              <w:rPr>
                <w:rFonts w:hAnsi="宋体"/>
                <w:szCs w:val="21"/>
              </w:rPr>
            </w:pPr>
          </w:p>
        </w:tc>
        <w:tc>
          <w:tcPr>
            <w:tcW w:w="1215" w:type="dxa"/>
            <w:vMerge w:val="continue"/>
            <w:tcBorders>
              <w:left w:val="single" w:color="auto" w:sz="4" w:space="0"/>
              <w:right w:val="single" w:color="auto" w:sz="4" w:space="0"/>
            </w:tcBorders>
            <w:vAlign w:val="center"/>
          </w:tcPr>
          <w:p>
            <w:pPr>
              <w:jc w:val="center"/>
              <w:rPr>
                <w:szCs w:val="21"/>
              </w:rPr>
            </w:pP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钢直尺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500mm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0-500mm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分度值1mm</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rPr>
              <w:t>GCSJY511</w:t>
            </w:r>
          </w:p>
        </w:tc>
        <w:tc>
          <w:tcPr>
            <w:tcW w:w="467"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adjustRightInd w:val="0"/>
              <w:snapToGrid w:val="0"/>
              <w:spacing w:line="280" w:lineRule="exact"/>
              <w:rPr>
                <w:szCs w:val="21"/>
              </w:rPr>
            </w:pPr>
            <w:r>
              <w:rPr>
                <w:rFonts w:hint="eastAsia"/>
                <w:color w:val="000000"/>
                <w:szCs w:val="21"/>
              </w:rPr>
              <w:t>2</w:t>
            </w:r>
          </w:p>
        </w:tc>
        <w:tc>
          <w:tcPr>
            <w:tcW w:w="1264" w:type="dxa"/>
            <w:tcBorders>
              <w:left w:val="single" w:color="auto" w:sz="4" w:space="0"/>
              <w:right w:val="single" w:color="auto" w:sz="4" w:space="0"/>
            </w:tcBorders>
            <w:vAlign w:val="center"/>
          </w:tcPr>
          <w:p>
            <w:pPr>
              <w:adjustRightInd w:val="0"/>
              <w:snapToGrid w:val="0"/>
              <w:jc w:val="center"/>
              <w:rPr>
                <w:rFonts w:hAnsi="宋体"/>
                <w:szCs w:val="21"/>
              </w:rPr>
            </w:pPr>
            <w:r>
              <w:rPr>
                <w:rFonts w:hint="eastAsia" w:ascii="宋体" w:hAnsi="宋体"/>
                <w:color w:val="000000"/>
                <w:szCs w:val="21"/>
              </w:rPr>
              <w:t>二倍最大静荷重试验时的永久弯曲变形量</w:t>
            </w:r>
          </w:p>
        </w:tc>
        <w:tc>
          <w:tcPr>
            <w:tcW w:w="1215" w:type="dxa"/>
            <w:tcBorders>
              <w:left w:val="single" w:color="auto" w:sz="4" w:space="0"/>
              <w:right w:val="single" w:color="auto" w:sz="4" w:space="0"/>
            </w:tcBorders>
            <w:vAlign w:val="center"/>
          </w:tcPr>
          <w:p>
            <w:pPr>
              <w:widowControl/>
              <w:jc w:val="center"/>
              <w:rPr>
                <w:szCs w:val="21"/>
              </w:rPr>
            </w:pPr>
            <w:r>
              <w:rPr>
                <w:szCs w:val="21"/>
              </w:rPr>
              <w:t>4.2</w:t>
            </w:r>
          </w:p>
          <w:p>
            <w:pPr>
              <w:widowControl/>
              <w:jc w:val="center"/>
              <w:rPr>
                <w:szCs w:val="21"/>
              </w:rPr>
            </w:pPr>
            <w:r>
              <w:rPr>
                <w:szCs w:val="21"/>
              </w:rPr>
              <w:t>5.3</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szCs w:val="21"/>
              </w:rPr>
              <w:t>微机控制电液伺服万能试验机</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WEW-1000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(0-1000)kN</w:t>
            </w:r>
          </w:p>
        </w:tc>
        <w:tc>
          <w:tcPr>
            <w:tcW w:w="1957"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1级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rPr>
              <w:t>GCSJY509</w:t>
            </w:r>
          </w:p>
        </w:tc>
        <w:tc>
          <w:tcPr>
            <w:tcW w:w="46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5" w:hRule="atLeast"/>
        </w:trPr>
        <w:tc>
          <w:tcPr>
            <w:tcW w:w="502" w:type="dxa"/>
            <w:vMerge w:val="restart"/>
            <w:tcBorders>
              <w:left w:val="single" w:color="auto" w:sz="4" w:space="0"/>
              <w:right w:val="single" w:color="auto" w:sz="4" w:space="0"/>
            </w:tcBorders>
            <w:vAlign w:val="center"/>
          </w:tcPr>
          <w:p>
            <w:pPr>
              <w:widowControl/>
              <w:spacing w:line="280" w:lineRule="exact"/>
              <w:jc w:val="center"/>
              <w:rPr>
                <w:szCs w:val="21"/>
              </w:rPr>
            </w:pPr>
            <w:r>
              <w:rPr>
                <w:rFonts w:hint="eastAsia" w:ascii="宋体" w:hAnsi="宋体" w:cs="宋体"/>
                <w:color w:val="000000"/>
                <w:szCs w:val="21"/>
              </w:rPr>
              <w:t>十</w:t>
            </w:r>
          </w:p>
        </w:tc>
        <w:tc>
          <w:tcPr>
            <w:tcW w:w="938" w:type="dxa"/>
            <w:vMerge w:val="restart"/>
            <w:tcBorders>
              <w:left w:val="single" w:color="auto" w:sz="4" w:space="0"/>
              <w:right w:val="single" w:color="auto" w:sz="4" w:space="0"/>
            </w:tcBorders>
            <w:vAlign w:val="center"/>
          </w:tcPr>
          <w:p>
            <w:pPr>
              <w:widowControl/>
              <w:spacing w:line="280" w:lineRule="exact"/>
              <w:jc w:val="center"/>
              <w:rPr>
                <w:szCs w:val="21"/>
              </w:rPr>
            </w:pPr>
            <w:r>
              <w:rPr>
                <w:rFonts w:hint="eastAsia" w:ascii="宋体" w:hAnsi="宋体" w:cs="宋体"/>
                <w:color w:val="000000"/>
                <w:szCs w:val="21"/>
              </w:rPr>
              <w:t>矿在用窄轨车辆连接链</w:t>
            </w:r>
          </w:p>
        </w:tc>
        <w:tc>
          <w:tcPr>
            <w:tcW w:w="360" w:type="dxa"/>
            <w:vMerge w:val="restart"/>
            <w:tcBorders>
              <w:left w:val="single" w:color="auto" w:sz="4" w:space="0"/>
              <w:right w:val="single" w:color="auto" w:sz="4" w:space="0"/>
            </w:tcBorders>
            <w:vAlign w:val="center"/>
          </w:tcPr>
          <w:p>
            <w:pPr>
              <w:widowControl/>
              <w:adjustRightInd w:val="0"/>
              <w:snapToGrid w:val="0"/>
              <w:spacing w:line="280" w:lineRule="exact"/>
              <w:rPr>
                <w:szCs w:val="21"/>
              </w:rPr>
            </w:pPr>
            <w:r>
              <w:rPr>
                <w:rFonts w:hint="eastAsia" w:ascii="宋体" w:hAnsi="宋体" w:cs="宋体"/>
                <w:color w:val="000000"/>
                <w:szCs w:val="21"/>
              </w:rPr>
              <w:t>1</w:t>
            </w:r>
          </w:p>
        </w:tc>
        <w:tc>
          <w:tcPr>
            <w:tcW w:w="1264" w:type="dxa"/>
            <w:vMerge w:val="restart"/>
            <w:tcBorders>
              <w:left w:val="single" w:color="auto" w:sz="4" w:space="0"/>
              <w:right w:val="single" w:color="auto" w:sz="4" w:space="0"/>
            </w:tcBorders>
            <w:vAlign w:val="center"/>
          </w:tcPr>
          <w:p>
            <w:pPr>
              <w:widowControl/>
              <w:spacing w:line="280" w:lineRule="exact"/>
              <w:jc w:val="center"/>
              <w:rPr>
                <w:rFonts w:hAnsi="宋体"/>
                <w:szCs w:val="21"/>
              </w:rPr>
            </w:pPr>
            <w:r>
              <w:rPr>
                <w:rFonts w:hint="eastAsia" w:ascii="宋体" w:hAnsi="宋体" w:cs="宋体"/>
                <w:color w:val="000000"/>
                <w:szCs w:val="21"/>
              </w:rPr>
              <w:t>外观检查</w:t>
            </w:r>
          </w:p>
        </w:tc>
        <w:tc>
          <w:tcPr>
            <w:tcW w:w="1215" w:type="dxa"/>
            <w:vMerge w:val="restart"/>
            <w:tcBorders>
              <w:left w:val="single" w:color="auto" w:sz="4" w:space="0"/>
              <w:right w:val="single" w:color="auto" w:sz="4" w:space="0"/>
            </w:tcBorders>
            <w:vAlign w:val="center"/>
          </w:tcPr>
          <w:p>
            <w:pPr>
              <w:widowControl/>
              <w:jc w:val="center"/>
              <w:rPr>
                <w:szCs w:val="21"/>
              </w:rPr>
            </w:pPr>
            <w:r>
              <w:rPr>
                <w:szCs w:val="21"/>
              </w:rPr>
              <w:t>4.1</w:t>
            </w:r>
          </w:p>
          <w:p>
            <w:pPr>
              <w:widowControl/>
              <w:jc w:val="center"/>
              <w:rPr>
                <w:szCs w:val="21"/>
              </w:rPr>
            </w:pPr>
            <w:r>
              <w:rPr>
                <w:szCs w:val="21"/>
              </w:rPr>
              <w:t>5.2</w:t>
            </w:r>
          </w:p>
        </w:tc>
        <w:tc>
          <w:tcPr>
            <w:tcW w:w="1661" w:type="dxa"/>
            <w:vMerge w:val="restart"/>
            <w:tcBorders>
              <w:left w:val="single" w:color="auto" w:sz="4" w:space="0"/>
              <w:right w:val="single" w:color="auto" w:sz="4" w:space="0"/>
            </w:tcBorders>
            <w:vAlign w:val="top"/>
          </w:tcPr>
          <w:p>
            <w:pPr>
              <w:widowControl/>
              <w:spacing w:line="280" w:lineRule="exact"/>
              <w:rPr>
                <w:rFonts w:hAnsi="宋体"/>
              </w:rPr>
            </w:pPr>
            <w:r>
              <w:t>AQ</w:t>
            </w:r>
            <w:r>
              <w:rPr>
                <w:rFonts w:hint="eastAsia"/>
              </w:rPr>
              <w:t xml:space="preserve"> 1112-2014</w:t>
            </w:r>
            <w:r>
              <w:rPr>
                <w:rFonts w:hAnsi="宋体"/>
              </w:rPr>
              <w:t>《煤矿</w:t>
            </w:r>
            <w:r>
              <w:rPr>
                <w:rFonts w:hint="eastAsia" w:hAnsi="宋体"/>
              </w:rPr>
              <w:t>在用窄轨车辆连接链检验规范</w:t>
            </w:r>
            <w:r>
              <w:rPr>
                <w:rFonts w:hAnsi="宋体"/>
              </w:rPr>
              <w:t>》</w:t>
            </w:r>
          </w:p>
          <w:p>
            <w:pPr>
              <w:widowControl/>
              <w:jc w:val="center"/>
              <w:rPr>
                <w:szCs w:val="21"/>
              </w:rPr>
            </w:pPr>
            <w:r>
              <w:rPr>
                <w:rFonts w:hint="eastAsia" w:hAnsi="宋体"/>
              </w:rPr>
              <w:t>MT 244.1-2005</w:t>
            </w:r>
            <w:r>
              <w:rPr>
                <w:rFonts w:hAnsi="宋体"/>
              </w:rPr>
              <w:t>《</w:t>
            </w:r>
            <w:r>
              <w:rPr>
                <w:rFonts w:hint="eastAsia" w:hAnsi="宋体"/>
              </w:rPr>
              <w:t>煤矿窄轨车辆连接件 连接链</w:t>
            </w:r>
            <w:r>
              <w:rPr>
                <w:rFonts w:hAnsi="宋体"/>
              </w:rPr>
              <w:t>》</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67"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360" w:type="dxa"/>
            <w:vMerge w:val="continue"/>
            <w:tcBorders>
              <w:left w:val="single" w:color="auto" w:sz="4" w:space="0"/>
              <w:right w:val="single" w:color="auto" w:sz="4" w:space="0"/>
            </w:tcBorders>
            <w:vAlign w:val="center"/>
          </w:tcPr>
          <w:p>
            <w:pPr>
              <w:rPr>
                <w:szCs w:val="21"/>
              </w:rPr>
            </w:pPr>
          </w:p>
        </w:tc>
        <w:tc>
          <w:tcPr>
            <w:tcW w:w="1264" w:type="dxa"/>
            <w:vMerge w:val="continue"/>
            <w:tcBorders>
              <w:left w:val="single" w:color="auto" w:sz="4" w:space="0"/>
              <w:right w:val="single" w:color="auto" w:sz="4" w:space="0"/>
            </w:tcBorders>
            <w:vAlign w:val="center"/>
          </w:tcPr>
          <w:p>
            <w:pPr>
              <w:jc w:val="center"/>
              <w:rPr>
                <w:rFonts w:hAnsi="宋体"/>
                <w:szCs w:val="21"/>
              </w:rPr>
            </w:pPr>
          </w:p>
        </w:tc>
        <w:tc>
          <w:tcPr>
            <w:tcW w:w="1215" w:type="dxa"/>
            <w:vMerge w:val="continue"/>
            <w:tcBorders>
              <w:left w:val="single" w:color="auto" w:sz="4" w:space="0"/>
              <w:right w:val="single" w:color="auto" w:sz="4" w:space="0"/>
            </w:tcBorders>
            <w:vAlign w:val="center"/>
          </w:tcPr>
          <w:p>
            <w:pPr>
              <w:jc w:val="center"/>
              <w:rPr>
                <w:szCs w:val="21"/>
              </w:rPr>
            </w:pP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钢直尺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500mm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0-500mm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分度值1mm</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检定</w:t>
            </w:r>
          </w:p>
        </w:tc>
        <w:tc>
          <w:tcPr>
            <w:tcW w:w="1309"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rPr>
              <w:t>GCSJY511</w:t>
            </w:r>
          </w:p>
        </w:tc>
        <w:tc>
          <w:tcPr>
            <w:tcW w:w="467" w:type="dxa"/>
            <w:vMerge w:val="continue"/>
            <w:tcBorders>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widowControl/>
              <w:spacing w:line="280" w:lineRule="exact"/>
              <w:jc w:val="center"/>
              <w:rPr>
                <w:szCs w:val="21"/>
              </w:rPr>
            </w:pPr>
          </w:p>
        </w:tc>
        <w:tc>
          <w:tcPr>
            <w:tcW w:w="938" w:type="dxa"/>
            <w:vMerge w:val="continue"/>
            <w:tcBorders>
              <w:left w:val="single" w:color="auto" w:sz="4" w:space="0"/>
              <w:right w:val="single" w:color="auto" w:sz="4" w:space="0"/>
            </w:tcBorders>
            <w:vAlign w:val="center"/>
          </w:tcPr>
          <w:p>
            <w:pPr>
              <w:widowControl/>
              <w:spacing w:line="280" w:lineRule="exact"/>
              <w:jc w:val="center"/>
              <w:rPr>
                <w:szCs w:val="21"/>
              </w:rPr>
            </w:pPr>
          </w:p>
        </w:tc>
        <w:tc>
          <w:tcPr>
            <w:tcW w:w="360" w:type="dxa"/>
            <w:tcBorders>
              <w:top w:val="single" w:color="auto" w:sz="4" w:space="0"/>
              <w:left w:val="single" w:color="auto" w:sz="4" w:space="0"/>
              <w:right w:val="single" w:color="auto" w:sz="4" w:space="0"/>
            </w:tcBorders>
            <w:vAlign w:val="center"/>
          </w:tcPr>
          <w:p>
            <w:pPr>
              <w:widowControl/>
              <w:adjustRightInd w:val="0"/>
              <w:snapToGrid w:val="0"/>
              <w:spacing w:line="280" w:lineRule="exact"/>
              <w:rPr>
                <w:szCs w:val="21"/>
              </w:rPr>
            </w:pPr>
            <w:r>
              <w:rPr>
                <w:rFonts w:hint="eastAsia" w:ascii="宋体" w:hAnsi="宋体" w:cs="宋体"/>
                <w:color w:val="000000"/>
                <w:szCs w:val="21"/>
              </w:rPr>
              <w:t>2</w:t>
            </w:r>
          </w:p>
        </w:tc>
        <w:tc>
          <w:tcPr>
            <w:tcW w:w="1264" w:type="dxa"/>
            <w:tcBorders>
              <w:top w:val="single" w:color="auto" w:sz="4" w:space="0"/>
              <w:left w:val="single" w:color="auto" w:sz="4" w:space="0"/>
              <w:right w:val="single" w:color="auto" w:sz="4" w:space="0"/>
            </w:tcBorders>
            <w:vAlign w:val="center"/>
          </w:tcPr>
          <w:p>
            <w:pPr>
              <w:widowControl/>
              <w:spacing w:line="280" w:lineRule="exact"/>
              <w:jc w:val="center"/>
              <w:rPr>
                <w:rFonts w:hAnsi="宋体"/>
                <w:szCs w:val="21"/>
              </w:rPr>
            </w:pPr>
            <w:r>
              <w:rPr>
                <w:rFonts w:hint="eastAsia" w:ascii="宋体" w:hAnsi="宋体" w:cs="宋体"/>
                <w:color w:val="000000"/>
                <w:szCs w:val="21"/>
              </w:rPr>
              <w:t>二倍最大静荷重试验时的永久伸长率</w:t>
            </w:r>
          </w:p>
        </w:tc>
        <w:tc>
          <w:tcPr>
            <w:tcW w:w="1215" w:type="dxa"/>
            <w:tcBorders>
              <w:left w:val="single" w:color="auto" w:sz="4" w:space="0"/>
              <w:right w:val="single" w:color="auto" w:sz="4" w:space="0"/>
            </w:tcBorders>
            <w:vAlign w:val="center"/>
          </w:tcPr>
          <w:p>
            <w:pPr>
              <w:widowControl/>
              <w:jc w:val="center"/>
              <w:rPr>
                <w:szCs w:val="21"/>
              </w:rPr>
            </w:pPr>
            <w:r>
              <w:rPr>
                <w:szCs w:val="21"/>
              </w:rPr>
              <w:t>4.2</w:t>
            </w:r>
          </w:p>
          <w:p>
            <w:pPr>
              <w:widowControl/>
              <w:jc w:val="center"/>
              <w:rPr>
                <w:szCs w:val="21"/>
              </w:rPr>
            </w:pPr>
            <w:r>
              <w:rPr>
                <w:szCs w:val="21"/>
              </w:rPr>
              <w:t>5.3</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szCs w:val="21"/>
              </w:rPr>
              <w:t>微机控制电液伺服万能试验机</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WEW-1000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(0-1000)kN</w:t>
            </w:r>
          </w:p>
        </w:tc>
        <w:tc>
          <w:tcPr>
            <w:tcW w:w="1957"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1级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ascii="宋体" w:hAnsi="宋体"/>
                <w:szCs w:val="21"/>
              </w:rPr>
              <w:t>校准</w:t>
            </w:r>
          </w:p>
        </w:tc>
        <w:tc>
          <w:tcPr>
            <w:tcW w:w="1309"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rPr>
              <w:t>GCSJY509</w:t>
            </w:r>
          </w:p>
        </w:tc>
        <w:tc>
          <w:tcPr>
            <w:tcW w:w="4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u w:val="single"/>
        </w:rPr>
        <w:t>场所 广西工程技术研究设计院有限公司</w:t>
      </w:r>
      <w:r>
        <w:rPr>
          <w:bCs/>
          <w:snapToGrid w:val="0"/>
          <w:kern w:val="24"/>
          <w:u w:val="single"/>
        </w:rPr>
        <w:t xml:space="preserve">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rPr>
      </w:pPr>
      <w:r>
        <w:rPr>
          <w:rFonts w:hint="eastAsia"/>
          <w:bCs/>
          <w:snapToGrid w:val="0"/>
          <w:kern w:val="24"/>
          <w:sz w:val="20"/>
          <w:szCs w:val="20"/>
          <w:u w:val="single"/>
        </w:rPr>
        <w:t xml:space="preserve">地址 南宁市兴宁区长堽路三里一巷45号 </w:t>
      </w:r>
    </w:p>
    <w:tbl>
      <w:tblPr>
        <w:tblStyle w:val="9"/>
        <w:tblW w:w="149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324"/>
        <w:gridCol w:w="1155"/>
        <w:gridCol w:w="1661"/>
        <w:gridCol w:w="1508"/>
        <w:gridCol w:w="1276"/>
        <w:gridCol w:w="1559"/>
        <w:gridCol w:w="1957"/>
        <w:gridCol w:w="720"/>
        <w:gridCol w:w="12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8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5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66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12"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32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55" w:type="dxa"/>
            <w:vMerge w:val="continue"/>
            <w:tcBorders>
              <w:left w:val="single" w:color="auto" w:sz="4" w:space="0"/>
              <w:bottom w:val="single" w:color="auto" w:sz="4" w:space="0"/>
              <w:right w:val="single" w:color="auto" w:sz="4" w:space="0"/>
            </w:tcBorders>
            <w:vAlign w:val="center"/>
          </w:tcPr>
          <w:p>
            <w:pPr>
              <w:jc w:val="cente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50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十一</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矿山在用斜井人车</w:t>
            </w: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r>
              <w:rPr>
                <w:szCs w:val="21"/>
              </w:rPr>
              <w:t>1</w:t>
            </w:r>
          </w:p>
        </w:tc>
        <w:tc>
          <w:tcPr>
            <w:tcW w:w="1324" w:type="dxa"/>
            <w:tcBorders>
              <w:top w:val="single" w:color="auto" w:sz="4" w:space="0"/>
              <w:left w:val="single" w:color="auto" w:sz="4" w:space="0"/>
              <w:right w:val="single" w:color="auto" w:sz="4" w:space="0"/>
            </w:tcBorders>
            <w:vAlign w:val="center"/>
          </w:tcPr>
          <w:p>
            <w:pPr>
              <w:adjustRightInd w:val="0"/>
              <w:snapToGrid w:val="0"/>
              <w:rPr>
                <w:rFonts w:hAnsi="宋体"/>
                <w:szCs w:val="21"/>
              </w:rPr>
            </w:pPr>
            <w:r>
              <w:rPr>
                <w:rFonts w:hAnsi="宋体"/>
                <w:szCs w:val="21"/>
              </w:rPr>
              <w:t>车厢结构</w:t>
            </w:r>
          </w:p>
        </w:tc>
        <w:tc>
          <w:tcPr>
            <w:tcW w:w="1155" w:type="dxa"/>
            <w:tcBorders>
              <w:top w:val="single" w:color="auto" w:sz="4" w:space="0"/>
              <w:left w:val="single" w:color="auto" w:sz="4" w:space="0"/>
              <w:right w:val="single" w:color="auto" w:sz="4" w:space="0"/>
            </w:tcBorders>
            <w:vAlign w:val="center"/>
          </w:tcPr>
          <w:p>
            <w:pPr>
              <w:adjustRightInd w:val="0"/>
              <w:snapToGrid w:val="0"/>
              <w:jc w:val="center"/>
              <w:rPr>
                <w:szCs w:val="21"/>
              </w:rPr>
            </w:pPr>
            <w:r>
              <w:rPr>
                <w:szCs w:val="21"/>
              </w:rPr>
              <w:t>5.1.1</w:t>
            </w:r>
          </w:p>
        </w:tc>
        <w:tc>
          <w:tcPr>
            <w:tcW w:w="1661" w:type="dxa"/>
            <w:vMerge w:val="restart"/>
            <w:tcBorders>
              <w:top w:val="single" w:color="auto" w:sz="4" w:space="0"/>
              <w:left w:val="single" w:color="auto" w:sz="4" w:space="0"/>
              <w:right w:val="single" w:color="auto" w:sz="4" w:space="0"/>
            </w:tcBorders>
            <w:vAlign w:val="center"/>
          </w:tcPr>
          <w:p>
            <w:pPr>
              <w:spacing w:line="280" w:lineRule="exact"/>
              <w:rPr>
                <w:rFonts w:ascii="宋体" w:hAnsi="宋体" w:cs="宋体"/>
                <w:color w:val="000000"/>
                <w:szCs w:val="21"/>
              </w:rPr>
            </w:pPr>
            <w:r>
              <w:rPr>
                <w:rFonts w:hint="eastAsia" w:ascii="宋体" w:hAnsi="宋体" w:cs="宋体"/>
                <w:color w:val="000000"/>
                <w:szCs w:val="21"/>
              </w:rPr>
              <w:t>AQ2028-2010《矿山在用斜井人车安全性能检验规范》</w:t>
            </w:r>
          </w:p>
          <w:p>
            <w:pPr>
              <w:widowControl/>
              <w:rPr>
                <w:rFonts w:ascii="宋体" w:hAnsi="宋体" w:cs="宋体"/>
                <w:color w:val="FF0000"/>
                <w:szCs w:val="21"/>
              </w:rPr>
            </w:pPr>
          </w:p>
          <w:p>
            <w:pPr>
              <w:spacing w:line="340" w:lineRule="exact"/>
              <w:rPr>
                <w:rFonts w:hAnsi="宋体"/>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r>
              <w:rPr>
                <w:szCs w:val="21"/>
              </w:rPr>
              <w:t>2</w:t>
            </w:r>
          </w:p>
        </w:tc>
        <w:tc>
          <w:tcPr>
            <w:tcW w:w="1324" w:type="dxa"/>
            <w:tcBorders>
              <w:left w:val="single" w:color="auto" w:sz="4" w:space="0"/>
              <w:right w:val="single" w:color="auto" w:sz="4" w:space="0"/>
            </w:tcBorders>
            <w:vAlign w:val="center"/>
          </w:tcPr>
          <w:p>
            <w:pPr>
              <w:adjustRightInd w:val="0"/>
              <w:rPr>
                <w:rFonts w:hAnsi="宋体"/>
                <w:szCs w:val="21"/>
              </w:rPr>
            </w:pPr>
            <w:r>
              <w:rPr>
                <w:rFonts w:hAnsi="宋体"/>
                <w:szCs w:val="21"/>
              </w:rPr>
              <w:t>车厢强度</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5.1.2</w:t>
            </w:r>
          </w:p>
        </w:tc>
        <w:tc>
          <w:tcPr>
            <w:tcW w:w="1661" w:type="dxa"/>
            <w:vMerge w:val="continue"/>
            <w:tcBorders>
              <w:left w:val="single" w:color="auto" w:sz="4" w:space="0"/>
              <w:right w:val="single" w:color="auto" w:sz="4" w:space="0"/>
            </w:tcBorders>
            <w:vAlign w:val="top"/>
          </w:tcPr>
          <w:p>
            <w:pPr>
              <w:spacing w:line="340" w:lineRule="exact"/>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r>
              <w:rPr>
                <w:szCs w:val="21"/>
              </w:rPr>
              <w:t>3</w:t>
            </w:r>
          </w:p>
        </w:tc>
        <w:tc>
          <w:tcPr>
            <w:tcW w:w="1324" w:type="dxa"/>
            <w:tcBorders>
              <w:left w:val="single" w:color="auto" w:sz="4" w:space="0"/>
              <w:right w:val="single" w:color="auto" w:sz="4" w:space="0"/>
            </w:tcBorders>
            <w:vAlign w:val="center"/>
          </w:tcPr>
          <w:p>
            <w:pPr>
              <w:adjustRightInd w:val="0"/>
              <w:rPr>
                <w:rFonts w:hAnsi="宋体"/>
                <w:szCs w:val="21"/>
              </w:rPr>
            </w:pPr>
            <w:r>
              <w:rPr>
                <w:rFonts w:hAnsi="宋体"/>
                <w:szCs w:val="21"/>
              </w:rPr>
              <w:t>部件完整性</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5.1.3</w:t>
            </w:r>
          </w:p>
        </w:tc>
        <w:tc>
          <w:tcPr>
            <w:tcW w:w="1661" w:type="dxa"/>
            <w:vMerge w:val="continue"/>
            <w:tcBorders>
              <w:left w:val="single" w:color="auto" w:sz="4" w:space="0"/>
              <w:right w:val="single" w:color="auto" w:sz="4" w:space="0"/>
            </w:tcBorders>
            <w:vAlign w:val="top"/>
          </w:tcPr>
          <w:p>
            <w:pPr>
              <w:spacing w:line="340" w:lineRule="exact"/>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r>
              <w:rPr>
                <w:szCs w:val="21"/>
              </w:rPr>
              <w:t>4</w:t>
            </w:r>
          </w:p>
        </w:tc>
        <w:tc>
          <w:tcPr>
            <w:tcW w:w="1324" w:type="dxa"/>
            <w:tcBorders>
              <w:left w:val="single" w:color="auto" w:sz="4" w:space="0"/>
              <w:right w:val="single" w:color="auto" w:sz="4" w:space="0"/>
            </w:tcBorders>
            <w:vAlign w:val="center"/>
          </w:tcPr>
          <w:p>
            <w:pPr>
              <w:pStyle w:val="12"/>
              <w:spacing w:after="0" w:line="240" w:lineRule="auto"/>
              <w:jc w:val="both"/>
              <w:rPr>
                <w:rFonts w:hAnsi="宋体"/>
                <w:szCs w:val="21"/>
              </w:rPr>
            </w:pPr>
            <w:r>
              <w:rPr>
                <w:rFonts w:ascii="Times New Roman" w:hAnsi="宋体" w:eastAsia="宋体"/>
                <w:b w:val="0"/>
                <w:kern w:val="2"/>
                <w:sz w:val="21"/>
                <w:szCs w:val="21"/>
                <w:lang w:eastAsia="zh-CN"/>
              </w:rPr>
              <w:t>车厢内表面</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5.1.4</w:t>
            </w:r>
          </w:p>
        </w:tc>
        <w:tc>
          <w:tcPr>
            <w:tcW w:w="1661" w:type="dxa"/>
            <w:vMerge w:val="continue"/>
            <w:tcBorders>
              <w:left w:val="single" w:color="auto" w:sz="4" w:space="0"/>
              <w:right w:val="single" w:color="auto" w:sz="4" w:space="0"/>
            </w:tcBorders>
            <w:vAlign w:val="top"/>
          </w:tcPr>
          <w:p>
            <w:pPr>
              <w:spacing w:line="340" w:lineRule="exact"/>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r>
              <w:rPr>
                <w:szCs w:val="21"/>
              </w:rPr>
              <w:t>5</w:t>
            </w:r>
          </w:p>
        </w:tc>
        <w:tc>
          <w:tcPr>
            <w:tcW w:w="1324" w:type="dxa"/>
            <w:tcBorders>
              <w:left w:val="single" w:color="auto" w:sz="4" w:space="0"/>
              <w:right w:val="single" w:color="auto" w:sz="4" w:space="0"/>
            </w:tcBorders>
            <w:vAlign w:val="center"/>
          </w:tcPr>
          <w:p>
            <w:pPr>
              <w:adjustRightInd w:val="0"/>
              <w:rPr>
                <w:rFonts w:hAnsi="宋体"/>
                <w:szCs w:val="21"/>
              </w:rPr>
            </w:pPr>
            <w:r>
              <w:rPr>
                <w:rFonts w:hAnsi="宋体"/>
                <w:szCs w:val="21"/>
              </w:rPr>
              <w:t>观察窗口</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5.1.5</w:t>
            </w:r>
          </w:p>
        </w:tc>
        <w:tc>
          <w:tcPr>
            <w:tcW w:w="1661" w:type="dxa"/>
            <w:vMerge w:val="continue"/>
            <w:tcBorders>
              <w:left w:val="single" w:color="auto" w:sz="4" w:space="0"/>
              <w:right w:val="single" w:color="auto" w:sz="4" w:space="0"/>
            </w:tcBorders>
            <w:vAlign w:val="top"/>
          </w:tcPr>
          <w:p>
            <w:pPr>
              <w:spacing w:line="340" w:lineRule="exact"/>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9"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r>
              <w:rPr>
                <w:szCs w:val="21"/>
              </w:rPr>
              <w:t>6</w:t>
            </w:r>
          </w:p>
        </w:tc>
        <w:tc>
          <w:tcPr>
            <w:tcW w:w="1324" w:type="dxa"/>
            <w:tcBorders>
              <w:top w:val="single" w:color="auto" w:sz="4" w:space="0"/>
              <w:left w:val="single" w:color="auto" w:sz="4" w:space="0"/>
              <w:right w:val="single" w:color="auto" w:sz="4" w:space="0"/>
            </w:tcBorders>
            <w:vAlign w:val="center"/>
          </w:tcPr>
          <w:p>
            <w:pPr>
              <w:adjustRightInd w:val="0"/>
              <w:rPr>
                <w:rFonts w:hAnsi="宋体"/>
                <w:szCs w:val="21"/>
              </w:rPr>
            </w:pPr>
            <w:r>
              <w:rPr>
                <w:rFonts w:hAnsi="宋体"/>
                <w:szCs w:val="21"/>
              </w:rPr>
              <w:t>舒适系数</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5.1.6</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int="eastAsia" w:ascii="宋体" w:hAnsi="宋体"/>
                <w:szCs w:val="21"/>
              </w:rPr>
              <w:t>钢卷尺、计算</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5</w:t>
            </w:r>
            <w:r>
              <w:rPr>
                <w:szCs w:val="21"/>
              </w:rPr>
              <w:t>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5</w:t>
            </w:r>
            <w:r>
              <w:rPr>
                <w:szCs w:val="21"/>
              </w:rPr>
              <w:t>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符合Ⅱ级</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w:t>
            </w:r>
            <w:r>
              <w:rPr>
                <w:rFonts w:hint="eastAsia"/>
                <w:szCs w:val="21"/>
              </w:rPr>
              <w:t>558</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r>
              <w:rPr>
                <w:szCs w:val="21"/>
              </w:rPr>
              <w:t>7</w:t>
            </w:r>
          </w:p>
        </w:tc>
        <w:tc>
          <w:tcPr>
            <w:tcW w:w="1324" w:type="dxa"/>
            <w:tcBorders>
              <w:top w:val="single" w:color="auto" w:sz="4" w:space="0"/>
              <w:left w:val="single" w:color="auto" w:sz="4" w:space="0"/>
              <w:right w:val="single" w:color="auto" w:sz="4" w:space="0"/>
            </w:tcBorders>
            <w:vAlign w:val="center"/>
          </w:tcPr>
          <w:p>
            <w:pPr>
              <w:adjustRightInd w:val="0"/>
              <w:rPr>
                <w:rFonts w:hAnsi="宋体"/>
                <w:szCs w:val="21"/>
              </w:rPr>
            </w:pPr>
            <w:r>
              <w:rPr>
                <w:rFonts w:hAnsi="宋体"/>
                <w:szCs w:val="21"/>
              </w:rPr>
              <w:t>保护栏杆或保护链</w:t>
            </w:r>
          </w:p>
        </w:tc>
        <w:tc>
          <w:tcPr>
            <w:tcW w:w="1155" w:type="dxa"/>
            <w:tcBorders>
              <w:left w:val="single" w:color="auto" w:sz="4" w:space="0"/>
              <w:right w:val="single" w:color="auto" w:sz="4" w:space="0"/>
            </w:tcBorders>
            <w:vAlign w:val="center"/>
          </w:tcPr>
          <w:p>
            <w:pPr>
              <w:widowControl/>
              <w:adjustRightInd w:val="0"/>
              <w:snapToGrid w:val="0"/>
              <w:jc w:val="center"/>
              <w:rPr>
                <w:szCs w:val="21"/>
              </w:rPr>
            </w:pPr>
            <w:r>
              <w:rPr>
                <w:szCs w:val="21"/>
              </w:rPr>
              <w:t>5.1.7</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bottom w:val="single" w:color="auto" w:sz="4" w:space="0"/>
              <w:right w:val="single" w:color="auto" w:sz="4" w:space="0"/>
            </w:tcBorders>
            <w:vAlign w:val="center"/>
          </w:tcPr>
          <w:p>
            <w:pPr>
              <w:pStyle w:val="10"/>
              <w:numPr>
                <w:ilvl w:val="0"/>
                <w:numId w:val="16"/>
              </w:numPr>
              <w:ind w:firstLineChars="0"/>
              <w:jc w:val="center"/>
              <w:rPr>
                <w:szCs w:val="21"/>
              </w:rPr>
            </w:pPr>
            <w:r>
              <w:rPr>
                <w:szCs w:val="21"/>
              </w:rPr>
              <w:t>8</w:t>
            </w:r>
          </w:p>
        </w:tc>
        <w:tc>
          <w:tcPr>
            <w:tcW w:w="1324" w:type="dxa"/>
            <w:tcBorders>
              <w:top w:val="single" w:color="auto" w:sz="4" w:space="0"/>
              <w:left w:val="single" w:color="auto" w:sz="4" w:space="0"/>
              <w:bottom w:val="single" w:color="auto" w:sz="4" w:space="0"/>
              <w:right w:val="single" w:color="auto" w:sz="4" w:space="0"/>
            </w:tcBorders>
            <w:vAlign w:val="center"/>
          </w:tcPr>
          <w:p>
            <w:pPr>
              <w:pStyle w:val="12"/>
              <w:spacing w:after="0" w:line="240" w:lineRule="auto"/>
              <w:jc w:val="both"/>
              <w:rPr>
                <w:rFonts w:hAnsi="宋体"/>
                <w:szCs w:val="21"/>
              </w:rPr>
            </w:pPr>
            <w:r>
              <w:rPr>
                <w:rFonts w:ascii="Times New Roman" w:hAnsi="宋体" w:eastAsia="宋体"/>
                <w:b w:val="0"/>
                <w:kern w:val="2"/>
                <w:sz w:val="21"/>
                <w:szCs w:val="21"/>
                <w:lang w:eastAsia="zh-CN"/>
              </w:rPr>
              <w:t>防护措施</w:t>
            </w:r>
          </w:p>
        </w:tc>
        <w:tc>
          <w:tcPr>
            <w:tcW w:w="1155" w:type="dxa"/>
            <w:tcBorders>
              <w:left w:val="single" w:color="auto" w:sz="4" w:space="0"/>
              <w:right w:val="single" w:color="auto" w:sz="4" w:space="0"/>
            </w:tcBorders>
            <w:vAlign w:val="center"/>
          </w:tcPr>
          <w:p>
            <w:pPr>
              <w:adjustRightInd w:val="0"/>
              <w:snapToGrid w:val="0"/>
              <w:jc w:val="center"/>
              <w:rPr>
                <w:szCs w:val="21"/>
              </w:rPr>
            </w:pPr>
            <w:r>
              <w:rPr>
                <w:szCs w:val="21"/>
              </w:rPr>
              <w:t>5.1.8</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7"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bottom w:val="single" w:color="auto" w:sz="4" w:space="0"/>
              <w:right w:val="single" w:color="auto" w:sz="4" w:space="0"/>
            </w:tcBorders>
            <w:vAlign w:val="center"/>
          </w:tcPr>
          <w:p>
            <w:pPr>
              <w:pStyle w:val="10"/>
              <w:numPr>
                <w:ilvl w:val="0"/>
                <w:numId w:val="16"/>
              </w:numPr>
              <w:ind w:firstLineChars="0"/>
              <w:jc w:val="center"/>
              <w:rPr>
                <w:szCs w:val="21"/>
              </w:rPr>
            </w:pPr>
            <w:r>
              <w:rPr>
                <w:szCs w:val="21"/>
              </w:rPr>
              <w:t>9</w:t>
            </w:r>
          </w:p>
        </w:tc>
        <w:tc>
          <w:tcPr>
            <w:tcW w:w="1324"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jc w:val="both"/>
              <w:rPr>
                <w:rFonts w:hAnsi="宋体"/>
                <w:kern w:val="2"/>
                <w:sz w:val="21"/>
                <w:szCs w:val="21"/>
                <w:lang w:val="en-US" w:eastAsia="zh-CN"/>
              </w:rPr>
            </w:pPr>
            <w:r>
              <w:rPr>
                <w:rFonts w:hint="eastAsia" w:hAnsi="宋体"/>
                <w:kern w:val="2"/>
                <w:sz w:val="21"/>
                <w:szCs w:val="21"/>
                <w:lang w:val="en-US" w:eastAsia="zh-CN"/>
              </w:rPr>
              <w:t>开动机构</w:t>
            </w:r>
          </w:p>
        </w:tc>
        <w:tc>
          <w:tcPr>
            <w:tcW w:w="1155" w:type="dxa"/>
            <w:tcBorders>
              <w:left w:val="single" w:color="auto" w:sz="4" w:space="0"/>
              <w:right w:val="single" w:color="auto" w:sz="4" w:space="0"/>
            </w:tcBorders>
            <w:vAlign w:val="center"/>
          </w:tcPr>
          <w:p>
            <w:pPr>
              <w:jc w:val="center"/>
              <w:rPr>
                <w:szCs w:val="21"/>
              </w:rPr>
            </w:pPr>
            <w:r>
              <w:rPr>
                <w:rFonts w:hint="eastAsia"/>
                <w:szCs w:val="21"/>
              </w:rPr>
              <w:t>6.2</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r>
              <w:rPr>
                <w:szCs w:val="21"/>
              </w:rPr>
              <w:t>10</w:t>
            </w:r>
          </w:p>
        </w:tc>
        <w:tc>
          <w:tcPr>
            <w:tcW w:w="1324" w:type="dxa"/>
            <w:tcBorders>
              <w:top w:val="single" w:color="auto" w:sz="4" w:space="0"/>
              <w:left w:val="single" w:color="auto" w:sz="4" w:space="0"/>
              <w:right w:val="single" w:color="auto" w:sz="4" w:space="0"/>
            </w:tcBorders>
            <w:vAlign w:val="center"/>
          </w:tcPr>
          <w:p>
            <w:pPr>
              <w:adjustRightInd w:val="0"/>
              <w:snapToGrid w:val="0"/>
              <w:rPr>
                <w:rFonts w:hint="eastAsia" w:hAnsi="宋体"/>
                <w:szCs w:val="21"/>
              </w:rPr>
            </w:pPr>
            <w:r>
              <w:rPr>
                <w:rFonts w:hint="eastAsia" w:hAnsi="宋体"/>
                <w:szCs w:val="21"/>
              </w:rPr>
              <w:t>联接装置</w:t>
            </w:r>
          </w:p>
        </w:tc>
        <w:tc>
          <w:tcPr>
            <w:tcW w:w="1155" w:type="dxa"/>
            <w:tcBorders>
              <w:left w:val="single" w:color="auto" w:sz="4" w:space="0"/>
              <w:right w:val="single" w:color="auto" w:sz="4" w:space="0"/>
            </w:tcBorders>
            <w:vAlign w:val="center"/>
          </w:tcPr>
          <w:p>
            <w:pPr>
              <w:widowControl/>
              <w:jc w:val="center"/>
              <w:rPr>
                <w:color w:val="0000FF"/>
                <w:szCs w:val="21"/>
              </w:rPr>
            </w:pPr>
            <w:r>
              <w:rPr>
                <w:szCs w:val="21"/>
              </w:rPr>
              <w:t>5.3</w:t>
            </w:r>
          </w:p>
        </w:tc>
        <w:tc>
          <w:tcPr>
            <w:tcW w:w="1661" w:type="dxa"/>
            <w:vMerge w:val="continue"/>
            <w:tcBorders>
              <w:left w:val="single" w:color="auto" w:sz="4" w:space="0"/>
              <w:right w:val="single" w:color="auto" w:sz="4" w:space="0"/>
            </w:tcBorders>
            <w:vAlign w:val="top"/>
          </w:tcPr>
          <w:p>
            <w:pPr>
              <w:jc w:val="center"/>
              <w:rPr>
                <w:szCs w:val="21"/>
              </w:rPr>
            </w:pPr>
          </w:p>
        </w:tc>
        <w:tc>
          <w:tcPr>
            <w:tcW w:w="15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目测</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1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53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504"/>
        <w:gridCol w:w="975"/>
        <w:gridCol w:w="1493"/>
        <w:gridCol w:w="1676"/>
        <w:gridCol w:w="1063"/>
        <w:gridCol w:w="2126"/>
        <w:gridCol w:w="2126"/>
        <w:gridCol w:w="709"/>
        <w:gridCol w:w="1276"/>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7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93"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976"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6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50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75" w:type="dxa"/>
            <w:vMerge w:val="continue"/>
            <w:tcBorders>
              <w:left w:val="single" w:color="auto" w:sz="4" w:space="0"/>
              <w:bottom w:val="single" w:color="auto" w:sz="4" w:space="0"/>
              <w:right w:val="single" w:color="auto" w:sz="4" w:space="0"/>
            </w:tcBorders>
            <w:vAlign w:val="center"/>
          </w:tcPr>
          <w:p>
            <w:pPr>
              <w:jc w:val="center"/>
            </w:pPr>
          </w:p>
        </w:tc>
        <w:tc>
          <w:tcPr>
            <w:tcW w:w="1493"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63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 w:val="18"/>
                <w:szCs w:val="18"/>
              </w:rPr>
              <w:t>十一</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矿山在用斜井人车</w:t>
            </w: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top w:val="single" w:color="auto" w:sz="4" w:space="0"/>
              <w:left w:val="single" w:color="auto" w:sz="4" w:space="0"/>
              <w:right w:val="single" w:color="auto" w:sz="4" w:space="0"/>
            </w:tcBorders>
            <w:vAlign w:val="center"/>
          </w:tcPr>
          <w:p>
            <w:pPr>
              <w:jc w:val="center"/>
              <w:rPr>
                <w:rFonts w:hint="eastAsia" w:hAnsi="宋体"/>
              </w:rPr>
            </w:pPr>
            <w:r>
              <w:rPr>
                <w:rFonts w:hint="eastAsia" w:hAnsi="宋体"/>
              </w:rPr>
              <w:t>缓冲装置</w:t>
            </w:r>
          </w:p>
        </w:tc>
        <w:tc>
          <w:tcPr>
            <w:tcW w:w="975"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5.4.1</w:t>
            </w:r>
          </w:p>
        </w:tc>
        <w:tc>
          <w:tcPr>
            <w:tcW w:w="1493" w:type="dxa"/>
            <w:vMerge w:val="restart"/>
            <w:tcBorders>
              <w:top w:val="single" w:color="auto" w:sz="4" w:space="0"/>
              <w:left w:val="single" w:color="auto" w:sz="4" w:space="0"/>
              <w:right w:val="single" w:color="auto" w:sz="4" w:space="0"/>
            </w:tcBorders>
            <w:vAlign w:val="center"/>
          </w:tcPr>
          <w:p>
            <w:pPr>
              <w:spacing w:line="280" w:lineRule="exact"/>
              <w:rPr>
                <w:rFonts w:ascii="宋体" w:hAnsi="宋体" w:cs="宋体"/>
                <w:szCs w:val="21"/>
              </w:rPr>
            </w:pPr>
            <w:r>
              <w:rPr>
                <w:szCs w:val="21"/>
              </w:rPr>
              <w:t>AQ2028-2010</w:t>
            </w:r>
            <w:r>
              <w:rPr>
                <w:rFonts w:hint="eastAsia" w:ascii="宋体" w:hAnsi="宋体" w:cs="宋体"/>
                <w:szCs w:val="21"/>
              </w:rPr>
              <w:t>《矿山在用斜井人车安全性能检验规范》</w:t>
            </w:r>
          </w:p>
          <w:p>
            <w:pPr>
              <w:jc w:val="center"/>
              <w:rPr>
                <w:rFonts w:hAnsi="宋体"/>
                <w:szCs w:val="21"/>
              </w:rPr>
            </w:pPr>
          </w:p>
        </w:tc>
        <w:tc>
          <w:tcPr>
            <w:tcW w:w="167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ascii="宋体" w:hAnsi="宋体"/>
                <w:szCs w:val="21"/>
              </w:rPr>
              <w:t>游标卡尺</w:t>
            </w:r>
            <w:r>
              <w:rPr>
                <w:rFonts w:hint="eastAsia" w:ascii="宋体" w:hAnsi="宋体"/>
                <w:szCs w:val="21"/>
              </w:rPr>
              <w:t>、</w:t>
            </w:r>
            <w:r>
              <w:rPr>
                <w:rFonts w:hAnsi="宋体"/>
                <w:szCs w:val="21"/>
              </w:rPr>
              <w:t>目测</w:t>
            </w:r>
          </w:p>
        </w:tc>
        <w:tc>
          <w:tcPr>
            <w:tcW w:w="1063" w:type="dxa"/>
            <w:vMerge w:val="restart"/>
            <w:tcBorders>
              <w:top w:val="single" w:color="auto" w:sz="4" w:space="0"/>
              <w:left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126"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2126"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0.02mm</w:t>
            </w:r>
          </w:p>
        </w:tc>
        <w:tc>
          <w:tcPr>
            <w:tcW w:w="709"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检定</w:t>
            </w:r>
          </w:p>
        </w:tc>
        <w:tc>
          <w:tcPr>
            <w:tcW w:w="1276" w:type="dxa"/>
            <w:vMerge w:val="restart"/>
            <w:tcBorders>
              <w:top w:val="single" w:color="auto" w:sz="4" w:space="0"/>
              <w:left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638"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left w:val="single" w:color="auto" w:sz="4" w:space="0"/>
              <w:right w:val="single" w:color="auto" w:sz="4" w:space="0"/>
            </w:tcBorders>
            <w:vAlign w:val="center"/>
          </w:tcPr>
          <w:p>
            <w:pPr>
              <w:jc w:val="center"/>
              <w:rPr>
                <w:rFonts w:hint="eastAsia" w:hAnsi="宋体"/>
              </w:rPr>
            </w:pPr>
            <w:r>
              <w:rPr>
                <w:rFonts w:hint="eastAsia" w:hAnsi="宋体"/>
              </w:rPr>
              <w:t>支撑装置或减震装置</w:t>
            </w:r>
          </w:p>
        </w:tc>
        <w:tc>
          <w:tcPr>
            <w:tcW w:w="975" w:type="dxa"/>
            <w:tcBorders>
              <w:left w:val="single" w:color="auto" w:sz="4" w:space="0"/>
              <w:right w:val="single" w:color="auto" w:sz="4" w:space="0"/>
            </w:tcBorders>
            <w:vAlign w:val="center"/>
          </w:tcPr>
          <w:p>
            <w:pPr>
              <w:jc w:val="center"/>
              <w:rPr>
                <w:szCs w:val="21"/>
              </w:rPr>
            </w:pPr>
            <w:r>
              <w:rPr>
                <w:rFonts w:hint="eastAsia"/>
                <w:szCs w:val="21"/>
              </w:rPr>
              <w:t>5.4.2</w:t>
            </w:r>
          </w:p>
        </w:tc>
        <w:tc>
          <w:tcPr>
            <w:tcW w:w="1493" w:type="dxa"/>
            <w:vMerge w:val="continue"/>
            <w:tcBorders>
              <w:left w:val="single" w:color="auto" w:sz="4" w:space="0"/>
              <w:right w:val="single" w:color="auto" w:sz="4" w:space="0"/>
            </w:tcBorders>
            <w:vAlign w:val="center"/>
          </w:tcPr>
          <w:p>
            <w:pPr>
              <w:rPr>
                <w:szCs w:val="21"/>
              </w:rPr>
            </w:pPr>
          </w:p>
        </w:tc>
        <w:tc>
          <w:tcPr>
            <w:tcW w:w="1676"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1063"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2126"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2126"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709"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1276" w:type="dxa"/>
            <w:vMerge w:val="continue"/>
            <w:tcBorders>
              <w:left w:val="single" w:color="auto" w:sz="4" w:space="0"/>
              <w:bottom w:val="single" w:color="auto" w:sz="4" w:space="0"/>
              <w:right w:val="single" w:color="auto" w:sz="4" w:space="0"/>
            </w:tcBorders>
            <w:vAlign w:val="center"/>
          </w:tcPr>
          <w:p>
            <w:pPr>
              <w:spacing w:line="280" w:lineRule="exact"/>
              <w:jc w:val="center"/>
              <w:rPr>
                <w:rFonts w:hAnsi="宋体"/>
                <w:szCs w:val="21"/>
              </w:rPr>
            </w:pPr>
          </w:p>
        </w:tc>
        <w:tc>
          <w:tcPr>
            <w:tcW w:w="638"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2"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left w:val="single" w:color="auto" w:sz="4" w:space="0"/>
              <w:right w:val="single" w:color="auto" w:sz="4" w:space="0"/>
            </w:tcBorders>
            <w:vAlign w:val="center"/>
          </w:tcPr>
          <w:p>
            <w:pPr>
              <w:jc w:val="center"/>
              <w:rPr>
                <w:rFonts w:hAnsi="宋体"/>
              </w:rPr>
            </w:pPr>
            <w:r>
              <w:rPr>
                <w:rFonts w:hAnsi="宋体"/>
              </w:rPr>
              <w:t>平道闭锁装置</w:t>
            </w:r>
          </w:p>
        </w:tc>
        <w:tc>
          <w:tcPr>
            <w:tcW w:w="975" w:type="dxa"/>
            <w:tcBorders>
              <w:left w:val="single" w:color="auto" w:sz="4" w:space="0"/>
              <w:right w:val="single" w:color="auto" w:sz="4" w:space="0"/>
            </w:tcBorders>
            <w:vAlign w:val="center"/>
          </w:tcPr>
          <w:p>
            <w:pPr>
              <w:jc w:val="center"/>
              <w:rPr>
                <w:szCs w:val="21"/>
              </w:rPr>
            </w:pPr>
            <w:r>
              <w:rPr>
                <w:szCs w:val="21"/>
              </w:rPr>
              <w:t>5.5</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目测</w:t>
            </w:r>
          </w:p>
        </w:tc>
        <w:tc>
          <w:tcPr>
            <w:tcW w:w="106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w:t>
            </w:r>
          </w:p>
        </w:tc>
        <w:tc>
          <w:tcPr>
            <w:tcW w:w="63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left w:val="single" w:color="auto" w:sz="4" w:space="0"/>
              <w:right w:val="single" w:color="auto" w:sz="4" w:space="0"/>
            </w:tcBorders>
            <w:vAlign w:val="center"/>
          </w:tcPr>
          <w:p>
            <w:pPr>
              <w:pStyle w:val="13"/>
              <w:widowControl w:val="0"/>
              <w:adjustRightInd w:val="0"/>
              <w:snapToGrid w:val="0"/>
              <w:spacing w:after="0" w:line="240" w:lineRule="auto"/>
              <w:jc w:val="center"/>
              <w:rPr>
                <w:rFonts w:hint="eastAsia" w:ascii="Times New Roman" w:hAnsi="宋体"/>
                <w:kern w:val="2"/>
                <w:sz w:val="21"/>
                <w:szCs w:val="24"/>
                <w:lang w:eastAsia="zh-CN"/>
              </w:rPr>
            </w:pPr>
            <w:r>
              <w:rPr>
                <w:rFonts w:hint="eastAsia" w:ascii="Times New Roman" w:hAnsi="宋体"/>
                <w:kern w:val="2"/>
                <w:sz w:val="21"/>
                <w:szCs w:val="24"/>
                <w:lang w:eastAsia="zh-CN"/>
              </w:rPr>
              <w:t>制动装置</w:t>
            </w:r>
          </w:p>
        </w:tc>
        <w:tc>
          <w:tcPr>
            <w:tcW w:w="975" w:type="dxa"/>
            <w:tcBorders>
              <w:left w:val="single" w:color="auto" w:sz="4" w:space="0"/>
              <w:right w:val="single" w:color="auto" w:sz="4" w:space="0"/>
            </w:tcBorders>
            <w:vAlign w:val="center"/>
          </w:tcPr>
          <w:p>
            <w:pPr>
              <w:jc w:val="center"/>
              <w:rPr>
                <w:szCs w:val="21"/>
              </w:rPr>
            </w:pPr>
            <w:r>
              <w:rPr>
                <w:szCs w:val="21"/>
              </w:rPr>
              <w:t>5.6</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目测、</w:t>
            </w:r>
            <w:r>
              <w:rPr>
                <w:rFonts w:ascii="宋体" w:hAnsi="宋体"/>
                <w:szCs w:val="21"/>
              </w:rPr>
              <w:t>游标卡尺</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63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pStyle w:val="10"/>
              <w:numPr>
                <w:ilvl w:val="0"/>
                <w:numId w:val="16"/>
              </w:numPr>
              <w:ind w:firstLineChars="0"/>
              <w:jc w:val="center"/>
              <w:rPr>
                <w:rFonts w:hint="eastAsia" w:ascii="Verdana" w:hAnsi="宋体"/>
                <w:kern w:val="0"/>
                <w:sz w:val="20"/>
                <w:szCs w:val="21"/>
              </w:rPr>
            </w:pPr>
          </w:p>
        </w:tc>
        <w:tc>
          <w:tcPr>
            <w:tcW w:w="1504" w:type="dxa"/>
            <w:tcBorders>
              <w:left w:val="single" w:color="auto" w:sz="4" w:space="0"/>
              <w:right w:val="single" w:color="auto" w:sz="4" w:space="0"/>
            </w:tcBorders>
            <w:vAlign w:val="center"/>
          </w:tcPr>
          <w:p>
            <w:pPr>
              <w:pStyle w:val="4"/>
              <w:snapToGrid w:val="0"/>
              <w:ind w:firstLine="210" w:firstLineChars="100"/>
              <w:jc w:val="center"/>
              <w:rPr>
                <w:rFonts w:hint="eastAsia" w:hAnsi="宋体" w:eastAsia="宋体"/>
                <w:sz w:val="21"/>
                <w:szCs w:val="24"/>
                <w:lang w:val="en-US" w:eastAsia="zh-CN"/>
              </w:rPr>
            </w:pPr>
            <w:r>
              <w:rPr>
                <w:rFonts w:hint="eastAsia" w:hAnsi="宋体" w:eastAsia="宋体"/>
                <w:sz w:val="21"/>
                <w:szCs w:val="24"/>
                <w:lang w:val="en-US" w:eastAsia="zh-CN"/>
              </w:rPr>
              <w:t>行走部分</w:t>
            </w:r>
          </w:p>
        </w:tc>
        <w:tc>
          <w:tcPr>
            <w:tcW w:w="975" w:type="dxa"/>
            <w:tcBorders>
              <w:left w:val="single" w:color="auto" w:sz="4" w:space="0"/>
              <w:right w:val="single" w:color="auto" w:sz="4" w:space="0"/>
            </w:tcBorders>
            <w:vAlign w:val="center"/>
          </w:tcPr>
          <w:p>
            <w:pPr>
              <w:ind w:firstLine="210" w:firstLineChars="100"/>
              <w:rPr>
                <w:szCs w:val="21"/>
              </w:rPr>
            </w:pPr>
            <w:r>
              <w:rPr>
                <w:rFonts w:hint="eastAsia"/>
                <w:szCs w:val="21"/>
              </w:rPr>
              <w:t>5.7</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目测、</w:t>
            </w:r>
            <w:r>
              <w:rPr>
                <w:rFonts w:ascii="宋体" w:hAnsi="宋体"/>
                <w:szCs w:val="21"/>
              </w:rPr>
              <w:t>游标卡尺</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8"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tcBorders>
              <w:top w:val="single" w:color="auto" w:sz="4" w:space="0"/>
              <w:left w:val="single" w:color="auto" w:sz="4" w:space="0"/>
              <w:right w:val="single" w:color="auto" w:sz="4" w:space="0"/>
            </w:tcBorders>
            <w:vAlign w:val="center"/>
          </w:tcPr>
          <w:p>
            <w:pPr>
              <w:pStyle w:val="5"/>
              <w:adjustRightInd w:val="0"/>
              <w:jc w:val="center"/>
              <w:rPr>
                <w:rFonts w:hint="eastAsia" w:ascii="Times New Roman" w:hAnsi="宋体"/>
                <w:kern w:val="2"/>
                <w:sz w:val="21"/>
                <w:szCs w:val="24"/>
                <w:lang w:val="en-US" w:eastAsia="zh-CN"/>
              </w:rPr>
            </w:pPr>
            <w:r>
              <w:rPr>
                <w:rFonts w:hint="eastAsia" w:ascii="Times New Roman" w:hAnsi="宋体"/>
                <w:kern w:val="2"/>
                <w:sz w:val="21"/>
                <w:szCs w:val="24"/>
                <w:lang w:val="en-US" w:eastAsia="zh-CN"/>
              </w:rPr>
              <w:t>信号装置</w:t>
            </w:r>
          </w:p>
        </w:tc>
        <w:tc>
          <w:tcPr>
            <w:tcW w:w="975" w:type="dxa"/>
            <w:tcBorders>
              <w:left w:val="single" w:color="auto" w:sz="4" w:space="0"/>
              <w:right w:val="single" w:color="auto" w:sz="4" w:space="0"/>
            </w:tcBorders>
            <w:vAlign w:val="center"/>
          </w:tcPr>
          <w:p>
            <w:pPr>
              <w:jc w:val="center"/>
              <w:rPr>
                <w:szCs w:val="21"/>
              </w:rPr>
            </w:pPr>
            <w:r>
              <w:rPr>
                <w:szCs w:val="21"/>
              </w:rPr>
              <w:t>5.8.1</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目测</w:t>
            </w:r>
            <w:r>
              <w:rPr>
                <w:rFonts w:hint="eastAsia" w:hAnsi="宋体"/>
                <w:szCs w:val="21"/>
              </w:rPr>
              <w:t>、试验</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szCs w:val="21"/>
              </w:rPr>
              <w:t>/</w:t>
            </w:r>
          </w:p>
        </w:tc>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7"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p>
        </w:tc>
        <w:tc>
          <w:tcPr>
            <w:tcW w:w="1504" w:type="dxa"/>
            <w:vMerge w:val="restart"/>
            <w:tcBorders>
              <w:top w:val="single" w:color="auto" w:sz="4" w:space="0"/>
              <w:left w:val="single" w:color="auto" w:sz="4" w:space="0"/>
              <w:right w:val="single" w:color="auto" w:sz="4" w:space="0"/>
            </w:tcBorders>
            <w:vAlign w:val="center"/>
          </w:tcPr>
          <w:p>
            <w:pPr>
              <w:jc w:val="center"/>
              <w:rPr>
                <w:rFonts w:hint="eastAsia" w:hAnsi="宋体"/>
              </w:rPr>
            </w:pPr>
            <w:r>
              <w:rPr>
                <w:rFonts w:hint="eastAsia" w:hAnsi="宋体"/>
              </w:rPr>
              <w:t>静止落闸试验</w:t>
            </w:r>
          </w:p>
        </w:tc>
        <w:tc>
          <w:tcPr>
            <w:tcW w:w="975" w:type="dxa"/>
            <w:vMerge w:val="restart"/>
            <w:tcBorders>
              <w:left w:val="single" w:color="auto" w:sz="4" w:space="0"/>
              <w:right w:val="single" w:color="auto" w:sz="4" w:space="0"/>
            </w:tcBorders>
            <w:vAlign w:val="center"/>
          </w:tcPr>
          <w:p>
            <w:pPr>
              <w:jc w:val="center"/>
              <w:rPr>
                <w:szCs w:val="21"/>
              </w:rPr>
            </w:pPr>
            <w:r>
              <w:rPr>
                <w:szCs w:val="21"/>
              </w:rPr>
              <w:t>5.9</w:t>
            </w: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矿用人车安全性能检测仪</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CRC7</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w w:val="90"/>
                <w:szCs w:val="21"/>
              </w:rPr>
            </w:pPr>
            <w:r>
              <w:rPr>
                <w:rFonts w:ascii="宋体" w:hAnsi="宋体"/>
                <w:w w:val="90"/>
                <w:szCs w:val="21"/>
              </w:rPr>
              <w:t>空行程时间0～5s</w:t>
            </w:r>
          </w:p>
          <w:p>
            <w:pPr>
              <w:spacing w:line="280" w:lineRule="exact"/>
              <w:jc w:val="center"/>
              <w:rPr>
                <w:rFonts w:ascii="宋体" w:hAnsi="宋体"/>
                <w:w w:val="90"/>
                <w:szCs w:val="21"/>
              </w:rPr>
            </w:pPr>
            <w:r>
              <w:rPr>
                <w:rFonts w:ascii="宋体" w:hAnsi="宋体"/>
                <w:w w:val="90"/>
                <w:szCs w:val="21"/>
              </w:rPr>
              <w:t>两侧落爪同步测量0～5s</w:t>
            </w:r>
          </w:p>
          <w:p>
            <w:pPr>
              <w:spacing w:line="280" w:lineRule="exact"/>
              <w:jc w:val="center"/>
              <w:rPr>
                <w:rFonts w:ascii="宋体" w:hAnsi="宋体"/>
                <w:w w:val="90"/>
                <w:szCs w:val="21"/>
              </w:rPr>
            </w:pPr>
            <w:r>
              <w:rPr>
                <w:rFonts w:ascii="宋体" w:hAnsi="宋体"/>
                <w:w w:val="90"/>
                <w:szCs w:val="21"/>
              </w:rPr>
              <w:t>速度0～12m/s</w:t>
            </w:r>
          </w:p>
          <w:p>
            <w:pPr>
              <w:spacing w:line="280" w:lineRule="exact"/>
              <w:jc w:val="center"/>
              <w:rPr>
                <w:rFonts w:ascii="宋体" w:hAnsi="宋体"/>
                <w:w w:val="90"/>
                <w:szCs w:val="21"/>
              </w:rPr>
            </w:pPr>
            <w:r>
              <w:rPr>
                <w:rFonts w:ascii="宋体" w:hAnsi="宋体"/>
                <w:w w:val="90"/>
                <w:szCs w:val="21"/>
              </w:rPr>
              <w:t>平均制动减速度</w:t>
            </w:r>
          </w:p>
          <w:p>
            <w:pPr>
              <w:spacing w:line="280" w:lineRule="exact"/>
              <w:jc w:val="center"/>
              <w:rPr>
                <w:rFonts w:ascii="宋体" w:hAnsi="宋体"/>
                <w:w w:val="90"/>
                <w:szCs w:val="21"/>
              </w:rPr>
            </w:pPr>
            <w:r>
              <w:rPr>
                <w:rFonts w:ascii="宋体" w:hAnsi="宋体"/>
                <w:w w:val="90"/>
                <w:szCs w:val="21"/>
              </w:rPr>
              <w:t>-70～+70m/s</w:t>
            </w:r>
            <w:r>
              <w:rPr>
                <w:rFonts w:ascii="宋体" w:hAnsi="宋体"/>
                <w:w w:val="90"/>
                <w:szCs w:val="21"/>
                <w:vertAlign w:val="superscript"/>
              </w:rPr>
              <w:t>2</w:t>
            </w:r>
          </w:p>
          <w:p>
            <w:pPr>
              <w:spacing w:line="280" w:lineRule="exact"/>
              <w:jc w:val="center"/>
              <w:rPr>
                <w:rFonts w:ascii="宋体" w:hAnsi="宋体"/>
                <w:w w:val="90"/>
                <w:szCs w:val="21"/>
              </w:rPr>
            </w:pPr>
            <w:r>
              <w:rPr>
                <w:rFonts w:ascii="宋体" w:hAnsi="宋体"/>
                <w:w w:val="90"/>
                <w:szCs w:val="21"/>
              </w:rPr>
              <w:t>牵引力0～100kN</w:t>
            </w:r>
          </w:p>
          <w:p>
            <w:pPr>
              <w:spacing w:line="280" w:lineRule="exact"/>
              <w:jc w:val="center"/>
              <w:rPr>
                <w:rFonts w:ascii="宋体" w:hAnsi="宋体"/>
                <w:w w:val="90"/>
                <w:szCs w:val="21"/>
              </w:rPr>
            </w:pPr>
            <w:r>
              <w:rPr>
                <w:rFonts w:ascii="宋体" w:hAnsi="宋体"/>
                <w:w w:val="90"/>
                <w:szCs w:val="21"/>
              </w:rPr>
              <w:t>抓捕角度0～180°</w:t>
            </w:r>
          </w:p>
          <w:p>
            <w:pPr>
              <w:jc w:val="center"/>
              <w:rPr>
                <w:rFonts w:hAnsi="宋体"/>
                <w:szCs w:val="21"/>
              </w:rPr>
            </w:pPr>
            <w:r>
              <w:rPr>
                <w:rFonts w:ascii="宋体" w:hAnsi="宋体"/>
                <w:w w:val="90"/>
                <w:szCs w:val="21"/>
              </w:rPr>
              <w:t>角度差0～180°</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szCs w:val="21"/>
              </w:rPr>
              <w:t>空行程时间：</w:t>
            </w:r>
            <w:r>
              <w:rPr>
                <w:rFonts w:hint="eastAsia"/>
              </w:rPr>
              <w:t>-0.0002s</w:t>
            </w:r>
          </w:p>
          <w:p>
            <w:pPr>
              <w:jc w:val="center"/>
              <w:rPr>
                <w:rFonts w:hint="eastAsia"/>
              </w:rPr>
            </w:pPr>
            <w:r>
              <w:rPr>
                <w:rFonts w:hint="eastAsia"/>
                <w:szCs w:val="21"/>
              </w:rPr>
              <w:t>拉力：</w:t>
            </w:r>
            <w:r>
              <w:rPr>
                <w:rFonts w:hint="eastAsia"/>
              </w:rPr>
              <w:t>-0.189kN</w:t>
            </w:r>
          </w:p>
          <w:p>
            <w:pPr>
              <w:jc w:val="center"/>
              <w:rPr>
                <w:rFonts w:hint="eastAsia"/>
              </w:rPr>
            </w:pPr>
            <w:r>
              <w:rPr>
                <w:rFonts w:hint="eastAsia"/>
                <w:szCs w:val="21"/>
              </w:rPr>
              <w:t>抓捕角度：</w:t>
            </w:r>
            <w:r>
              <w:rPr>
                <w:rFonts w:hint="eastAsia"/>
              </w:rPr>
              <w:t>+0.55°</w:t>
            </w:r>
          </w:p>
          <w:p>
            <w:pPr>
              <w:spacing w:line="280" w:lineRule="exact"/>
              <w:jc w:val="center"/>
              <w:rPr>
                <w:rFonts w:hAnsi="宋体"/>
                <w:szCs w:val="21"/>
              </w:rPr>
            </w:pPr>
            <w:r>
              <w:rPr>
                <w:rFonts w:hint="eastAsia"/>
              </w:rPr>
              <w:t>速度：+0.02m/s</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szCs w:val="21"/>
              </w:rPr>
              <w:t>GCSJY502</w:t>
            </w:r>
          </w:p>
        </w:tc>
        <w:tc>
          <w:tcPr>
            <w:tcW w:w="63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2"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pStyle w:val="10"/>
              <w:ind w:firstLine="0" w:firstLineChars="0"/>
              <w:rPr>
                <w:szCs w:val="21"/>
              </w:rPr>
            </w:pPr>
          </w:p>
        </w:tc>
        <w:tc>
          <w:tcPr>
            <w:tcW w:w="1504" w:type="dxa"/>
            <w:vMerge w:val="continue"/>
            <w:tcBorders>
              <w:left w:val="single" w:color="auto" w:sz="4" w:space="0"/>
              <w:right w:val="single" w:color="auto" w:sz="4" w:space="0"/>
            </w:tcBorders>
            <w:vAlign w:val="center"/>
          </w:tcPr>
          <w:p>
            <w:pPr>
              <w:jc w:val="center"/>
              <w:rPr>
                <w:rFonts w:hint="eastAsia" w:hAnsi="宋体"/>
                <w:color w:val="FF0000"/>
              </w:rPr>
            </w:pPr>
          </w:p>
        </w:tc>
        <w:tc>
          <w:tcPr>
            <w:tcW w:w="975" w:type="dxa"/>
            <w:vMerge w:val="continue"/>
            <w:tcBorders>
              <w:left w:val="single" w:color="auto" w:sz="4" w:space="0"/>
              <w:right w:val="single" w:color="auto" w:sz="4" w:space="0"/>
            </w:tcBorders>
            <w:vAlign w:val="center"/>
          </w:tcPr>
          <w:p>
            <w:pPr>
              <w:jc w:val="center"/>
              <w:rPr>
                <w:szCs w:val="21"/>
              </w:rPr>
            </w:pPr>
          </w:p>
        </w:tc>
        <w:tc>
          <w:tcPr>
            <w:tcW w:w="1493" w:type="dxa"/>
            <w:vMerge w:val="continue"/>
            <w:tcBorders>
              <w:left w:val="single" w:color="auto" w:sz="4" w:space="0"/>
              <w:right w:val="single" w:color="auto" w:sz="4" w:space="0"/>
            </w:tcBorders>
            <w:vAlign w:val="center"/>
          </w:tcPr>
          <w:p>
            <w:pPr>
              <w:rPr>
                <w:szCs w:val="21"/>
              </w:rPr>
            </w:pPr>
          </w:p>
        </w:tc>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钢卷尺</w:t>
            </w:r>
          </w:p>
        </w:tc>
        <w:tc>
          <w:tcPr>
            <w:tcW w:w="1063"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5m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Ansi="宋体"/>
                <w:szCs w:val="21"/>
              </w:rPr>
            </w:pPr>
            <w:r>
              <w:rPr>
                <w:kern w:val="0"/>
                <w:szCs w:val="21"/>
              </w:rPr>
              <w:t>0</w:t>
            </w:r>
            <w:r>
              <w:rPr>
                <w:rFonts w:hAnsi="宋体"/>
                <w:kern w:val="0"/>
                <w:szCs w:val="21"/>
              </w:rPr>
              <w:t>～</w:t>
            </w:r>
            <w:r>
              <w:rPr>
                <w:kern w:val="0"/>
                <w:szCs w:val="21"/>
              </w:rPr>
              <w:t>5m</w:t>
            </w:r>
          </w:p>
        </w:tc>
        <w:tc>
          <w:tcPr>
            <w:tcW w:w="212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hAnsi="宋体"/>
                <w:szCs w:val="21"/>
              </w:rPr>
            </w:pPr>
            <w:r>
              <w:rPr>
                <w:rFonts w:hAnsi="宋体"/>
                <w:szCs w:val="21"/>
              </w:rPr>
              <w:t>符合</w:t>
            </w:r>
            <w:r>
              <w:rPr>
                <w:szCs w:val="21"/>
              </w:rPr>
              <w:t>II</w:t>
            </w:r>
            <w:r>
              <w:rPr>
                <w:rFonts w:hAnsi="宋体"/>
                <w:szCs w:val="21"/>
              </w:rPr>
              <w:t>级</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检定</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szCs w:val="21"/>
              </w:rPr>
              <w:t>GCSJY557</w:t>
            </w:r>
          </w:p>
        </w:tc>
        <w:tc>
          <w:tcPr>
            <w:tcW w:w="63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场所 广西工程技术研究设计院有限公司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5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499"/>
        <w:gridCol w:w="1398"/>
        <w:gridCol w:w="942"/>
        <w:gridCol w:w="1661"/>
        <w:gridCol w:w="1366"/>
        <w:gridCol w:w="1418"/>
        <w:gridCol w:w="2693"/>
        <w:gridCol w:w="1701"/>
        <w:gridCol w:w="708"/>
        <w:gridCol w:w="1276"/>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897"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42"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66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9162"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9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39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42" w:type="dxa"/>
            <w:vMerge w:val="continue"/>
            <w:tcBorders>
              <w:left w:val="single" w:color="auto" w:sz="4" w:space="0"/>
              <w:bottom w:val="single" w:color="auto" w:sz="4" w:space="0"/>
              <w:right w:val="single" w:color="auto" w:sz="4" w:space="0"/>
            </w:tcBorders>
            <w:vAlign w:val="center"/>
          </w:tcPr>
          <w:p>
            <w:pPr>
              <w:jc w:val="cente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 w:val="18"/>
                <w:szCs w:val="18"/>
              </w:rPr>
              <w:t>十一</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Ansi="宋体"/>
                <w:szCs w:val="21"/>
              </w:rPr>
              <w:t>矿山在用斜井人车</w:t>
            </w:r>
          </w:p>
        </w:tc>
        <w:tc>
          <w:tcPr>
            <w:tcW w:w="499" w:type="dxa"/>
            <w:tcBorders>
              <w:top w:val="single" w:color="auto" w:sz="4" w:space="0"/>
              <w:left w:val="single" w:color="auto" w:sz="4" w:space="0"/>
              <w:right w:val="single" w:color="auto" w:sz="4" w:space="0"/>
            </w:tcBorders>
            <w:vAlign w:val="center"/>
          </w:tcPr>
          <w:p>
            <w:pPr>
              <w:pStyle w:val="10"/>
              <w:numPr>
                <w:ilvl w:val="0"/>
                <w:numId w:val="16"/>
              </w:numPr>
              <w:ind w:firstLineChars="0"/>
              <w:jc w:val="center"/>
              <w:rPr>
                <w:szCs w:val="21"/>
              </w:rPr>
            </w:pPr>
          </w:p>
        </w:tc>
        <w:tc>
          <w:tcPr>
            <w:tcW w:w="1398" w:type="dxa"/>
            <w:tcBorders>
              <w:top w:val="single" w:color="auto" w:sz="4" w:space="0"/>
              <w:left w:val="single" w:color="auto" w:sz="4" w:space="0"/>
              <w:right w:val="single" w:color="auto" w:sz="4" w:space="0"/>
            </w:tcBorders>
            <w:vAlign w:val="center"/>
          </w:tcPr>
          <w:p>
            <w:pPr>
              <w:pStyle w:val="4"/>
              <w:snapToGrid w:val="0"/>
              <w:rPr>
                <w:rFonts w:hAnsi="宋体"/>
                <w:szCs w:val="21"/>
                <w:lang w:val="en-US" w:eastAsia="zh-CN"/>
              </w:rPr>
            </w:pPr>
            <w:r>
              <w:rPr>
                <w:rFonts w:hint="eastAsia" w:hAnsi="宋体" w:eastAsia="宋体"/>
                <w:sz w:val="21"/>
                <w:szCs w:val="24"/>
                <w:lang w:val="en-US" w:eastAsia="zh-CN"/>
              </w:rPr>
              <w:t>空行程时间</w:t>
            </w:r>
          </w:p>
        </w:tc>
        <w:tc>
          <w:tcPr>
            <w:tcW w:w="942" w:type="dxa"/>
            <w:tcBorders>
              <w:top w:val="single" w:color="auto" w:sz="4" w:space="0"/>
              <w:left w:val="single" w:color="auto" w:sz="4" w:space="0"/>
              <w:right w:val="single" w:color="auto" w:sz="4" w:space="0"/>
            </w:tcBorders>
            <w:vAlign w:val="center"/>
          </w:tcPr>
          <w:p>
            <w:pPr>
              <w:jc w:val="center"/>
              <w:rPr>
                <w:szCs w:val="21"/>
              </w:rPr>
            </w:pPr>
            <w:r>
              <w:rPr>
                <w:szCs w:val="21"/>
              </w:rPr>
              <w:t>5.10</w:t>
            </w:r>
          </w:p>
        </w:tc>
        <w:tc>
          <w:tcPr>
            <w:tcW w:w="1661" w:type="dxa"/>
            <w:vMerge w:val="restart"/>
            <w:tcBorders>
              <w:top w:val="single" w:color="auto" w:sz="4" w:space="0"/>
              <w:left w:val="single" w:color="auto" w:sz="4" w:space="0"/>
              <w:right w:val="single" w:color="auto" w:sz="4" w:space="0"/>
            </w:tcBorders>
            <w:vAlign w:val="center"/>
          </w:tcPr>
          <w:p>
            <w:pPr>
              <w:spacing w:line="280" w:lineRule="exact"/>
              <w:rPr>
                <w:rFonts w:ascii="宋体" w:hAnsi="宋体" w:cs="宋体"/>
                <w:color w:val="000000"/>
                <w:szCs w:val="21"/>
              </w:rPr>
            </w:pPr>
            <w:r>
              <w:rPr>
                <w:rFonts w:hint="eastAsia" w:ascii="宋体" w:hAnsi="宋体" w:cs="宋体"/>
                <w:color w:val="000000"/>
                <w:szCs w:val="21"/>
              </w:rPr>
              <w:t>AQ2028-2010《矿山在用斜井人车安全性能检验规范》</w:t>
            </w:r>
          </w:p>
          <w:p>
            <w:pPr>
              <w:rPr>
                <w:rFonts w:hint="eastAsia" w:hAnsi="宋体"/>
                <w:szCs w:val="21"/>
              </w:rPr>
            </w:pPr>
          </w:p>
        </w:tc>
        <w:tc>
          <w:tcPr>
            <w:tcW w:w="136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Ansi="宋体"/>
                <w:szCs w:val="21"/>
              </w:rPr>
              <w:t>矿用人车安全性能检测仪</w:t>
            </w:r>
          </w:p>
        </w:tc>
        <w:tc>
          <w:tcPr>
            <w:tcW w:w="1418"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szCs w:val="21"/>
              </w:rPr>
              <w:t>CRC7</w:t>
            </w:r>
          </w:p>
        </w:tc>
        <w:tc>
          <w:tcPr>
            <w:tcW w:w="2693" w:type="dxa"/>
            <w:vMerge w:val="restart"/>
            <w:tcBorders>
              <w:top w:val="single" w:color="auto" w:sz="4" w:space="0"/>
              <w:left w:val="single" w:color="auto" w:sz="4" w:space="0"/>
              <w:right w:val="single" w:color="auto" w:sz="4" w:space="0"/>
            </w:tcBorders>
            <w:vAlign w:val="center"/>
          </w:tcPr>
          <w:p>
            <w:pPr>
              <w:spacing w:line="280" w:lineRule="exact"/>
              <w:jc w:val="center"/>
              <w:rPr>
                <w:rFonts w:ascii="宋体" w:hAnsi="宋体"/>
                <w:w w:val="90"/>
                <w:szCs w:val="21"/>
              </w:rPr>
            </w:pPr>
            <w:r>
              <w:rPr>
                <w:rFonts w:ascii="宋体" w:hAnsi="宋体"/>
                <w:w w:val="90"/>
                <w:szCs w:val="21"/>
              </w:rPr>
              <w:t>空行程时间0～5s</w:t>
            </w:r>
          </w:p>
          <w:p>
            <w:pPr>
              <w:spacing w:line="280" w:lineRule="exact"/>
              <w:jc w:val="center"/>
              <w:rPr>
                <w:rFonts w:ascii="宋体" w:hAnsi="宋体"/>
                <w:w w:val="90"/>
                <w:szCs w:val="21"/>
              </w:rPr>
            </w:pPr>
            <w:r>
              <w:rPr>
                <w:rFonts w:ascii="宋体" w:hAnsi="宋体"/>
                <w:w w:val="90"/>
                <w:szCs w:val="21"/>
              </w:rPr>
              <w:t>两侧落爪同步测量0～5s</w:t>
            </w:r>
          </w:p>
          <w:p>
            <w:pPr>
              <w:spacing w:line="280" w:lineRule="exact"/>
              <w:jc w:val="center"/>
              <w:rPr>
                <w:rFonts w:ascii="宋体" w:hAnsi="宋体"/>
                <w:w w:val="90"/>
                <w:szCs w:val="21"/>
              </w:rPr>
            </w:pPr>
            <w:r>
              <w:rPr>
                <w:rFonts w:ascii="宋体" w:hAnsi="宋体"/>
                <w:w w:val="90"/>
                <w:szCs w:val="21"/>
              </w:rPr>
              <w:t>速度0～12m/s</w:t>
            </w:r>
          </w:p>
          <w:p>
            <w:pPr>
              <w:spacing w:line="280" w:lineRule="exact"/>
              <w:jc w:val="center"/>
              <w:rPr>
                <w:rFonts w:ascii="宋体" w:hAnsi="宋体"/>
                <w:w w:val="90"/>
                <w:szCs w:val="21"/>
              </w:rPr>
            </w:pPr>
            <w:r>
              <w:rPr>
                <w:rFonts w:ascii="宋体" w:hAnsi="宋体"/>
                <w:w w:val="90"/>
                <w:szCs w:val="21"/>
              </w:rPr>
              <w:t>平均制动减速度-70～+70m/s</w:t>
            </w:r>
            <w:r>
              <w:rPr>
                <w:rFonts w:ascii="宋体" w:hAnsi="宋体"/>
                <w:w w:val="90"/>
                <w:szCs w:val="21"/>
                <w:vertAlign w:val="superscript"/>
              </w:rPr>
              <w:t>2</w:t>
            </w:r>
          </w:p>
          <w:p>
            <w:pPr>
              <w:spacing w:line="280" w:lineRule="exact"/>
              <w:jc w:val="center"/>
              <w:rPr>
                <w:rFonts w:ascii="宋体" w:hAnsi="宋体"/>
                <w:w w:val="90"/>
                <w:szCs w:val="21"/>
              </w:rPr>
            </w:pPr>
            <w:r>
              <w:rPr>
                <w:rFonts w:ascii="宋体" w:hAnsi="宋体"/>
                <w:w w:val="90"/>
                <w:szCs w:val="21"/>
              </w:rPr>
              <w:t>牵引力0～100kN</w:t>
            </w:r>
          </w:p>
          <w:p>
            <w:pPr>
              <w:spacing w:line="280" w:lineRule="exact"/>
              <w:jc w:val="center"/>
              <w:rPr>
                <w:rFonts w:hint="eastAsia" w:ascii="宋体" w:hAnsi="宋体"/>
                <w:w w:val="90"/>
                <w:szCs w:val="21"/>
              </w:rPr>
            </w:pPr>
            <w:r>
              <w:rPr>
                <w:rFonts w:ascii="宋体" w:hAnsi="宋体"/>
                <w:w w:val="90"/>
                <w:szCs w:val="21"/>
              </w:rPr>
              <w:t>抓捕角度0～180°</w:t>
            </w:r>
          </w:p>
          <w:p>
            <w:pPr>
              <w:spacing w:line="280" w:lineRule="exact"/>
              <w:jc w:val="center"/>
              <w:rPr>
                <w:rFonts w:hAnsi="宋体"/>
                <w:szCs w:val="21"/>
              </w:rPr>
            </w:pPr>
            <w:r>
              <w:rPr>
                <w:rFonts w:ascii="宋体" w:hAnsi="宋体"/>
                <w:w w:val="90"/>
                <w:szCs w:val="21"/>
              </w:rPr>
              <w:t>角度差0～180°</w:t>
            </w:r>
          </w:p>
        </w:tc>
        <w:tc>
          <w:tcPr>
            <w:tcW w:w="1701" w:type="dxa"/>
            <w:vMerge w:val="restart"/>
            <w:tcBorders>
              <w:top w:val="single" w:color="auto" w:sz="4" w:space="0"/>
              <w:left w:val="single" w:color="auto" w:sz="4" w:space="0"/>
              <w:right w:val="single" w:color="auto" w:sz="4" w:space="0"/>
            </w:tcBorders>
            <w:vAlign w:val="center"/>
          </w:tcPr>
          <w:p>
            <w:pPr>
              <w:jc w:val="center"/>
              <w:rPr>
                <w:rFonts w:hint="eastAsia"/>
              </w:rPr>
            </w:pPr>
            <w:r>
              <w:rPr>
                <w:rFonts w:hint="eastAsia"/>
                <w:szCs w:val="21"/>
              </w:rPr>
              <w:t>空行程时间：</w:t>
            </w:r>
            <w:r>
              <w:rPr>
                <w:rFonts w:hint="eastAsia"/>
              </w:rPr>
              <w:t>-0.0002s</w:t>
            </w:r>
          </w:p>
          <w:p>
            <w:pPr>
              <w:jc w:val="center"/>
              <w:rPr>
                <w:rFonts w:hint="eastAsia"/>
              </w:rPr>
            </w:pPr>
            <w:r>
              <w:rPr>
                <w:rFonts w:hint="eastAsia"/>
                <w:szCs w:val="21"/>
              </w:rPr>
              <w:t>拉力：</w:t>
            </w:r>
            <w:r>
              <w:rPr>
                <w:rFonts w:hint="eastAsia"/>
              </w:rPr>
              <w:t>-0.189kN</w:t>
            </w:r>
          </w:p>
          <w:p>
            <w:pPr>
              <w:jc w:val="center"/>
              <w:rPr>
                <w:rFonts w:hint="eastAsia"/>
              </w:rPr>
            </w:pPr>
            <w:r>
              <w:rPr>
                <w:rFonts w:hint="eastAsia"/>
                <w:szCs w:val="21"/>
              </w:rPr>
              <w:t>抓捕角度：</w:t>
            </w:r>
            <w:r>
              <w:rPr>
                <w:rFonts w:hint="eastAsia"/>
              </w:rPr>
              <w:t>+0.55°</w:t>
            </w:r>
          </w:p>
          <w:p>
            <w:pPr>
              <w:jc w:val="center"/>
              <w:rPr>
                <w:rFonts w:hAnsi="宋体"/>
                <w:szCs w:val="21"/>
              </w:rPr>
            </w:pPr>
            <w:r>
              <w:rPr>
                <w:rFonts w:hint="eastAsia"/>
              </w:rPr>
              <w:t>速度：+0.02m/s</w:t>
            </w:r>
          </w:p>
        </w:tc>
        <w:tc>
          <w:tcPr>
            <w:tcW w:w="708" w:type="dxa"/>
            <w:vMerge w:val="restart"/>
            <w:tcBorders>
              <w:top w:val="single" w:color="auto" w:sz="4" w:space="0"/>
              <w:left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szCs w:val="21"/>
              </w:rPr>
              <w:t>GCSJY502</w:t>
            </w:r>
          </w:p>
        </w:tc>
        <w:tc>
          <w:tcPr>
            <w:tcW w:w="426"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499" w:type="dxa"/>
            <w:tcBorders>
              <w:left w:val="single" w:color="auto" w:sz="4" w:space="0"/>
              <w:right w:val="single" w:color="auto" w:sz="4" w:space="0"/>
            </w:tcBorders>
            <w:vAlign w:val="center"/>
          </w:tcPr>
          <w:p>
            <w:pPr>
              <w:jc w:val="center"/>
              <w:rPr>
                <w:szCs w:val="21"/>
              </w:rPr>
            </w:pPr>
            <w:r>
              <w:rPr>
                <w:rFonts w:hint="eastAsia"/>
                <w:szCs w:val="21"/>
              </w:rPr>
              <w:t>19</w:t>
            </w:r>
          </w:p>
        </w:tc>
        <w:tc>
          <w:tcPr>
            <w:tcW w:w="1398" w:type="dxa"/>
            <w:tcBorders>
              <w:left w:val="single" w:color="auto" w:sz="4" w:space="0"/>
              <w:right w:val="single" w:color="auto" w:sz="4" w:space="0"/>
            </w:tcBorders>
            <w:vAlign w:val="center"/>
          </w:tcPr>
          <w:p>
            <w:pPr>
              <w:widowControl/>
              <w:jc w:val="center"/>
              <w:rPr>
                <w:rFonts w:hAnsi="宋体"/>
                <w:szCs w:val="21"/>
              </w:rPr>
            </w:pPr>
            <w:r>
              <w:rPr>
                <w:rFonts w:hint="eastAsia" w:hAnsi="宋体"/>
                <w:szCs w:val="21"/>
              </w:rPr>
              <w:t>实际最大运行速度</w:t>
            </w:r>
          </w:p>
        </w:tc>
        <w:tc>
          <w:tcPr>
            <w:tcW w:w="942" w:type="dxa"/>
            <w:tcBorders>
              <w:left w:val="single" w:color="auto" w:sz="4" w:space="0"/>
              <w:right w:val="single" w:color="auto" w:sz="4" w:space="0"/>
            </w:tcBorders>
            <w:vAlign w:val="center"/>
          </w:tcPr>
          <w:p>
            <w:pPr>
              <w:jc w:val="center"/>
              <w:rPr>
                <w:szCs w:val="21"/>
              </w:rPr>
            </w:pPr>
            <w:r>
              <w:rPr>
                <w:rFonts w:hint="eastAsia"/>
                <w:szCs w:val="21"/>
              </w:rPr>
              <w:t>5.11</w:t>
            </w:r>
          </w:p>
        </w:tc>
        <w:tc>
          <w:tcPr>
            <w:tcW w:w="1661" w:type="dxa"/>
            <w:vMerge w:val="continue"/>
            <w:tcBorders>
              <w:left w:val="single" w:color="auto" w:sz="4" w:space="0"/>
              <w:right w:val="single" w:color="auto" w:sz="4" w:space="0"/>
            </w:tcBorders>
            <w:vAlign w:val="center"/>
          </w:tcPr>
          <w:p>
            <w:pPr>
              <w:rPr>
                <w:szCs w:val="21"/>
              </w:rPr>
            </w:pPr>
          </w:p>
        </w:tc>
        <w:tc>
          <w:tcPr>
            <w:tcW w:w="1366"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p>
        </w:tc>
        <w:tc>
          <w:tcPr>
            <w:tcW w:w="2693"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701"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70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p>
        </w:tc>
        <w:tc>
          <w:tcPr>
            <w:tcW w:w="1276"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426" w:type="dxa"/>
            <w:vMerge w:val="continue"/>
            <w:tcBorders>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499" w:type="dxa"/>
            <w:tcBorders>
              <w:left w:val="single" w:color="auto" w:sz="4" w:space="0"/>
              <w:right w:val="single" w:color="auto" w:sz="4" w:space="0"/>
            </w:tcBorders>
            <w:vAlign w:val="center"/>
          </w:tcPr>
          <w:p>
            <w:pPr>
              <w:jc w:val="center"/>
              <w:rPr>
                <w:szCs w:val="21"/>
              </w:rPr>
            </w:pPr>
            <w:r>
              <w:rPr>
                <w:rFonts w:hint="eastAsia"/>
                <w:szCs w:val="21"/>
              </w:rPr>
              <w:t>20</w:t>
            </w:r>
          </w:p>
        </w:tc>
        <w:tc>
          <w:tcPr>
            <w:tcW w:w="1398"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全速落闸试验</w:t>
            </w:r>
          </w:p>
        </w:tc>
        <w:tc>
          <w:tcPr>
            <w:tcW w:w="942" w:type="dxa"/>
            <w:tcBorders>
              <w:left w:val="single" w:color="auto" w:sz="4" w:space="0"/>
              <w:right w:val="single" w:color="auto" w:sz="4" w:space="0"/>
            </w:tcBorders>
            <w:vAlign w:val="center"/>
          </w:tcPr>
          <w:p>
            <w:pPr>
              <w:jc w:val="center"/>
              <w:rPr>
                <w:szCs w:val="21"/>
              </w:rPr>
            </w:pPr>
            <w:r>
              <w:rPr>
                <w:rFonts w:hint="eastAsia"/>
                <w:szCs w:val="21"/>
              </w:rPr>
              <w:t>5.12</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Ansi="宋体"/>
                <w:szCs w:val="21"/>
              </w:rPr>
              <w:t>矿用人车安全性能检测仪</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CRC7</w:t>
            </w:r>
          </w:p>
        </w:tc>
        <w:tc>
          <w:tcPr>
            <w:tcW w:w="26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w w:val="90"/>
                <w:szCs w:val="21"/>
              </w:rPr>
            </w:pPr>
            <w:r>
              <w:rPr>
                <w:rFonts w:ascii="宋体" w:hAnsi="宋体"/>
                <w:w w:val="90"/>
                <w:szCs w:val="21"/>
              </w:rPr>
              <w:t>空行程时间0～5s</w:t>
            </w:r>
          </w:p>
          <w:p>
            <w:pPr>
              <w:spacing w:line="280" w:lineRule="exact"/>
              <w:jc w:val="center"/>
              <w:rPr>
                <w:rFonts w:ascii="宋体" w:hAnsi="宋体"/>
                <w:w w:val="90"/>
                <w:szCs w:val="21"/>
              </w:rPr>
            </w:pPr>
            <w:r>
              <w:rPr>
                <w:rFonts w:ascii="宋体" w:hAnsi="宋体"/>
                <w:w w:val="90"/>
                <w:szCs w:val="21"/>
              </w:rPr>
              <w:t>两侧落爪同步测量0～5s</w:t>
            </w:r>
          </w:p>
          <w:p>
            <w:pPr>
              <w:spacing w:line="280" w:lineRule="exact"/>
              <w:jc w:val="center"/>
              <w:rPr>
                <w:rFonts w:ascii="宋体" w:hAnsi="宋体"/>
                <w:w w:val="90"/>
                <w:szCs w:val="21"/>
              </w:rPr>
            </w:pPr>
            <w:r>
              <w:rPr>
                <w:rFonts w:ascii="宋体" w:hAnsi="宋体"/>
                <w:w w:val="90"/>
                <w:szCs w:val="21"/>
              </w:rPr>
              <w:t>速度0～12m/s</w:t>
            </w:r>
          </w:p>
          <w:p>
            <w:pPr>
              <w:spacing w:line="280" w:lineRule="exact"/>
              <w:jc w:val="center"/>
              <w:rPr>
                <w:rFonts w:ascii="宋体" w:hAnsi="宋体"/>
                <w:w w:val="90"/>
                <w:szCs w:val="21"/>
              </w:rPr>
            </w:pPr>
            <w:r>
              <w:rPr>
                <w:rFonts w:ascii="宋体" w:hAnsi="宋体"/>
                <w:w w:val="90"/>
                <w:szCs w:val="21"/>
              </w:rPr>
              <w:t>平均制动减速度-70～+70m/s</w:t>
            </w:r>
            <w:r>
              <w:rPr>
                <w:rFonts w:ascii="宋体" w:hAnsi="宋体"/>
                <w:w w:val="90"/>
                <w:szCs w:val="21"/>
                <w:vertAlign w:val="superscript"/>
              </w:rPr>
              <w:t>2</w:t>
            </w:r>
          </w:p>
          <w:p>
            <w:pPr>
              <w:spacing w:line="280" w:lineRule="exact"/>
              <w:jc w:val="center"/>
              <w:rPr>
                <w:rFonts w:ascii="宋体" w:hAnsi="宋体"/>
                <w:w w:val="90"/>
                <w:szCs w:val="21"/>
              </w:rPr>
            </w:pPr>
            <w:r>
              <w:rPr>
                <w:rFonts w:ascii="宋体" w:hAnsi="宋体"/>
                <w:w w:val="90"/>
                <w:szCs w:val="21"/>
              </w:rPr>
              <w:t>牵引力0～100kN</w:t>
            </w:r>
          </w:p>
          <w:p>
            <w:pPr>
              <w:spacing w:line="280" w:lineRule="exact"/>
              <w:jc w:val="center"/>
              <w:rPr>
                <w:rFonts w:hint="eastAsia" w:ascii="宋体" w:hAnsi="宋体"/>
                <w:w w:val="90"/>
                <w:szCs w:val="21"/>
              </w:rPr>
            </w:pPr>
            <w:r>
              <w:rPr>
                <w:rFonts w:ascii="宋体" w:hAnsi="宋体"/>
                <w:w w:val="90"/>
                <w:szCs w:val="21"/>
              </w:rPr>
              <w:t>抓捕角度0～180°</w:t>
            </w:r>
          </w:p>
          <w:p>
            <w:pPr>
              <w:spacing w:line="280" w:lineRule="exact"/>
              <w:jc w:val="center"/>
              <w:rPr>
                <w:rFonts w:hAnsi="宋体"/>
                <w:szCs w:val="21"/>
              </w:rPr>
            </w:pPr>
            <w:r>
              <w:rPr>
                <w:rFonts w:ascii="宋体" w:hAnsi="宋体"/>
                <w:w w:val="90"/>
                <w:szCs w:val="21"/>
              </w:rPr>
              <w:t>角度差0～180°</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szCs w:val="21"/>
              </w:rPr>
              <w:t>空行程时间：</w:t>
            </w:r>
            <w:r>
              <w:rPr>
                <w:rFonts w:hint="eastAsia"/>
              </w:rPr>
              <w:t>-0.0002s</w:t>
            </w:r>
          </w:p>
          <w:p>
            <w:pPr>
              <w:jc w:val="center"/>
              <w:rPr>
                <w:rFonts w:hint="eastAsia"/>
              </w:rPr>
            </w:pPr>
            <w:r>
              <w:rPr>
                <w:rFonts w:hint="eastAsia"/>
                <w:szCs w:val="21"/>
              </w:rPr>
              <w:t>拉力：</w:t>
            </w:r>
            <w:r>
              <w:rPr>
                <w:rFonts w:hint="eastAsia"/>
              </w:rPr>
              <w:t>-0.189kN</w:t>
            </w:r>
          </w:p>
          <w:p>
            <w:pPr>
              <w:jc w:val="center"/>
              <w:rPr>
                <w:rFonts w:hint="eastAsia"/>
              </w:rPr>
            </w:pPr>
            <w:r>
              <w:rPr>
                <w:rFonts w:hint="eastAsia"/>
                <w:szCs w:val="21"/>
              </w:rPr>
              <w:t>抓捕角度：</w:t>
            </w:r>
            <w:r>
              <w:rPr>
                <w:rFonts w:hint="eastAsia"/>
              </w:rPr>
              <w:t>+0.55°</w:t>
            </w:r>
          </w:p>
          <w:p>
            <w:pPr>
              <w:jc w:val="center"/>
              <w:rPr>
                <w:rFonts w:hAnsi="宋体"/>
                <w:szCs w:val="21"/>
              </w:rPr>
            </w:pPr>
            <w:r>
              <w:rPr>
                <w:rFonts w:hint="eastAsia"/>
              </w:rPr>
              <w:t>速度：+0.02m/s</w:t>
            </w:r>
          </w:p>
        </w:tc>
        <w:tc>
          <w:tcPr>
            <w:tcW w:w="708"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Ansi="宋体"/>
                <w:szCs w:val="21"/>
              </w:rPr>
              <w:t>校准</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szCs w:val="21"/>
              </w:rPr>
              <w:t>GCSJY502</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499" w:type="dxa"/>
            <w:tcBorders>
              <w:left w:val="single" w:color="auto" w:sz="4" w:space="0"/>
              <w:right w:val="single" w:color="auto" w:sz="4" w:space="0"/>
            </w:tcBorders>
            <w:vAlign w:val="center"/>
          </w:tcPr>
          <w:p>
            <w:pPr>
              <w:jc w:val="center"/>
              <w:rPr>
                <w:szCs w:val="21"/>
              </w:rPr>
            </w:pPr>
            <w:r>
              <w:rPr>
                <w:rFonts w:hint="eastAsia"/>
                <w:szCs w:val="21"/>
              </w:rPr>
              <w:t>21</w:t>
            </w:r>
          </w:p>
        </w:tc>
        <w:tc>
          <w:tcPr>
            <w:tcW w:w="1398"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全速落闸试验后的要求</w:t>
            </w:r>
          </w:p>
        </w:tc>
        <w:tc>
          <w:tcPr>
            <w:tcW w:w="942" w:type="dxa"/>
            <w:tcBorders>
              <w:left w:val="single" w:color="auto" w:sz="4" w:space="0"/>
              <w:right w:val="single" w:color="auto" w:sz="4" w:space="0"/>
            </w:tcBorders>
            <w:vAlign w:val="center"/>
          </w:tcPr>
          <w:p>
            <w:pPr>
              <w:jc w:val="center"/>
              <w:rPr>
                <w:szCs w:val="21"/>
              </w:rPr>
            </w:pPr>
            <w:r>
              <w:rPr>
                <w:rFonts w:hint="eastAsia"/>
                <w:szCs w:val="21"/>
              </w:rPr>
              <w:t>5.13</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hAnsi="宋体"/>
                <w:szCs w:val="21"/>
              </w:rPr>
              <w:t>/</w:t>
            </w:r>
          </w:p>
        </w:tc>
        <w:tc>
          <w:tcPr>
            <w:tcW w:w="269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hAnsi="宋体"/>
                <w:szCs w:val="21"/>
              </w:rPr>
            </w:pPr>
            <w:r>
              <w:rPr>
                <w:rFonts w:hint="eastAsia" w:hAnsi="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jc w:val="center"/>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499" w:type="dxa"/>
            <w:tcBorders>
              <w:left w:val="single" w:color="auto" w:sz="4" w:space="0"/>
              <w:right w:val="single" w:color="auto" w:sz="4" w:space="0"/>
            </w:tcBorders>
            <w:vAlign w:val="center"/>
          </w:tcPr>
          <w:p>
            <w:pPr>
              <w:jc w:val="center"/>
              <w:rPr>
                <w:szCs w:val="21"/>
              </w:rPr>
            </w:pPr>
            <w:r>
              <w:rPr>
                <w:rFonts w:hint="eastAsia"/>
                <w:szCs w:val="21"/>
              </w:rPr>
              <w:t>22</w:t>
            </w:r>
          </w:p>
        </w:tc>
        <w:tc>
          <w:tcPr>
            <w:tcW w:w="1398" w:type="dxa"/>
            <w:tcBorders>
              <w:left w:val="single" w:color="auto" w:sz="4" w:space="0"/>
              <w:right w:val="single" w:color="auto" w:sz="4" w:space="0"/>
            </w:tcBorders>
            <w:vAlign w:val="center"/>
          </w:tcPr>
          <w:p>
            <w:pPr>
              <w:jc w:val="center"/>
              <w:rPr>
                <w:rFonts w:hint="eastAsia" w:hAnsi="宋体"/>
                <w:szCs w:val="21"/>
              </w:rPr>
            </w:pPr>
            <w:r>
              <w:rPr>
                <w:rFonts w:hint="eastAsia" w:hAnsi="宋体"/>
                <w:szCs w:val="21"/>
              </w:rPr>
              <w:t>运行稳定性</w:t>
            </w:r>
          </w:p>
        </w:tc>
        <w:tc>
          <w:tcPr>
            <w:tcW w:w="942" w:type="dxa"/>
            <w:tcBorders>
              <w:left w:val="single" w:color="auto" w:sz="4" w:space="0"/>
              <w:right w:val="single" w:color="auto" w:sz="4" w:space="0"/>
            </w:tcBorders>
            <w:vAlign w:val="center"/>
          </w:tcPr>
          <w:p>
            <w:pPr>
              <w:jc w:val="center"/>
              <w:rPr>
                <w:szCs w:val="21"/>
              </w:rPr>
            </w:pPr>
            <w:r>
              <w:rPr>
                <w:rFonts w:hint="eastAsia"/>
                <w:szCs w:val="21"/>
              </w:rPr>
              <w:t>5.14</w:t>
            </w:r>
          </w:p>
        </w:tc>
        <w:tc>
          <w:tcPr>
            <w:tcW w:w="166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269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hAnsi="宋体"/>
                <w:szCs w:val="21"/>
              </w:rPr>
            </w:pPr>
            <w:r>
              <w:rPr>
                <w:rFonts w:hint="eastAsia" w:hAnsi="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w:t>
            </w:r>
          </w:p>
        </w:tc>
      </w:tr>
    </w:tbl>
    <w:p>
      <w:pPr>
        <w:spacing w:line="360" w:lineRule="auto"/>
        <w:ind w:left="-141" w:leftChars="-67"/>
        <w:jc w:val="left"/>
        <w:rPr>
          <w:rFonts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u w:val="single"/>
        </w:rPr>
        <w:t>场所 广西工程技术研究设计院有限公司</w:t>
      </w:r>
      <w:r>
        <w:rPr>
          <w:bCs/>
          <w:snapToGrid w:val="0"/>
          <w:kern w:val="24"/>
          <w:u w:val="single"/>
        </w:rPr>
        <w:t xml:space="preserve">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264"/>
        <w:gridCol w:w="1125"/>
        <w:gridCol w:w="1751"/>
        <w:gridCol w:w="1366"/>
        <w:gridCol w:w="1418"/>
        <w:gridCol w:w="1559"/>
        <w:gridCol w:w="1957"/>
        <w:gridCol w:w="720"/>
        <w:gridCol w:w="1279"/>
        <w:gridCol w:w="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62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125"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9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9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26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25" w:type="dxa"/>
            <w:vMerge w:val="continue"/>
            <w:tcBorders>
              <w:left w:val="single" w:color="auto" w:sz="4" w:space="0"/>
              <w:bottom w:val="single" w:color="auto" w:sz="4" w:space="0"/>
              <w:right w:val="single" w:color="auto" w:sz="4" w:space="0"/>
            </w:tcBorders>
            <w:vAlign w:val="center"/>
          </w:tcPr>
          <w:p>
            <w:pPr>
              <w:jc w:val="cente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9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ascii="宋体" w:hAnsi="宋体" w:cs="宋体"/>
                <w:szCs w:val="21"/>
              </w:rPr>
              <w:t>十二</w:t>
            </w:r>
          </w:p>
        </w:tc>
        <w:tc>
          <w:tcPr>
            <w:tcW w:w="938"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矿用</w:t>
            </w:r>
            <w:r>
              <w:rPr>
                <w:rFonts w:hint="eastAsia" w:ascii="宋体" w:hAnsi="宋体"/>
                <w:szCs w:val="21"/>
              </w:rPr>
              <w:t>电化学式</w:t>
            </w:r>
            <w:r>
              <w:rPr>
                <w:rFonts w:hint="eastAsia" w:hAnsi="宋体"/>
                <w:szCs w:val="21"/>
              </w:rPr>
              <w:t>一氧化碳传感器</w:t>
            </w: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1</w:t>
            </w:r>
          </w:p>
        </w:tc>
        <w:tc>
          <w:tcPr>
            <w:tcW w:w="1264"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外观及结构检查</w:t>
            </w:r>
          </w:p>
        </w:tc>
        <w:tc>
          <w:tcPr>
            <w:tcW w:w="1125"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4.5</w:t>
            </w:r>
          </w:p>
        </w:tc>
        <w:tc>
          <w:tcPr>
            <w:tcW w:w="1751" w:type="dxa"/>
            <w:vMerge w:val="restart"/>
            <w:tcBorders>
              <w:top w:val="single" w:color="auto" w:sz="4" w:space="0"/>
              <w:left w:val="single" w:color="auto" w:sz="4" w:space="0"/>
              <w:right w:val="single" w:color="auto" w:sz="4" w:space="0"/>
            </w:tcBorders>
            <w:vAlign w:val="center"/>
          </w:tcPr>
          <w:p>
            <w:pPr>
              <w:widowControl/>
              <w:rPr>
                <w:rFonts w:ascii="宋体" w:hAnsi="宋体"/>
                <w:szCs w:val="21"/>
              </w:rPr>
            </w:pPr>
            <w:r>
              <w:rPr>
                <w:szCs w:val="21"/>
              </w:rPr>
              <w:t>AQ6205-2006</w:t>
            </w:r>
            <w:r>
              <w:rPr>
                <w:rFonts w:hint="eastAsia"/>
                <w:szCs w:val="21"/>
              </w:rPr>
              <w:t xml:space="preserve"> </w:t>
            </w:r>
            <w:r>
              <w:rPr>
                <w:rFonts w:hint="eastAsia" w:ascii="宋体" w:hAnsi="宋体"/>
                <w:szCs w:val="21"/>
              </w:rPr>
              <w:t>《煤矿用电化学式</w:t>
            </w:r>
            <w:r>
              <w:rPr>
                <w:rFonts w:hint="eastAsia" w:hAnsi="宋体"/>
                <w:szCs w:val="21"/>
              </w:rPr>
              <w:t>一氧化碳传感器</w:t>
            </w:r>
            <w:r>
              <w:rPr>
                <w:rFonts w:hint="eastAsia" w:ascii="宋体" w:hAnsi="宋体"/>
                <w:szCs w:val="21"/>
              </w:rPr>
              <w:t>》</w:t>
            </w:r>
          </w:p>
          <w:p>
            <w:pPr>
              <w:jc w:val="center"/>
              <w:rPr>
                <w:rFonts w:hAns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2</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断电保护措施测试</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4.8</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气体综合校验台</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CBZ-5型</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（60-600）ml/min</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left"/>
              <w:rPr>
                <w:szCs w:val="21"/>
              </w:rPr>
            </w:pPr>
            <w:r>
              <w:rPr>
                <w:szCs w:val="21"/>
              </w:rPr>
              <w:t>检定</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GCSJY440</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3</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遥控调校功能测试</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4.9</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4</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显示值稳定性测试</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4.11.1</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气体综合校验台</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CBZ-5型</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（60-600）ml/min</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left"/>
              <w:rPr>
                <w:szCs w:val="21"/>
              </w:rPr>
            </w:pPr>
            <w:r>
              <w:rPr>
                <w:szCs w:val="21"/>
              </w:rPr>
              <w:t>检定</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GCSJY440</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5</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基本误差测定</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4.11.2</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气体综合校验台</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CBZ-5型</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（60-600）ml/min</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4级</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left"/>
              <w:rPr>
                <w:szCs w:val="21"/>
              </w:rPr>
            </w:pPr>
            <w:r>
              <w:rPr>
                <w:szCs w:val="21"/>
              </w:rPr>
              <w:t>检定</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GCSJY440</w:t>
            </w:r>
          </w:p>
        </w:tc>
        <w:tc>
          <w:tcPr>
            <w:tcW w:w="497"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6</w:t>
            </w:r>
          </w:p>
        </w:tc>
        <w:tc>
          <w:tcPr>
            <w:tcW w:w="1264"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响应时间测定</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4.15</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电子秒表</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ZS-2B</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±0.01s</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97"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7</w:t>
            </w:r>
          </w:p>
        </w:tc>
        <w:tc>
          <w:tcPr>
            <w:tcW w:w="1264"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报警功能试验</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4.16</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声级计</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AR824</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U=0.3dB，k=2</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GCSJY334</w:t>
            </w:r>
          </w:p>
        </w:tc>
        <w:tc>
          <w:tcPr>
            <w:tcW w:w="497"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502" w:type="dxa"/>
            <w:vMerge w:val="restart"/>
            <w:tcBorders>
              <w:left w:val="single" w:color="auto" w:sz="4" w:space="0"/>
              <w:right w:val="single" w:color="auto" w:sz="4" w:space="0"/>
            </w:tcBorders>
            <w:vAlign w:val="center"/>
          </w:tcPr>
          <w:p>
            <w:pPr>
              <w:jc w:val="center"/>
              <w:rPr>
                <w:szCs w:val="21"/>
              </w:rPr>
            </w:pPr>
            <w:r>
              <w:rPr>
                <w:rFonts w:hint="eastAsia" w:ascii="宋体" w:hAnsi="宋体" w:cs="宋体"/>
              </w:rPr>
              <w:t>十三</w:t>
            </w:r>
          </w:p>
        </w:tc>
        <w:tc>
          <w:tcPr>
            <w:tcW w:w="938" w:type="dxa"/>
            <w:vMerge w:val="restart"/>
            <w:tcBorders>
              <w:left w:val="single" w:color="auto" w:sz="4" w:space="0"/>
              <w:right w:val="single" w:color="auto" w:sz="4" w:space="0"/>
            </w:tcBorders>
            <w:vAlign w:val="center"/>
          </w:tcPr>
          <w:p>
            <w:pPr>
              <w:jc w:val="center"/>
              <w:rPr>
                <w:szCs w:val="21"/>
              </w:rPr>
            </w:pPr>
            <w:r>
              <w:rPr>
                <w:rFonts w:hint="eastAsia" w:hAnsi="宋体"/>
                <w:szCs w:val="21"/>
              </w:rPr>
              <w:t>矿用温度传感器</w:t>
            </w: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1</w:t>
            </w:r>
          </w:p>
        </w:tc>
        <w:tc>
          <w:tcPr>
            <w:tcW w:w="1264"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外观及结构</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4.4</w:t>
            </w:r>
          </w:p>
        </w:tc>
        <w:tc>
          <w:tcPr>
            <w:tcW w:w="1751" w:type="dxa"/>
            <w:vMerge w:val="restart"/>
            <w:tcBorders>
              <w:left w:val="single" w:color="auto" w:sz="4" w:space="0"/>
              <w:right w:val="single" w:color="auto" w:sz="4" w:space="0"/>
            </w:tcBorders>
            <w:vAlign w:val="center"/>
          </w:tcPr>
          <w:p>
            <w:pPr>
              <w:rPr>
                <w:szCs w:val="21"/>
              </w:rPr>
            </w:pPr>
            <w:r>
              <w:rPr>
                <w:rFonts w:hAnsi="宋体"/>
                <w:szCs w:val="21"/>
              </w:rPr>
              <w:t>MT381-2007</w:t>
            </w:r>
            <w:r>
              <w:rPr>
                <w:rFonts w:hint="eastAsia" w:hAnsi="宋体"/>
                <w:szCs w:val="21"/>
              </w:rPr>
              <w:t xml:space="preserve"> 《煤矿用温度传感器通用技术条件》</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ascii="宋体"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27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49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2</w:t>
            </w:r>
          </w:p>
        </w:tc>
        <w:tc>
          <w:tcPr>
            <w:tcW w:w="1264"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基本误差</w:t>
            </w:r>
          </w:p>
        </w:tc>
        <w:tc>
          <w:tcPr>
            <w:tcW w:w="1125" w:type="dxa"/>
            <w:tcBorders>
              <w:left w:val="single" w:color="auto" w:sz="4" w:space="0"/>
              <w:right w:val="single" w:color="auto" w:sz="4" w:space="0"/>
            </w:tcBorders>
            <w:vAlign w:val="center"/>
          </w:tcPr>
          <w:p>
            <w:pPr>
              <w:jc w:val="center"/>
              <w:rPr>
                <w:szCs w:val="21"/>
              </w:rPr>
            </w:pPr>
            <w:r>
              <w:rPr>
                <w:rFonts w:hint="eastAsia" w:ascii="宋体" w:hAnsi="宋体" w:cs="宋体"/>
                <w:szCs w:val="21"/>
              </w:rPr>
              <w:t>4.6.2</w:t>
            </w:r>
          </w:p>
        </w:tc>
        <w:tc>
          <w:tcPr>
            <w:tcW w:w="1751"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r>
              <w:rPr>
                <w:rFonts w:hint="eastAsia" w:ascii="宋体" w:hAnsi="宋体"/>
                <w:szCs w:val="21"/>
              </w:rPr>
              <w:t>高精度低温恒温槽</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THGD-0515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（-6～101）℃</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U=0.10℃，k=2</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校准</w:t>
            </w:r>
          </w:p>
        </w:tc>
        <w:tc>
          <w:tcPr>
            <w:tcW w:w="12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GCSJY401</w:t>
            </w:r>
          </w:p>
        </w:tc>
        <w:tc>
          <w:tcPr>
            <w:tcW w:w="49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auto"/>
        <w:ind w:left="-141" w:leftChars="-67"/>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ind w:left="-141" w:leftChars="-67"/>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u w:val="single"/>
        </w:rPr>
      </w:pPr>
      <w:r>
        <w:rPr>
          <w:rFonts w:hint="eastAsia"/>
          <w:bCs/>
          <w:snapToGrid w:val="0"/>
          <w:kern w:val="24"/>
          <w:sz w:val="20"/>
          <w:szCs w:val="20"/>
          <w:u w:val="single"/>
        </w:rPr>
        <w:t>场所 广西工程技术研究设计院有限公司</w:t>
      </w:r>
      <w:r>
        <w:rPr>
          <w:bCs/>
          <w:snapToGrid w:val="0"/>
          <w:kern w:val="24"/>
          <w:u w:val="single"/>
        </w:rPr>
        <w:t xml:space="preserve"> </w:t>
      </w:r>
      <w:r>
        <w:rPr>
          <w:rFonts w:hint="eastAsia"/>
          <w:bCs/>
          <w:snapToGrid w:val="0"/>
          <w:kern w:val="24"/>
          <w:u w:val="single"/>
        </w:rPr>
        <w:t xml:space="preserve"> </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u w:val="single"/>
        </w:rPr>
        <w:t xml:space="preserve">地址 南宁市兴宁区长堽路三里一巷45号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174"/>
        <w:gridCol w:w="930"/>
        <w:gridCol w:w="1500"/>
        <w:gridCol w:w="1620"/>
        <w:gridCol w:w="1440"/>
        <w:gridCol w:w="1819"/>
        <w:gridCol w:w="1616"/>
        <w:gridCol w:w="1073"/>
        <w:gridCol w:w="1282"/>
        <w:gridCol w:w="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534"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50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850"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17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30" w:type="dxa"/>
            <w:vMerge w:val="continue"/>
            <w:tcBorders>
              <w:left w:val="single" w:color="auto" w:sz="4" w:space="0"/>
              <w:bottom w:val="single" w:color="auto" w:sz="4" w:space="0"/>
              <w:right w:val="single" w:color="auto" w:sz="4" w:space="0"/>
            </w:tcBorders>
            <w:vAlign w:val="center"/>
          </w:tcPr>
          <w:p>
            <w:pPr>
              <w:jc w:val="center"/>
            </w:pPr>
          </w:p>
        </w:tc>
        <w:tc>
          <w:tcPr>
            <w:tcW w:w="150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1073"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trPr>
        <w:tc>
          <w:tcPr>
            <w:tcW w:w="502" w:type="dxa"/>
            <w:vMerge w:val="restart"/>
            <w:tcBorders>
              <w:top w:val="single" w:color="auto" w:sz="4" w:space="0"/>
              <w:left w:val="single" w:color="auto" w:sz="4" w:space="0"/>
              <w:right w:val="single" w:color="auto" w:sz="4" w:space="0"/>
            </w:tcBorders>
            <w:vAlign w:val="center"/>
          </w:tcPr>
          <w:p>
            <w:pPr>
              <w:jc w:val="left"/>
              <w:rPr>
                <w:rFonts w:hint="eastAsia"/>
                <w:sz w:val="18"/>
                <w:szCs w:val="18"/>
              </w:rPr>
            </w:pPr>
            <w:r>
              <w:rPr>
                <w:rFonts w:hint="eastAsia" w:hAnsi="宋体"/>
                <w:szCs w:val="21"/>
              </w:rPr>
              <w:t>十四</w:t>
            </w:r>
          </w:p>
        </w:tc>
        <w:tc>
          <w:tcPr>
            <w:tcW w:w="938" w:type="dxa"/>
            <w:vMerge w:val="restart"/>
            <w:tcBorders>
              <w:top w:val="single" w:color="auto" w:sz="4" w:space="0"/>
              <w:left w:val="single" w:color="auto" w:sz="4" w:space="0"/>
              <w:right w:val="single" w:color="auto" w:sz="4" w:space="0"/>
            </w:tcBorders>
            <w:vAlign w:val="center"/>
          </w:tcPr>
          <w:p>
            <w:pPr>
              <w:widowControl/>
              <w:spacing w:line="280" w:lineRule="exact"/>
              <w:jc w:val="left"/>
              <w:rPr>
                <w:szCs w:val="21"/>
              </w:rPr>
            </w:pPr>
            <w:r>
              <w:rPr>
                <w:rFonts w:hint="eastAsia" w:hAnsi="宋体"/>
                <w:kern w:val="0"/>
                <w:szCs w:val="21"/>
              </w:rPr>
              <w:t>矿用差压传感器</w:t>
            </w:r>
          </w:p>
        </w:tc>
        <w:tc>
          <w:tcPr>
            <w:tcW w:w="360" w:type="dxa"/>
            <w:tcBorders>
              <w:top w:val="single" w:color="auto" w:sz="4" w:space="0"/>
              <w:left w:val="single" w:color="auto" w:sz="4" w:space="0"/>
              <w:right w:val="single" w:color="auto" w:sz="4" w:space="0"/>
            </w:tcBorders>
            <w:vAlign w:val="center"/>
          </w:tcPr>
          <w:p>
            <w:pPr>
              <w:jc w:val="center"/>
              <w:rPr>
                <w:szCs w:val="21"/>
              </w:rPr>
            </w:pPr>
            <w:r>
              <w:rPr>
                <w:rFonts w:hint="eastAsia" w:ascii="宋体" w:hAnsi="宋体" w:cs="宋体"/>
                <w:szCs w:val="21"/>
              </w:rPr>
              <w:t>1</w:t>
            </w:r>
          </w:p>
        </w:tc>
        <w:tc>
          <w:tcPr>
            <w:tcW w:w="1174" w:type="dxa"/>
            <w:tcBorders>
              <w:top w:val="single" w:color="auto" w:sz="4" w:space="0"/>
              <w:left w:val="single" w:color="auto" w:sz="4" w:space="0"/>
              <w:right w:val="single" w:color="auto" w:sz="4" w:space="0"/>
            </w:tcBorders>
            <w:vAlign w:val="center"/>
          </w:tcPr>
          <w:p>
            <w:pPr>
              <w:jc w:val="left"/>
              <w:rPr>
                <w:rFonts w:hAnsi="宋体"/>
                <w:szCs w:val="21"/>
              </w:rPr>
            </w:pPr>
            <w:r>
              <w:rPr>
                <w:rFonts w:hint="eastAsia" w:hAnsi="宋体" w:cs="宋体"/>
                <w:kern w:val="0"/>
                <w:szCs w:val="21"/>
              </w:rPr>
              <w:t>基本误差</w:t>
            </w:r>
          </w:p>
        </w:tc>
        <w:tc>
          <w:tcPr>
            <w:tcW w:w="930" w:type="dxa"/>
            <w:tcBorders>
              <w:top w:val="single" w:color="auto" w:sz="4" w:space="0"/>
              <w:left w:val="single" w:color="auto" w:sz="4" w:space="0"/>
              <w:right w:val="single" w:color="auto" w:sz="4" w:space="0"/>
            </w:tcBorders>
            <w:vAlign w:val="center"/>
          </w:tcPr>
          <w:p>
            <w:pPr>
              <w:spacing w:line="240" w:lineRule="exact"/>
              <w:jc w:val="center"/>
              <w:rPr>
                <w:szCs w:val="21"/>
              </w:rPr>
            </w:pPr>
            <w:r>
              <w:rPr>
                <w:szCs w:val="21"/>
              </w:rPr>
              <w:t>4.3</w:t>
            </w:r>
          </w:p>
        </w:tc>
        <w:tc>
          <w:tcPr>
            <w:tcW w:w="150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Ansi="宋体"/>
                <w:kern w:val="0"/>
                <w:szCs w:val="21"/>
              </w:rPr>
              <w:t>MT393-1995</w:t>
            </w:r>
            <w:r>
              <w:rPr>
                <w:rFonts w:hint="eastAsia" w:hAnsi="宋体"/>
                <w:kern w:val="0"/>
                <w:szCs w:val="21"/>
              </w:rPr>
              <w:t>《矿用差压传感器通用技术条件》</w:t>
            </w: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int="eastAsia" w:ascii="宋体" w:hAnsi="宋体"/>
                <w:szCs w:val="21"/>
              </w:rPr>
              <w:t>矿用差压传感器检定仪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KFCJ</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(-100～100)kPa</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U=2.78Pa，k=2</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w:t>
            </w:r>
            <w:r>
              <w:rPr>
                <w:rFonts w:hint="eastAsia"/>
                <w:szCs w:val="21"/>
              </w:rPr>
              <w:t>CSJ</w:t>
            </w:r>
            <w:r>
              <w:rPr>
                <w:szCs w:val="21"/>
              </w:rPr>
              <w:t>Y367</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2</w:t>
            </w:r>
          </w:p>
        </w:tc>
        <w:tc>
          <w:tcPr>
            <w:tcW w:w="1174" w:type="dxa"/>
            <w:tcBorders>
              <w:left w:val="single" w:color="auto" w:sz="4" w:space="0"/>
              <w:right w:val="single" w:color="auto" w:sz="4" w:space="0"/>
            </w:tcBorders>
            <w:vAlign w:val="center"/>
          </w:tcPr>
          <w:p>
            <w:pPr>
              <w:spacing w:line="240" w:lineRule="exact"/>
              <w:rPr>
                <w:rFonts w:hAnsi="宋体"/>
                <w:szCs w:val="21"/>
              </w:rPr>
            </w:pPr>
            <w:r>
              <w:rPr>
                <w:rFonts w:hint="eastAsia" w:ascii="宋体" w:hAnsi="宋体" w:cs="宋体"/>
                <w:szCs w:val="21"/>
              </w:rPr>
              <w:t>重复性</w:t>
            </w:r>
          </w:p>
        </w:tc>
        <w:tc>
          <w:tcPr>
            <w:tcW w:w="930" w:type="dxa"/>
            <w:tcBorders>
              <w:left w:val="single" w:color="auto" w:sz="4" w:space="0"/>
              <w:right w:val="single" w:color="auto" w:sz="4" w:space="0"/>
            </w:tcBorders>
            <w:vAlign w:val="center"/>
          </w:tcPr>
          <w:p>
            <w:pPr>
              <w:jc w:val="center"/>
              <w:rPr>
                <w:szCs w:val="21"/>
              </w:rPr>
            </w:pPr>
            <w:r>
              <w:rPr>
                <w:szCs w:val="21"/>
              </w:rPr>
              <w:t>4.5</w:t>
            </w: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宋体"/>
                <w:szCs w:val="21"/>
              </w:rPr>
            </w:pPr>
            <w:r>
              <w:rPr>
                <w:rFonts w:hint="eastAsia" w:ascii="宋体" w:hAnsi="宋体"/>
                <w:szCs w:val="21"/>
              </w:rPr>
              <w:t>矿用差压传感器检定仪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KFCJ</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(-100～100)kPa</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U=2.78Pa，k=2</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szCs w:val="21"/>
              </w:rPr>
              <w:t>G</w:t>
            </w:r>
            <w:r>
              <w:rPr>
                <w:rFonts w:hint="eastAsia"/>
                <w:szCs w:val="21"/>
              </w:rPr>
              <w:t>CSJ</w:t>
            </w:r>
            <w:r>
              <w:rPr>
                <w:szCs w:val="21"/>
              </w:rPr>
              <w:t>Y367</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3</w:t>
            </w:r>
          </w:p>
        </w:tc>
        <w:tc>
          <w:tcPr>
            <w:tcW w:w="1174" w:type="dxa"/>
            <w:tcBorders>
              <w:left w:val="single" w:color="auto" w:sz="4" w:space="0"/>
              <w:right w:val="single" w:color="auto" w:sz="4" w:space="0"/>
            </w:tcBorders>
            <w:vAlign w:val="center"/>
          </w:tcPr>
          <w:p>
            <w:pPr>
              <w:spacing w:line="240" w:lineRule="exact"/>
              <w:rPr>
                <w:rFonts w:hAnsi="宋体"/>
                <w:szCs w:val="21"/>
              </w:rPr>
            </w:pPr>
            <w:r>
              <w:rPr>
                <w:rFonts w:hint="eastAsia" w:ascii="宋体" w:hAnsi="宋体" w:cs="宋体"/>
                <w:szCs w:val="21"/>
              </w:rPr>
              <w:t>回程误差</w:t>
            </w:r>
          </w:p>
        </w:tc>
        <w:tc>
          <w:tcPr>
            <w:tcW w:w="930" w:type="dxa"/>
            <w:tcBorders>
              <w:left w:val="single" w:color="auto" w:sz="4" w:space="0"/>
              <w:right w:val="single" w:color="auto" w:sz="4" w:space="0"/>
            </w:tcBorders>
            <w:vAlign w:val="center"/>
          </w:tcPr>
          <w:p>
            <w:pPr>
              <w:jc w:val="center"/>
              <w:rPr>
                <w:szCs w:val="21"/>
              </w:rPr>
            </w:pPr>
            <w:r>
              <w:rPr>
                <w:szCs w:val="21"/>
              </w:rPr>
              <w:t>4.7</w:t>
            </w: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Ansi="宋体"/>
                <w:szCs w:val="21"/>
              </w:rPr>
            </w:pPr>
            <w:r>
              <w:rPr>
                <w:rFonts w:hint="eastAsia" w:ascii="宋体" w:hAnsi="宋体"/>
                <w:szCs w:val="21"/>
              </w:rPr>
              <w:t>矿用差压传感器检定仪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KFCJ</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(-100～100)kPa</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U=2.78Pa，k=2</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w:t>
            </w:r>
            <w:r>
              <w:rPr>
                <w:rFonts w:hint="eastAsia"/>
                <w:szCs w:val="21"/>
              </w:rPr>
              <w:t>SJY</w:t>
            </w:r>
            <w:r>
              <w:rPr>
                <w:szCs w:val="21"/>
              </w:rPr>
              <w:t>367</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4</w:t>
            </w:r>
          </w:p>
        </w:tc>
        <w:tc>
          <w:tcPr>
            <w:tcW w:w="1174" w:type="dxa"/>
            <w:tcBorders>
              <w:left w:val="single" w:color="auto" w:sz="4" w:space="0"/>
              <w:right w:val="single" w:color="auto" w:sz="4" w:space="0"/>
            </w:tcBorders>
            <w:vAlign w:val="center"/>
          </w:tcPr>
          <w:p>
            <w:pPr>
              <w:spacing w:line="240" w:lineRule="exact"/>
              <w:rPr>
                <w:rFonts w:hAnsi="宋体"/>
                <w:szCs w:val="21"/>
              </w:rPr>
            </w:pPr>
            <w:r>
              <w:rPr>
                <w:rFonts w:hint="eastAsia" w:ascii="宋体" w:hAnsi="宋体" w:cs="宋体"/>
                <w:szCs w:val="21"/>
              </w:rPr>
              <w:t>密封性</w:t>
            </w:r>
          </w:p>
        </w:tc>
        <w:tc>
          <w:tcPr>
            <w:tcW w:w="930" w:type="dxa"/>
            <w:tcBorders>
              <w:left w:val="single" w:color="auto" w:sz="4" w:space="0"/>
              <w:right w:val="single" w:color="auto" w:sz="4" w:space="0"/>
            </w:tcBorders>
            <w:vAlign w:val="center"/>
          </w:tcPr>
          <w:p>
            <w:pPr>
              <w:jc w:val="center"/>
              <w:rPr>
                <w:szCs w:val="21"/>
              </w:rPr>
            </w:pPr>
            <w:r>
              <w:rPr>
                <w:szCs w:val="21"/>
              </w:rPr>
              <w:t>4.8</w:t>
            </w: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Ansi="宋体"/>
                <w:szCs w:val="21"/>
              </w:rPr>
            </w:pPr>
            <w:r>
              <w:rPr>
                <w:rFonts w:hint="eastAsia" w:ascii="宋体" w:hAnsi="宋体"/>
                <w:szCs w:val="21"/>
              </w:rPr>
              <w:t>矿用差压传感器检定仪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KFCJ</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(-100～100)kPa</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U=2.78Pa，k=2</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w:t>
            </w:r>
            <w:r>
              <w:rPr>
                <w:rFonts w:hint="eastAsia"/>
                <w:szCs w:val="21"/>
              </w:rPr>
              <w:t>CSJY</w:t>
            </w:r>
            <w:r>
              <w:rPr>
                <w:szCs w:val="21"/>
              </w:rPr>
              <w:t>367</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tcBorders>
              <w:left w:val="single" w:color="auto" w:sz="4" w:space="0"/>
              <w:right w:val="single" w:color="auto" w:sz="4" w:space="0"/>
            </w:tcBorders>
            <w:vAlign w:val="center"/>
          </w:tcPr>
          <w:p>
            <w:pPr>
              <w:jc w:val="center"/>
              <w:rPr>
                <w:szCs w:val="21"/>
              </w:rPr>
            </w:pPr>
            <w:r>
              <w:rPr>
                <w:rFonts w:hint="eastAsia" w:ascii="宋体" w:hAnsi="宋体" w:cs="宋体"/>
                <w:szCs w:val="21"/>
              </w:rPr>
              <w:t>5</w:t>
            </w:r>
          </w:p>
        </w:tc>
        <w:tc>
          <w:tcPr>
            <w:tcW w:w="1174" w:type="dxa"/>
            <w:tcBorders>
              <w:left w:val="single" w:color="auto" w:sz="4" w:space="0"/>
              <w:right w:val="single" w:color="auto" w:sz="4" w:space="0"/>
            </w:tcBorders>
            <w:vAlign w:val="center"/>
          </w:tcPr>
          <w:p>
            <w:pPr>
              <w:rPr>
                <w:rFonts w:hAnsi="宋体"/>
                <w:szCs w:val="21"/>
              </w:rPr>
            </w:pPr>
            <w:r>
              <w:rPr>
                <w:rFonts w:hint="eastAsia" w:ascii="宋体" w:hAnsi="宋体" w:cs="宋体"/>
                <w:szCs w:val="21"/>
              </w:rPr>
              <w:t>外观检查</w:t>
            </w:r>
          </w:p>
        </w:tc>
        <w:tc>
          <w:tcPr>
            <w:tcW w:w="930" w:type="dxa"/>
            <w:tcBorders>
              <w:left w:val="single" w:color="auto" w:sz="4" w:space="0"/>
              <w:right w:val="single" w:color="auto" w:sz="4" w:space="0"/>
            </w:tcBorders>
            <w:vAlign w:val="center"/>
          </w:tcPr>
          <w:p>
            <w:pPr>
              <w:widowControl/>
              <w:jc w:val="center"/>
              <w:rPr>
                <w:szCs w:val="21"/>
              </w:rPr>
            </w:pPr>
            <w:r>
              <w:rPr>
                <w:szCs w:val="21"/>
              </w:rPr>
              <w:t>3.16</w:t>
            </w: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szCs w:val="21"/>
              </w:rPr>
            </w:pPr>
            <w:r>
              <w:rPr>
                <w:rFonts w:hint="eastAsia" w:ascii="宋体" w:hAnsi="宋体"/>
                <w:szCs w:val="21"/>
              </w:rPr>
              <w:t>目测</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81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616"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107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c>
          <w:tcPr>
            <w:tcW w:w="1282" w:type="dxa"/>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502" w:type="dxa"/>
            <w:vMerge w:val="restart"/>
            <w:tcBorders>
              <w:left w:val="single" w:color="auto" w:sz="4" w:space="0"/>
              <w:right w:val="single" w:color="auto" w:sz="4" w:space="0"/>
            </w:tcBorders>
            <w:vAlign w:val="center"/>
          </w:tcPr>
          <w:p>
            <w:pPr>
              <w:spacing w:line="280" w:lineRule="exact"/>
              <w:jc w:val="center"/>
              <w:rPr>
                <w:szCs w:val="21"/>
              </w:rPr>
            </w:pPr>
            <w:r>
              <w:rPr>
                <w:rFonts w:hint="eastAsia" w:ascii="宋体" w:hAnsi="宋体" w:cs="宋体"/>
                <w:szCs w:val="21"/>
              </w:rPr>
              <w:t>十五</w:t>
            </w:r>
          </w:p>
        </w:tc>
        <w:tc>
          <w:tcPr>
            <w:tcW w:w="938" w:type="dxa"/>
            <w:vMerge w:val="restart"/>
            <w:tcBorders>
              <w:left w:val="single" w:color="auto" w:sz="4" w:space="0"/>
              <w:right w:val="single" w:color="auto" w:sz="4" w:space="0"/>
            </w:tcBorders>
            <w:vAlign w:val="center"/>
          </w:tcPr>
          <w:p>
            <w:pPr>
              <w:spacing w:line="280" w:lineRule="exact"/>
              <w:jc w:val="center"/>
              <w:rPr>
                <w:szCs w:val="21"/>
              </w:rPr>
            </w:pPr>
            <w:r>
              <w:rPr>
                <w:rFonts w:hint="eastAsia" w:hAnsi="宋体"/>
                <w:kern w:val="0"/>
                <w:szCs w:val="21"/>
              </w:rPr>
              <w:t>超声波探伤</w:t>
            </w:r>
          </w:p>
        </w:tc>
        <w:tc>
          <w:tcPr>
            <w:tcW w:w="360"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ascii="宋体" w:hAnsi="宋体" w:cs="宋体"/>
                <w:szCs w:val="21"/>
              </w:rPr>
              <w:t>1</w:t>
            </w:r>
          </w:p>
        </w:tc>
        <w:tc>
          <w:tcPr>
            <w:tcW w:w="1174" w:type="dxa"/>
            <w:vMerge w:val="restart"/>
            <w:tcBorders>
              <w:top w:val="single" w:color="auto" w:sz="4" w:space="0"/>
              <w:left w:val="single" w:color="auto" w:sz="4" w:space="0"/>
              <w:right w:val="single" w:color="auto" w:sz="4" w:space="0"/>
            </w:tcBorders>
            <w:vAlign w:val="center"/>
          </w:tcPr>
          <w:p>
            <w:pPr>
              <w:spacing w:line="280" w:lineRule="exact"/>
              <w:rPr>
                <w:rFonts w:hAnsi="宋体"/>
                <w:szCs w:val="21"/>
              </w:rPr>
            </w:pPr>
            <w:r>
              <w:rPr>
                <w:rFonts w:hAnsi="宋体"/>
                <w:kern w:val="0"/>
                <w:szCs w:val="21"/>
              </w:rPr>
              <w:t>矿用提升容器重要承载件</w:t>
            </w:r>
          </w:p>
        </w:tc>
        <w:tc>
          <w:tcPr>
            <w:tcW w:w="930" w:type="dxa"/>
            <w:vMerge w:val="restart"/>
            <w:tcBorders>
              <w:left w:val="single" w:color="auto" w:sz="4" w:space="0"/>
              <w:right w:val="single" w:color="auto" w:sz="4" w:space="0"/>
            </w:tcBorders>
            <w:vAlign w:val="center"/>
          </w:tcPr>
          <w:p>
            <w:pPr>
              <w:adjustRightInd w:val="0"/>
              <w:snapToGrid w:val="0"/>
              <w:spacing w:line="280" w:lineRule="exact"/>
              <w:rPr>
                <w:szCs w:val="21"/>
              </w:rPr>
            </w:pPr>
            <w:r>
              <w:rPr>
                <w:szCs w:val="21"/>
              </w:rPr>
              <w:t>3、4.15、</w:t>
            </w:r>
          </w:p>
          <w:p>
            <w:pPr>
              <w:adjustRightInd w:val="0"/>
              <w:snapToGrid w:val="0"/>
              <w:spacing w:line="280" w:lineRule="exact"/>
              <w:rPr>
                <w:szCs w:val="21"/>
              </w:rPr>
            </w:pPr>
            <w:r>
              <w:rPr>
                <w:szCs w:val="21"/>
              </w:rPr>
              <w:t>6.</w:t>
            </w:r>
            <w:r>
              <w:rPr>
                <w:rFonts w:hint="eastAsia"/>
                <w:szCs w:val="21"/>
              </w:rPr>
              <w:t>1</w:t>
            </w:r>
            <w:r>
              <w:rPr>
                <w:szCs w:val="21"/>
              </w:rPr>
              <w:t>、6.3、7</w:t>
            </w:r>
          </w:p>
        </w:tc>
        <w:tc>
          <w:tcPr>
            <w:tcW w:w="1500" w:type="dxa"/>
            <w:vMerge w:val="restart"/>
            <w:tcBorders>
              <w:left w:val="single" w:color="auto" w:sz="4" w:space="0"/>
              <w:right w:val="single" w:color="auto" w:sz="4" w:space="0"/>
            </w:tcBorders>
            <w:vAlign w:val="center"/>
          </w:tcPr>
          <w:p>
            <w:pPr>
              <w:widowControl/>
              <w:spacing w:line="280" w:lineRule="exact"/>
              <w:rPr>
                <w:szCs w:val="21"/>
              </w:rPr>
            </w:pPr>
            <w:r>
              <w:rPr>
                <w:rFonts w:hAnsi="宋体"/>
                <w:kern w:val="0"/>
                <w:szCs w:val="21"/>
              </w:rPr>
              <w:t>MT684-1997《矿用提升容器重要承载件无损探伤方法与验收规范》</w:t>
            </w:r>
          </w:p>
        </w:tc>
        <w:tc>
          <w:tcPr>
            <w:tcW w:w="16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钢卷尺</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color w:val="000000"/>
                <w:szCs w:val="21"/>
              </w:rPr>
              <w:t>30m</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color w:val="000000"/>
                <w:szCs w:val="21"/>
              </w:rPr>
              <w:t>0～30m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符合II级</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检定</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GCSJY</w:t>
            </w:r>
            <w:r>
              <w:rPr>
                <w:szCs w:val="21"/>
              </w:rPr>
              <w:t>424</w:t>
            </w:r>
          </w:p>
        </w:tc>
        <w:tc>
          <w:tcPr>
            <w:tcW w:w="4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174" w:type="dxa"/>
            <w:vMerge w:val="continue"/>
            <w:tcBorders>
              <w:left w:val="single" w:color="auto" w:sz="4" w:space="0"/>
              <w:right w:val="single" w:color="auto" w:sz="4" w:space="0"/>
            </w:tcBorders>
            <w:vAlign w:val="center"/>
          </w:tcPr>
          <w:p>
            <w:pPr>
              <w:widowControl/>
              <w:jc w:val="center"/>
              <w:rPr>
                <w:rFonts w:hAnsi="宋体"/>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游标卡尺</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color w:val="000000"/>
                <w:szCs w:val="21"/>
              </w:rPr>
              <w:t>0-200mm</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color w:val="000000"/>
                <w:szCs w:val="21"/>
              </w:rPr>
              <w:t>0～200mm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GCSJY283</w:t>
            </w:r>
          </w:p>
        </w:tc>
        <w:tc>
          <w:tcPr>
            <w:tcW w:w="4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174" w:type="dxa"/>
            <w:vMerge w:val="continue"/>
            <w:tcBorders>
              <w:left w:val="single" w:color="auto" w:sz="4" w:space="0"/>
              <w:right w:val="single" w:color="auto" w:sz="4" w:space="0"/>
            </w:tcBorders>
            <w:vAlign w:val="center"/>
          </w:tcPr>
          <w:p>
            <w:pPr>
              <w:jc w:val="center"/>
              <w:rPr>
                <w:rFonts w:hAnsi="宋体"/>
                <w:szCs w:val="21"/>
              </w:rPr>
            </w:pPr>
          </w:p>
        </w:tc>
        <w:tc>
          <w:tcPr>
            <w:tcW w:w="930" w:type="dxa"/>
            <w:vMerge w:val="continue"/>
            <w:tcBorders>
              <w:left w:val="single" w:color="auto" w:sz="4" w:space="0"/>
              <w:right w:val="single" w:color="auto" w:sz="4" w:space="0"/>
            </w:tcBorders>
            <w:vAlign w:val="center"/>
          </w:tcPr>
          <w:p>
            <w:pPr>
              <w:jc w:val="center"/>
              <w:rPr>
                <w:szCs w:val="21"/>
              </w:rPr>
            </w:pPr>
          </w:p>
        </w:tc>
        <w:tc>
          <w:tcPr>
            <w:tcW w:w="1500" w:type="dxa"/>
            <w:vMerge w:val="continue"/>
            <w:tcBorders>
              <w:left w:val="single" w:color="auto" w:sz="4" w:space="0"/>
              <w:right w:val="single" w:color="auto" w:sz="4" w:space="0"/>
            </w:tcBorders>
            <w:vAlign w:val="center"/>
          </w:tcPr>
          <w:p>
            <w:pPr>
              <w:rPr>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color w:val="000000"/>
                <w:szCs w:val="21"/>
              </w:rPr>
              <w:t>超声波探伤仪</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color w:val="000000"/>
                <w:szCs w:val="21"/>
              </w:rPr>
              <w:t>TUD290</w:t>
            </w:r>
          </w:p>
        </w:tc>
        <w:tc>
          <w:tcPr>
            <w:tcW w:w="1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Cs w:val="21"/>
              </w:rPr>
            </w:pPr>
            <w:r>
              <w:rPr>
                <w:color w:val="000000"/>
                <w:szCs w:val="21"/>
              </w:rPr>
              <w:t>探测范围</w:t>
            </w:r>
          </w:p>
          <w:p>
            <w:pPr>
              <w:spacing w:line="280" w:lineRule="exact"/>
              <w:jc w:val="center"/>
              <w:rPr>
                <w:color w:val="000000"/>
                <w:szCs w:val="21"/>
              </w:rPr>
            </w:pPr>
            <w:r>
              <w:rPr>
                <w:color w:val="000000"/>
                <w:szCs w:val="21"/>
              </w:rPr>
              <w:t>2.5～9999mm</w:t>
            </w:r>
          </w:p>
          <w:p>
            <w:pPr>
              <w:spacing w:line="280" w:lineRule="exact"/>
              <w:jc w:val="center"/>
              <w:rPr>
                <w:color w:val="000000"/>
                <w:szCs w:val="21"/>
              </w:rPr>
            </w:pPr>
            <w:r>
              <w:rPr>
                <w:color w:val="000000"/>
                <w:szCs w:val="21"/>
              </w:rPr>
              <w:t>增益范围</w:t>
            </w:r>
          </w:p>
          <w:p>
            <w:pPr>
              <w:spacing w:line="280" w:lineRule="exact"/>
              <w:jc w:val="center"/>
              <w:rPr>
                <w:szCs w:val="21"/>
              </w:rPr>
            </w:pPr>
            <w:r>
              <w:rPr>
                <w:color w:val="000000"/>
                <w:szCs w:val="21"/>
              </w:rPr>
              <w:t>0～110dB</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水平线性误差≤2.0%</w:t>
            </w:r>
          </w:p>
          <w:p>
            <w:pPr>
              <w:spacing w:line="280" w:lineRule="exact"/>
              <w:jc w:val="center"/>
              <w:rPr>
                <w:szCs w:val="21"/>
              </w:rPr>
            </w:pPr>
            <w:r>
              <w:rPr>
                <w:szCs w:val="21"/>
              </w:rPr>
              <w:t>垂直线性误差≤5.0%</w:t>
            </w:r>
          </w:p>
        </w:tc>
        <w:tc>
          <w:tcPr>
            <w:tcW w:w="107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校准</w:t>
            </w:r>
          </w:p>
        </w:tc>
        <w:tc>
          <w:tcPr>
            <w:tcW w:w="12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GCSJY505</w:t>
            </w:r>
          </w:p>
        </w:tc>
        <w:tc>
          <w:tcPr>
            <w:tcW w:w="48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p>
        </w:tc>
      </w:tr>
    </w:tbl>
    <w:p>
      <w:pPr>
        <w:spacing w:line="360" w:lineRule="auto"/>
        <w:ind w:left="-141" w:leftChars="-67"/>
        <w:jc w:val="left"/>
        <w:rPr>
          <w:rFonts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822"/>
        <w:gridCol w:w="405"/>
        <w:gridCol w:w="703"/>
        <w:gridCol w:w="632"/>
        <w:gridCol w:w="750"/>
        <w:gridCol w:w="2325"/>
        <w:gridCol w:w="1080"/>
        <w:gridCol w:w="1080"/>
        <w:gridCol w:w="1950"/>
        <w:gridCol w:w="2085"/>
        <w:gridCol w:w="690"/>
        <w:gridCol w:w="1350"/>
        <w:gridCol w:w="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82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1740"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75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232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235"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36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822"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40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33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750" w:type="dxa"/>
            <w:vMerge w:val="continue"/>
            <w:tcBorders>
              <w:left w:val="single" w:color="auto" w:sz="4" w:space="0"/>
              <w:bottom w:val="single" w:color="auto" w:sz="4" w:space="0"/>
              <w:right w:val="single" w:color="auto" w:sz="4" w:space="0"/>
            </w:tcBorders>
            <w:vAlign w:val="center"/>
          </w:tcPr>
          <w:p>
            <w:pPr>
              <w:jc w:val="center"/>
            </w:pPr>
          </w:p>
        </w:tc>
        <w:tc>
          <w:tcPr>
            <w:tcW w:w="232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9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5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36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502"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sz w:val="18"/>
                <w:szCs w:val="18"/>
              </w:rPr>
            </w:pPr>
            <w:r>
              <w:rPr>
                <w:rFonts w:hint="eastAsia" w:ascii="宋体" w:hAnsi="宋体" w:cs="宋体"/>
                <w:szCs w:val="21"/>
              </w:rPr>
              <w:t>十五</w:t>
            </w:r>
          </w:p>
        </w:tc>
        <w:tc>
          <w:tcPr>
            <w:tcW w:w="822"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kern w:val="0"/>
                <w:szCs w:val="21"/>
              </w:rPr>
              <w:t>超声波探伤</w:t>
            </w:r>
          </w:p>
        </w:tc>
        <w:tc>
          <w:tcPr>
            <w:tcW w:w="405"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rFonts w:hint="eastAsia" w:hAnsi="宋体"/>
                <w:kern w:val="0"/>
                <w:szCs w:val="21"/>
              </w:rPr>
              <w:t>2</w:t>
            </w:r>
          </w:p>
        </w:tc>
        <w:tc>
          <w:tcPr>
            <w:tcW w:w="703" w:type="dxa"/>
            <w:vMerge w:val="restart"/>
            <w:tcBorders>
              <w:top w:val="single" w:color="auto" w:sz="4" w:space="0"/>
              <w:left w:val="single" w:color="auto" w:sz="4" w:space="0"/>
              <w:right w:val="single" w:color="auto" w:sz="4" w:space="0"/>
            </w:tcBorders>
            <w:vAlign w:val="center"/>
          </w:tcPr>
          <w:p>
            <w:pPr>
              <w:autoSpaceDE w:val="0"/>
              <w:autoSpaceDN w:val="0"/>
              <w:adjustRightInd w:val="0"/>
              <w:spacing w:line="280" w:lineRule="exact"/>
              <w:ind w:left="-76" w:leftChars="-36" w:right="-80" w:rightChars="-38"/>
              <w:jc w:val="center"/>
              <w:rPr>
                <w:rFonts w:ascii="宋体" w:hAnsi="宋体" w:cs="宋体"/>
                <w:szCs w:val="21"/>
              </w:rPr>
            </w:pPr>
            <w:r>
              <w:rPr>
                <w:rFonts w:hint="eastAsia" w:ascii="宋体" w:hAnsi="宋体" w:cs="宋体"/>
                <w:szCs w:val="21"/>
              </w:rPr>
              <w:t>提升机</w:t>
            </w:r>
          </w:p>
          <w:p>
            <w:pPr>
              <w:adjustRightInd w:val="0"/>
              <w:snapToGrid w:val="0"/>
              <w:spacing w:line="280" w:lineRule="exact"/>
              <w:jc w:val="center"/>
              <w:rPr>
                <w:rFonts w:hAnsi="宋体"/>
                <w:szCs w:val="21"/>
              </w:rPr>
            </w:pPr>
            <w:r>
              <w:rPr>
                <w:rFonts w:hint="eastAsia" w:ascii="宋体" w:hAnsi="宋体" w:cs="宋体"/>
                <w:szCs w:val="21"/>
              </w:rPr>
              <w:t>（绞车）主轴</w:t>
            </w:r>
          </w:p>
        </w:tc>
        <w:tc>
          <w:tcPr>
            <w:tcW w:w="632"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szCs w:val="21"/>
              </w:rPr>
            </w:pPr>
            <w:r>
              <w:rPr>
                <w:color w:val="000000"/>
                <w:szCs w:val="21"/>
              </w:rPr>
              <w:t>JTP型</w:t>
            </w:r>
          </w:p>
        </w:tc>
        <w:tc>
          <w:tcPr>
            <w:tcW w:w="750"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fldChar w:fldCharType="begin"/>
            </w:r>
            <w:r>
              <w:rPr>
                <w:szCs w:val="21"/>
              </w:rPr>
              <w:instrText xml:space="preserve"> = 1 \* GB3 </w:instrText>
            </w:r>
            <w:r>
              <w:rPr>
                <w:szCs w:val="21"/>
              </w:rPr>
              <w:fldChar w:fldCharType="separate"/>
            </w:r>
            <w:r>
              <w:rPr>
                <w:szCs w:val="21"/>
              </w:rPr>
              <w:t>①</w:t>
            </w:r>
            <w:r>
              <w:rPr>
                <w:szCs w:val="21"/>
              </w:rPr>
              <w:fldChar w:fldCharType="end"/>
            </w:r>
            <w:r>
              <w:rPr>
                <w:szCs w:val="21"/>
              </w:rPr>
              <w:t>、</w:t>
            </w: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r>
              <w:rPr>
                <w:szCs w:val="21"/>
              </w:rPr>
              <w:t>、</w:t>
            </w:r>
            <w:r>
              <w:rPr>
                <w:szCs w:val="21"/>
              </w:rPr>
              <w:fldChar w:fldCharType="begin"/>
            </w:r>
            <w:r>
              <w:rPr>
                <w:szCs w:val="21"/>
              </w:rPr>
              <w:instrText xml:space="preserve"> = 3 \* GB3 </w:instrText>
            </w:r>
            <w:r>
              <w:rPr>
                <w:szCs w:val="21"/>
              </w:rPr>
              <w:fldChar w:fldCharType="separate"/>
            </w:r>
            <w:r>
              <w:rPr>
                <w:szCs w:val="21"/>
              </w:rPr>
              <w:t>③</w:t>
            </w:r>
            <w:r>
              <w:rPr>
                <w:szCs w:val="21"/>
              </w:rPr>
              <w:fldChar w:fldCharType="end"/>
            </w:r>
            <w:r>
              <w:rPr>
                <w:szCs w:val="21"/>
              </w:rPr>
              <w:t>、6.1.9</w:t>
            </w:r>
          </w:p>
        </w:tc>
        <w:tc>
          <w:tcPr>
            <w:tcW w:w="2325" w:type="dxa"/>
            <w:vMerge w:val="restart"/>
            <w:tcBorders>
              <w:top w:val="single" w:color="auto" w:sz="4" w:space="0"/>
              <w:left w:val="single" w:color="auto" w:sz="4" w:space="0"/>
              <w:right w:val="single" w:color="auto" w:sz="4" w:space="0"/>
            </w:tcBorders>
            <w:vAlign w:val="center"/>
          </w:tcPr>
          <w:p>
            <w:pPr>
              <w:spacing w:line="280" w:lineRule="exact"/>
              <w:jc w:val="center"/>
              <w:rPr>
                <w:rFonts w:hAnsi="宋体"/>
                <w:szCs w:val="21"/>
              </w:rPr>
            </w:pPr>
            <w:r>
              <w:rPr>
                <w:rFonts w:hAnsi="宋体"/>
                <w:kern w:val="0"/>
                <w:szCs w:val="21"/>
              </w:rPr>
              <w:t>MT684-1997《矿用提升容器重要承载件无损探伤方法与验收规范》</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钢卷尺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30m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30m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符合</w:t>
            </w:r>
            <w:r>
              <w:rPr>
                <w:szCs w:val="21"/>
              </w:rPr>
              <w:t>II</w:t>
            </w:r>
            <w:r>
              <w:rPr>
                <w:rFonts w:hAnsi="宋体"/>
                <w:szCs w:val="21"/>
              </w:rPr>
              <w:t>级</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w:t>
            </w:r>
            <w:r>
              <w:rPr>
                <w:rFonts w:hint="eastAsia"/>
                <w:szCs w:val="21"/>
              </w:rPr>
              <w:t>CSJ</w:t>
            </w:r>
            <w:r>
              <w:rPr>
                <w:szCs w:val="21"/>
              </w:rPr>
              <w:t>Y424</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continue"/>
            <w:tcBorders>
              <w:left w:val="single" w:color="auto" w:sz="4" w:space="0"/>
              <w:right w:val="single" w:color="auto" w:sz="4" w:space="0"/>
            </w:tcBorders>
            <w:vAlign w:val="center"/>
          </w:tcPr>
          <w:p>
            <w:pPr>
              <w:widowControl/>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游标卡尺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0-200mm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200mm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0.02mm</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GCSJY283</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5"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continue"/>
            <w:tcBorders>
              <w:left w:val="single" w:color="auto" w:sz="4" w:space="0"/>
              <w:right w:val="single" w:color="auto" w:sz="4" w:space="0"/>
            </w:tcBorders>
            <w:vAlign w:val="center"/>
          </w:tcPr>
          <w:p>
            <w:pPr>
              <w:widowControl/>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color w:val="000000"/>
                <w:szCs w:val="21"/>
              </w:rPr>
              <w:t>超声波探伤仪</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color w:val="000000"/>
                <w:szCs w:val="21"/>
              </w:rPr>
              <w:t>TUD290</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Cs w:val="21"/>
              </w:rPr>
            </w:pPr>
            <w:r>
              <w:rPr>
                <w:rFonts w:hAnsi="宋体"/>
                <w:color w:val="000000"/>
                <w:szCs w:val="21"/>
              </w:rPr>
              <w:t>探测范围</w:t>
            </w:r>
            <w:r>
              <w:rPr>
                <w:color w:val="000000"/>
                <w:szCs w:val="21"/>
              </w:rPr>
              <w:t>2.5</w:t>
            </w:r>
            <w:r>
              <w:rPr>
                <w:rFonts w:hAnsi="宋体"/>
                <w:color w:val="000000"/>
                <w:szCs w:val="21"/>
              </w:rPr>
              <w:t>～</w:t>
            </w:r>
            <w:r>
              <w:rPr>
                <w:color w:val="000000"/>
                <w:szCs w:val="21"/>
              </w:rPr>
              <w:t>9999mm</w:t>
            </w:r>
          </w:p>
          <w:p>
            <w:pPr>
              <w:spacing w:line="280" w:lineRule="exact"/>
              <w:jc w:val="center"/>
              <w:rPr>
                <w:rFonts w:hAnsi="宋体"/>
                <w:szCs w:val="21"/>
              </w:rPr>
            </w:pPr>
            <w:r>
              <w:rPr>
                <w:rFonts w:hAnsi="宋体"/>
                <w:color w:val="000000"/>
                <w:szCs w:val="21"/>
              </w:rPr>
              <w:t>增益范围</w:t>
            </w:r>
            <w:r>
              <w:rPr>
                <w:color w:val="000000"/>
                <w:szCs w:val="21"/>
              </w:rPr>
              <w:t>0</w:t>
            </w:r>
            <w:r>
              <w:rPr>
                <w:rFonts w:hAnsi="宋体"/>
                <w:color w:val="000000"/>
                <w:szCs w:val="21"/>
              </w:rPr>
              <w:t>～</w:t>
            </w:r>
            <w:r>
              <w:rPr>
                <w:color w:val="000000"/>
                <w:szCs w:val="21"/>
              </w:rPr>
              <w:t>110dB</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Ansi="宋体"/>
                <w:szCs w:val="21"/>
              </w:rPr>
              <w:t>水平线性误差</w:t>
            </w:r>
            <w:r>
              <w:rPr>
                <w:szCs w:val="21"/>
              </w:rPr>
              <w:t>≤</w:t>
            </w:r>
            <w:r>
              <w:rPr>
                <w:rFonts w:hint="eastAsia"/>
                <w:szCs w:val="21"/>
              </w:rPr>
              <w:t>2</w:t>
            </w:r>
            <w:r>
              <w:rPr>
                <w:szCs w:val="21"/>
              </w:rPr>
              <w:t>.0%</w:t>
            </w:r>
          </w:p>
          <w:p>
            <w:pPr>
              <w:spacing w:line="280" w:lineRule="exact"/>
              <w:jc w:val="center"/>
              <w:rPr>
                <w:rFonts w:hAnsi="宋体"/>
                <w:szCs w:val="21"/>
              </w:rPr>
            </w:pPr>
            <w:r>
              <w:rPr>
                <w:rFonts w:hAnsi="宋体"/>
                <w:szCs w:val="21"/>
              </w:rPr>
              <w:t>垂直线性误差</w:t>
            </w:r>
            <w:r>
              <w:rPr>
                <w:szCs w:val="21"/>
              </w:rPr>
              <w:t>≤</w:t>
            </w:r>
            <w:r>
              <w:rPr>
                <w:rFonts w:hint="eastAsia"/>
                <w:szCs w:val="21"/>
              </w:rPr>
              <w:t>5</w:t>
            </w:r>
            <w:r>
              <w:rPr>
                <w:szCs w:val="21"/>
              </w:rPr>
              <w:t>.0%</w:t>
            </w:r>
          </w:p>
        </w:tc>
        <w:tc>
          <w:tcPr>
            <w:tcW w:w="6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校准</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GCSJY505</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5"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restart"/>
            <w:tcBorders>
              <w:left w:val="single" w:color="auto" w:sz="4" w:space="0"/>
              <w:right w:val="single" w:color="auto" w:sz="4" w:space="0"/>
            </w:tcBorders>
            <w:vAlign w:val="center"/>
          </w:tcPr>
          <w:p>
            <w:pPr>
              <w:spacing w:line="280" w:lineRule="exact"/>
              <w:rPr>
                <w:szCs w:val="21"/>
              </w:rPr>
            </w:pPr>
            <w:r>
              <w:rPr>
                <w:color w:val="000000"/>
                <w:szCs w:val="21"/>
              </w:rPr>
              <w:t>多绳摩擦式</w:t>
            </w:r>
          </w:p>
        </w:tc>
        <w:tc>
          <w:tcPr>
            <w:tcW w:w="750" w:type="dxa"/>
            <w:vMerge w:val="restart"/>
            <w:tcBorders>
              <w:left w:val="single" w:color="auto" w:sz="4" w:space="0"/>
              <w:right w:val="single" w:color="auto" w:sz="4" w:space="0"/>
            </w:tcBorders>
            <w:vAlign w:val="center"/>
          </w:tcPr>
          <w:p>
            <w:pPr>
              <w:adjustRightInd w:val="0"/>
              <w:snapToGrid w:val="0"/>
              <w:spacing w:line="280" w:lineRule="exact"/>
              <w:rPr>
                <w:szCs w:val="21"/>
              </w:rPr>
            </w:pPr>
            <w:r>
              <w:rPr>
                <w:szCs w:val="21"/>
              </w:rPr>
              <w:fldChar w:fldCharType="begin"/>
            </w:r>
            <w:r>
              <w:rPr>
                <w:szCs w:val="21"/>
              </w:rPr>
              <w:instrText xml:space="preserve"> = 1 \* GB3 </w:instrText>
            </w:r>
            <w:r>
              <w:rPr>
                <w:szCs w:val="21"/>
              </w:rPr>
              <w:fldChar w:fldCharType="separate"/>
            </w:r>
            <w:r>
              <w:rPr>
                <w:szCs w:val="21"/>
              </w:rPr>
              <w:t>①</w:t>
            </w:r>
            <w:r>
              <w:rPr>
                <w:szCs w:val="21"/>
              </w:rPr>
              <w:fldChar w:fldCharType="end"/>
            </w:r>
            <w:r>
              <w:rPr>
                <w:szCs w:val="21"/>
              </w:rPr>
              <w:t>、</w:t>
            </w: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r>
              <w:rPr>
                <w:szCs w:val="21"/>
              </w:rPr>
              <w:t>、</w:t>
            </w:r>
          </w:p>
          <w:p>
            <w:pPr>
              <w:adjustRightInd w:val="0"/>
              <w:snapToGrid w:val="0"/>
              <w:spacing w:line="280" w:lineRule="exact"/>
              <w:rPr>
                <w:szCs w:val="21"/>
              </w:rPr>
            </w:pPr>
            <w:r>
              <w:rPr>
                <w:szCs w:val="21"/>
              </w:rPr>
              <w:fldChar w:fldCharType="begin"/>
            </w:r>
            <w:r>
              <w:rPr>
                <w:szCs w:val="21"/>
              </w:rPr>
              <w:instrText xml:space="preserve"> = 4 \* GB3 </w:instrText>
            </w:r>
            <w:r>
              <w:rPr>
                <w:szCs w:val="21"/>
              </w:rPr>
              <w:fldChar w:fldCharType="separate"/>
            </w:r>
            <w:r>
              <w:rPr>
                <w:szCs w:val="21"/>
              </w:rPr>
              <w:t>④</w:t>
            </w:r>
            <w:r>
              <w:rPr>
                <w:szCs w:val="21"/>
              </w:rPr>
              <w:fldChar w:fldCharType="end"/>
            </w:r>
          </w:p>
          <w:p>
            <w:pPr>
              <w:adjustRightInd w:val="0"/>
              <w:snapToGrid w:val="0"/>
              <w:spacing w:line="280" w:lineRule="exact"/>
              <w:rPr>
                <w:szCs w:val="21"/>
              </w:rPr>
            </w:pPr>
            <w:r>
              <w:rPr>
                <w:szCs w:val="21"/>
              </w:rPr>
              <w:t>6.1.12</w:t>
            </w:r>
          </w:p>
        </w:tc>
        <w:tc>
          <w:tcPr>
            <w:tcW w:w="2325" w:type="dxa"/>
            <w:vMerge w:val="restart"/>
            <w:tcBorders>
              <w:left w:val="single" w:color="auto" w:sz="4" w:space="0"/>
              <w:right w:val="single" w:color="auto" w:sz="4" w:space="0"/>
            </w:tcBorders>
            <w:vAlign w:val="center"/>
          </w:tcPr>
          <w:p>
            <w:pPr>
              <w:adjustRightInd w:val="0"/>
              <w:snapToGrid w:val="0"/>
              <w:spacing w:line="280" w:lineRule="exact"/>
              <w:jc w:val="left"/>
              <w:rPr>
                <w:color w:val="000000"/>
                <w:szCs w:val="21"/>
              </w:rPr>
            </w:pPr>
            <w:r>
              <w:rPr>
                <w:color w:val="000000"/>
                <w:szCs w:val="21"/>
              </w:rPr>
              <w:t>JB/T1581-2014</w:t>
            </w:r>
            <w:r>
              <w:rPr>
                <w:rFonts w:hAnsi="宋体"/>
                <w:color w:val="000000"/>
                <w:szCs w:val="21"/>
              </w:rPr>
              <w:t>《汽轮发动机转子和主轴锻件超声探伤方法》</w:t>
            </w:r>
          </w:p>
          <w:p>
            <w:pPr>
              <w:adjustRightInd w:val="0"/>
              <w:snapToGrid w:val="0"/>
              <w:spacing w:line="280" w:lineRule="exact"/>
              <w:jc w:val="left"/>
              <w:rPr>
                <w:szCs w:val="21"/>
              </w:rPr>
            </w:pPr>
            <w:r>
              <w:rPr>
                <w:color w:val="000000"/>
                <w:szCs w:val="21"/>
              </w:rPr>
              <w:t>AQ1036-2007</w:t>
            </w:r>
            <w:r>
              <w:rPr>
                <w:rFonts w:hAnsi="宋体"/>
                <w:color w:val="000000"/>
                <w:szCs w:val="21"/>
              </w:rPr>
              <w:t>《煤矿用多</w:t>
            </w:r>
            <w:r>
              <w:rPr>
                <w:rFonts w:hint="eastAsia" w:hAnsi="宋体"/>
                <w:color w:val="000000"/>
                <w:szCs w:val="21"/>
              </w:rPr>
              <w:t>绳</w:t>
            </w:r>
            <w:r>
              <w:rPr>
                <w:rFonts w:hAnsi="宋体"/>
                <w:color w:val="000000"/>
                <w:szCs w:val="21"/>
              </w:rPr>
              <w:t>摩擦式提升机安全检验规范》</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钢卷尺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30m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30m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符合</w:t>
            </w:r>
            <w:r>
              <w:rPr>
                <w:szCs w:val="21"/>
              </w:rPr>
              <w:t>II</w:t>
            </w:r>
            <w:r>
              <w:rPr>
                <w:rFonts w:hAnsi="宋体"/>
                <w:szCs w:val="21"/>
              </w:rPr>
              <w:t>级</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w:t>
            </w:r>
            <w:r>
              <w:rPr>
                <w:rFonts w:hint="eastAsia"/>
                <w:szCs w:val="21"/>
              </w:rPr>
              <w:t>CSJY</w:t>
            </w:r>
            <w:r>
              <w:rPr>
                <w:szCs w:val="21"/>
              </w:rPr>
              <w:t>424</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spacing w:line="240" w:lineRule="exact"/>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jc w:val="center"/>
              <w:rPr>
                <w:rFonts w:hAnsi="宋体"/>
                <w:szCs w:val="21"/>
              </w:rPr>
            </w:pPr>
          </w:p>
        </w:tc>
        <w:tc>
          <w:tcPr>
            <w:tcW w:w="632" w:type="dxa"/>
            <w:vMerge w:val="continue"/>
            <w:tcBorders>
              <w:left w:val="single" w:color="auto" w:sz="4" w:space="0"/>
              <w:right w:val="single" w:color="auto" w:sz="4" w:space="0"/>
            </w:tcBorders>
            <w:vAlign w:val="center"/>
          </w:tcPr>
          <w:p>
            <w:pPr>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游标卡尺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0-200mm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200mm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0.02mm</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GCSJY283</w:t>
            </w:r>
          </w:p>
        </w:tc>
        <w:tc>
          <w:tcPr>
            <w:tcW w:w="362"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continue"/>
            <w:tcBorders>
              <w:left w:val="single" w:color="auto" w:sz="4" w:space="0"/>
              <w:right w:val="single" w:color="auto" w:sz="4" w:space="0"/>
            </w:tcBorders>
            <w:vAlign w:val="center"/>
          </w:tcPr>
          <w:p>
            <w:pPr>
              <w:widowControl/>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color w:val="000000"/>
                <w:szCs w:val="21"/>
              </w:rPr>
              <w:t>超声波探伤仪</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color w:val="000000"/>
                <w:szCs w:val="21"/>
              </w:rPr>
              <w:t>TUD290</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Cs w:val="21"/>
              </w:rPr>
            </w:pPr>
            <w:r>
              <w:rPr>
                <w:rFonts w:hAnsi="宋体"/>
                <w:color w:val="000000"/>
                <w:szCs w:val="21"/>
              </w:rPr>
              <w:t>探测范围</w:t>
            </w:r>
            <w:r>
              <w:rPr>
                <w:color w:val="000000"/>
                <w:szCs w:val="21"/>
              </w:rPr>
              <w:t>2.5</w:t>
            </w:r>
            <w:r>
              <w:rPr>
                <w:rFonts w:hAnsi="宋体"/>
                <w:color w:val="000000"/>
                <w:szCs w:val="21"/>
              </w:rPr>
              <w:t>～</w:t>
            </w:r>
            <w:r>
              <w:rPr>
                <w:color w:val="000000"/>
                <w:szCs w:val="21"/>
              </w:rPr>
              <w:t>9999mm</w:t>
            </w:r>
          </w:p>
          <w:p>
            <w:pPr>
              <w:spacing w:line="280" w:lineRule="exact"/>
              <w:jc w:val="center"/>
              <w:rPr>
                <w:rFonts w:hAnsi="宋体"/>
                <w:szCs w:val="21"/>
              </w:rPr>
            </w:pPr>
            <w:r>
              <w:rPr>
                <w:rFonts w:hAnsi="宋体"/>
                <w:color w:val="000000"/>
                <w:szCs w:val="21"/>
              </w:rPr>
              <w:t>增益范围</w:t>
            </w:r>
            <w:r>
              <w:rPr>
                <w:color w:val="000000"/>
                <w:szCs w:val="21"/>
              </w:rPr>
              <w:t>0</w:t>
            </w:r>
            <w:r>
              <w:rPr>
                <w:rFonts w:hAnsi="宋体"/>
                <w:color w:val="000000"/>
                <w:szCs w:val="21"/>
              </w:rPr>
              <w:t>～</w:t>
            </w:r>
            <w:r>
              <w:rPr>
                <w:color w:val="000000"/>
                <w:szCs w:val="21"/>
              </w:rPr>
              <w:t>110dB</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Ansi="宋体"/>
                <w:szCs w:val="21"/>
              </w:rPr>
              <w:t>水平线性误差</w:t>
            </w:r>
            <w:r>
              <w:rPr>
                <w:szCs w:val="21"/>
              </w:rPr>
              <w:t>≤</w:t>
            </w:r>
            <w:r>
              <w:rPr>
                <w:rFonts w:hint="eastAsia"/>
                <w:szCs w:val="21"/>
              </w:rPr>
              <w:t>2</w:t>
            </w:r>
            <w:r>
              <w:rPr>
                <w:szCs w:val="21"/>
              </w:rPr>
              <w:t>.0%</w:t>
            </w:r>
          </w:p>
          <w:p>
            <w:pPr>
              <w:spacing w:line="280" w:lineRule="exact"/>
              <w:jc w:val="center"/>
              <w:rPr>
                <w:rFonts w:hAnsi="宋体"/>
                <w:szCs w:val="21"/>
              </w:rPr>
            </w:pPr>
            <w:r>
              <w:rPr>
                <w:rFonts w:hAnsi="宋体"/>
                <w:szCs w:val="21"/>
              </w:rPr>
              <w:t>垂直线性误差</w:t>
            </w:r>
            <w:r>
              <w:rPr>
                <w:szCs w:val="21"/>
              </w:rPr>
              <w:t>≤</w:t>
            </w:r>
            <w:r>
              <w:rPr>
                <w:rFonts w:hint="eastAsia"/>
                <w:szCs w:val="21"/>
              </w:rPr>
              <w:t>5</w:t>
            </w:r>
            <w:r>
              <w:rPr>
                <w:szCs w:val="21"/>
              </w:rPr>
              <w:t>.0%</w:t>
            </w:r>
          </w:p>
        </w:tc>
        <w:tc>
          <w:tcPr>
            <w:tcW w:w="6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校准</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GCSJY505</w:t>
            </w:r>
          </w:p>
          <w:p>
            <w:pPr>
              <w:spacing w:line="280" w:lineRule="exact"/>
              <w:jc w:val="center"/>
              <w:rPr>
                <w:rFonts w:hAnsi="宋体"/>
                <w:szCs w:val="21"/>
              </w:rPr>
            </w:pPr>
          </w:p>
        </w:tc>
        <w:tc>
          <w:tcPr>
            <w:tcW w:w="36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widowControl/>
              <w:jc w:val="center"/>
              <w:rPr>
                <w:rFonts w:hAnsi="宋体"/>
                <w:szCs w:val="21"/>
              </w:rPr>
            </w:pPr>
          </w:p>
        </w:tc>
        <w:tc>
          <w:tcPr>
            <w:tcW w:w="632" w:type="dxa"/>
            <w:vMerge w:val="restart"/>
            <w:tcBorders>
              <w:top w:val="single" w:color="auto" w:sz="4" w:space="0"/>
              <w:left w:val="single" w:color="auto" w:sz="4" w:space="0"/>
              <w:right w:val="single" w:color="auto" w:sz="4" w:space="0"/>
            </w:tcBorders>
            <w:vAlign w:val="center"/>
          </w:tcPr>
          <w:p>
            <w:pPr>
              <w:spacing w:line="280" w:lineRule="exact"/>
              <w:rPr>
                <w:szCs w:val="21"/>
              </w:rPr>
            </w:pPr>
            <w:r>
              <w:rPr>
                <w:color w:val="000000"/>
                <w:szCs w:val="21"/>
              </w:rPr>
              <w:t>单绳缠绕式</w:t>
            </w:r>
          </w:p>
        </w:tc>
        <w:tc>
          <w:tcPr>
            <w:tcW w:w="750" w:type="dxa"/>
            <w:vMerge w:val="restart"/>
            <w:tcBorders>
              <w:left w:val="single" w:color="auto" w:sz="4" w:space="0"/>
              <w:right w:val="single" w:color="auto" w:sz="4" w:space="0"/>
            </w:tcBorders>
            <w:vAlign w:val="center"/>
          </w:tcPr>
          <w:p>
            <w:pPr>
              <w:spacing w:line="400" w:lineRule="exact"/>
              <w:rPr>
                <w:szCs w:val="21"/>
              </w:rPr>
            </w:pPr>
            <w:r>
              <w:rPr>
                <w:szCs w:val="21"/>
              </w:rPr>
              <w:fldChar w:fldCharType="begin"/>
            </w:r>
            <w:r>
              <w:rPr>
                <w:szCs w:val="21"/>
              </w:rPr>
              <w:instrText xml:space="preserve"> = 1 \* GB3 </w:instrText>
            </w:r>
            <w:r>
              <w:rPr>
                <w:szCs w:val="21"/>
              </w:rPr>
              <w:fldChar w:fldCharType="separate"/>
            </w:r>
            <w:r>
              <w:rPr>
                <w:szCs w:val="21"/>
              </w:rPr>
              <w:t>①</w:t>
            </w:r>
            <w:r>
              <w:rPr>
                <w:szCs w:val="21"/>
              </w:rPr>
              <w:fldChar w:fldCharType="end"/>
            </w:r>
            <w:r>
              <w:rPr>
                <w:szCs w:val="21"/>
              </w:rPr>
              <w:t>、</w:t>
            </w:r>
          </w:p>
          <w:p>
            <w:pPr>
              <w:spacing w:line="400" w:lineRule="exact"/>
              <w:rPr>
                <w:szCs w:val="21"/>
              </w:rPr>
            </w:pPr>
            <w:r>
              <w:rPr>
                <w:szCs w:val="21"/>
              </w:rPr>
              <w:fldChar w:fldCharType="begin"/>
            </w:r>
            <w:r>
              <w:rPr>
                <w:szCs w:val="21"/>
              </w:rPr>
              <w:instrText xml:space="preserve"> = 2 \* GB3 </w:instrText>
            </w:r>
            <w:r>
              <w:rPr>
                <w:szCs w:val="21"/>
              </w:rPr>
              <w:fldChar w:fldCharType="separate"/>
            </w:r>
            <w:r>
              <w:rPr>
                <w:szCs w:val="21"/>
              </w:rPr>
              <w:t>②</w:t>
            </w:r>
            <w:r>
              <w:rPr>
                <w:szCs w:val="21"/>
              </w:rPr>
              <w:fldChar w:fldCharType="end"/>
            </w:r>
          </w:p>
          <w:p>
            <w:pPr>
              <w:adjustRightInd w:val="0"/>
              <w:snapToGrid w:val="0"/>
              <w:spacing w:line="280" w:lineRule="exact"/>
              <w:rPr>
                <w:szCs w:val="21"/>
              </w:rPr>
            </w:pPr>
            <w:r>
              <w:rPr>
                <w:szCs w:val="21"/>
              </w:rPr>
              <w:fldChar w:fldCharType="begin"/>
            </w:r>
            <w:r>
              <w:rPr>
                <w:szCs w:val="21"/>
              </w:rPr>
              <w:instrText xml:space="preserve"> = 5 \* GB3 </w:instrText>
            </w:r>
            <w:r>
              <w:rPr>
                <w:szCs w:val="21"/>
              </w:rPr>
              <w:fldChar w:fldCharType="separate"/>
            </w:r>
            <w:r>
              <w:rPr>
                <w:szCs w:val="21"/>
              </w:rPr>
              <w:t>⑤</w:t>
            </w:r>
            <w:r>
              <w:rPr>
                <w:szCs w:val="21"/>
              </w:rPr>
              <w:fldChar w:fldCharType="end"/>
            </w:r>
          </w:p>
          <w:p>
            <w:pPr>
              <w:adjustRightInd w:val="0"/>
              <w:snapToGrid w:val="0"/>
              <w:spacing w:line="280" w:lineRule="exact"/>
              <w:rPr>
                <w:szCs w:val="21"/>
              </w:rPr>
            </w:pPr>
            <w:r>
              <w:rPr>
                <w:szCs w:val="21"/>
              </w:rPr>
              <w:t>6.1.10</w:t>
            </w:r>
          </w:p>
        </w:tc>
        <w:tc>
          <w:tcPr>
            <w:tcW w:w="2325" w:type="dxa"/>
            <w:vMerge w:val="restart"/>
            <w:tcBorders>
              <w:left w:val="single" w:color="auto" w:sz="4" w:space="0"/>
              <w:right w:val="single" w:color="auto" w:sz="4" w:space="0"/>
            </w:tcBorders>
            <w:vAlign w:val="center"/>
          </w:tcPr>
          <w:p>
            <w:pPr>
              <w:adjustRightInd w:val="0"/>
              <w:snapToGrid w:val="0"/>
              <w:spacing w:line="240" w:lineRule="exact"/>
              <w:rPr>
                <w:rFonts w:hint="eastAsia"/>
                <w:color w:val="000000"/>
                <w:szCs w:val="21"/>
              </w:rPr>
            </w:pPr>
            <w:r>
              <w:rPr>
                <w:color w:val="000000"/>
                <w:szCs w:val="21"/>
              </w:rPr>
              <w:t>JB/T1581-2014《汽轮发动机转子和主轴锻件超声探伤方法》</w:t>
            </w:r>
          </w:p>
          <w:p>
            <w:pPr>
              <w:widowControl/>
              <w:spacing w:line="280" w:lineRule="exact"/>
              <w:rPr>
                <w:szCs w:val="21"/>
              </w:rPr>
            </w:pPr>
            <w:r>
              <w:rPr>
                <w:color w:val="000000"/>
                <w:szCs w:val="21"/>
              </w:rPr>
              <w:t>AQ1035-2007《煤矿用单绳缠绕式矿井提升机安全检验规范》</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钢卷尺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30m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30m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符合</w:t>
            </w:r>
            <w:r>
              <w:rPr>
                <w:szCs w:val="21"/>
              </w:rPr>
              <w:t>II</w:t>
            </w:r>
            <w:r>
              <w:rPr>
                <w:rFonts w:hAnsi="宋体"/>
                <w:szCs w:val="21"/>
              </w:rPr>
              <w:t>级</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w:t>
            </w:r>
            <w:r>
              <w:rPr>
                <w:rFonts w:hint="eastAsia"/>
                <w:szCs w:val="21"/>
              </w:rPr>
              <w:t>CSJY</w:t>
            </w:r>
            <w:r>
              <w:rPr>
                <w:szCs w:val="21"/>
              </w:rPr>
              <w:t>424</w:t>
            </w:r>
          </w:p>
        </w:tc>
        <w:tc>
          <w:tcPr>
            <w:tcW w:w="36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jc w:val="center"/>
              <w:rPr>
                <w:rFonts w:hAnsi="宋体"/>
                <w:szCs w:val="21"/>
              </w:rPr>
            </w:pPr>
          </w:p>
        </w:tc>
        <w:tc>
          <w:tcPr>
            <w:tcW w:w="632" w:type="dxa"/>
            <w:vMerge w:val="continue"/>
            <w:tcBorders>
              <w:left w:val="single" w:color="auto" w:sz="4" w:space="0"/>
              <w:right w:val="single" w:color="auto" w:sz="4" w:space="0"/>
            </w:tcBorders>
            <w:vAlign w:val="center"/>
          </w:tcPr>
          <w:p>
            <w:pPr>
              <w:jc w:val="center"/>
              <w:rPr>
                <w:rFonts w:hAnsi="宋体"/>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color w:val="000000"/>
                <w:szCs w:val="21"/>
              </w:rPr>
              <w:t>游标卡尺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0-200mm</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color w:val="000000"/>
                <w:szCs w:val="21"/>
              </w:rPr>
              <w:t>0</w:t>
            </w:r>
            <w:r>
              <w:rPr>
                <w:rFonts w:hAnsi="宋体"/>
                <w:color w:val="000000"/>
                <w:szCs w:val="21"/>
              </w:rPr>
              <w:t>～</w:t>
            </w:r>
            <w:r>
              <w:rPr>
                <w:color w:val="000000"/>
                <w:szCs w:val="21"/>
              </w:rPr>
              <w:t>200mm</w:t>
            </w: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0.02mm</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int="eastAsia" w:hAnsi="宋体"/>
                <w:szCs w:val="21"/>
              </w:rPr>
              <w:t>检定</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szCs w:val="21"/>
              </w:rPr>
              <w:t>GCSJY283</w:t>
            </w:r>
          </w:p>
        </w:tc>
        <w:tc>
          <w:tcPr>
            <w:tcW w:w="36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502" w:type="dxa"/>
            <w:vMerge w:val="continue"/>
            <w:tcBorders>
              <w:left w:val="single" w:color="auto" w:sz="4" w:space="0"/>
              <w:right w:val="single" w:color="auto" w:sz="4" w:space="0"/>
            </w:tcBorders>
            <w:vAlign w:val="center"/>
          </w:tcPr>
          <w:p>
            <w:pPr>
              <w:jc w:val="center"/>
              <w:rPr>
                <w:szCs w:val="21"/>
              </w:rPr>
            </w:pPr>
          </w:p>
        </w:tc>
        <w:tc>
          <w:tcPr>
            <w:tcW w:w="822" w:type="dxa"/>
            <w:vMerge w:val="continue"/>
            <w:tcBorders>
              <w:left w:val="single" w:color="auto" w:sz="4" w:space="0"/>
              <w:right w:val="single" w:color="auto" w:sz="4" w:space="0"/>
            </w:tcBorders>
            <w:vAlign w:val="center"/>
          </w:tcPr>
          <w:p>
            <w:pPr>
              <w:jc w:val="center"/>
              <w:rPr>
                <w:szCs w:val="21"/>
              </w:rPr>
            </w:pPr>
          </w:p>
        </w:tc>
        <w:tc>
          <w:tcPr>
            <w:tcW w:w="405" w:type="dxa"/>
            <w:vMerge w:val="continue"/>
            <w:tcBorders>
              <w:left w:val="single" w:color="auto" w:sz="4" w:space="0"/>
              <w:right w:val="single" w:color="auto" w:sz="4" w:space="0"/>
            </w:tcBorders>
            <w:vAlign w:val="center"/>
          </w:tcPr>
          <w:p>
            <w:pPr>
              <w:jc w:val="center"/>
              <w:rPr>
                <w:szCs w:val="21"/>
              </w:rPr>
            </w:pPr>
          </w:p>
        </w:tc>
        <w:tc>
          <w:tcPr>
            <w:tcW w:w="703" w:type="dxa"/>
            <w:vMerge w:val="continue"/>
            <w:tcBorders>
              <w:left w:val="single" w:color="auto" w:sz="4" w:space="0"/>
              <w:right w:val="single" w:color="auto" w:sz="4" w:space="0"/>
            </w:tcBorders>
            <w:vAlign w:val="center"/>
          </w:tcPr>
          <w:p>
            <w:pPr>
              <w:jc w:val="center"/>
              <w:rPr>
                <w:szCs w:val="21"/>
              </w:rPr>
            </w:pPr>
          </w:p>
        </w:tc>
        <w:tc>
          <w:tcPr>
            <w:tcW w:w="632" w:type="dxa"/>
            <w:vMerge w:val="continue"/>
            <w:tcBorders>
              <w:left w:val="single" w:color="auto" w:sz="4" w:space="0"/>
              <w:right w:val="single" w:color="auto" w:sz="4" w:space="0"/>
            </w:tcBorders>
            <w:vAlign w:val="center"/>
          </w:tcPr>
          <w:p>
            <w:pPr>
              <w:jc w:val="center"/>
              <w:rPr>
                <w:szCs w:val="21"/>
              </w:rPr>
            </w:pPr>
          </w:p>
        </w:tc>
        <w:tc>
          <w:tcPr>
            <w:tcW w:w="750" w:type="dxa"/>
            <w:vMerge w:val="continue"/>
            <w:tcBorders>
              <w:left w:val="single" w:color="auto" w:sz="4" w:space="0"/>
              <w:right w:val="single" w:color="auto" w:sz="4" w:space="0"/>
            </w:tcBorders>
            <w:vAlign w:val="center"/>
          </w:tcPr>
          <w:p>
            <w:pPr>
              <w:jc w:val="center"/>
              <w:rPr>
                <w:szCs w:val="21"/>
              </w:rPr>
            </w:pPr>
          </w:p>
        </w:tc>
        <w:tc>
          <w:tcPr>
            <w:tcW w:w="2325"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rFonts w:hAnsi="宋体"/>
                <w:color w:val="000000"/>
                <w:szCs w:val="21"/>
              </w:rPr>
              <w:t>超声波探伤仪</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Ansi="宋体"/>
                <w:szCs w:val="21"/>
              </w:rPr>
            </w:pPr>
            <w:r>
              <w:rPr>
                <w:color w:val="000000"/>
                <w:szCs w:val="21"/>
              </w:rPr>
              <w:t>TUD290</w:t>
            </w:r>
          </w:p>
        </w:tc>
        <w:tc>
          <w:tcPr>
            <w:tcW w:w="19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Cs w:val="21"/>
              </w:rPr>
            </w:pPr>
            <w:r>
              <w:rPr>
                <w:rFonts w:hAnsi="宋体"/>
                <w:color w:val="000000"/>
                <w:szCs w:val="21"/>
              </w:rPr>
              <w:t>探测范围</w:t>
            </w:r>
            <w:r>
              <w:rPr>
                <w:color w:val="000000"/>
                <w:szCs w:val="21"/>
              </w:rPr>
              <w:t>2.5</w:t>
            </w:r>
            <w:r>
              <w:rPr>
                <w:rFonts w:hAnsi="宋体"/>
                <w:color w:val="000000"/>
                <w:szCs w:val="21"/>
              </w:rPr>
              <w:t>～</w:t>
            </w:r>
            <w:r>
              <w:rPr>
                <w:color w:val="000000"/>
                <w:szCs w:val="21"/>
              </w:rPr>
              <w:t>9999mm</w:t>
            </w:r>
          </w:p>
          <w:p>
            <w:pPr>
              <w:spacing w:line="280" w:lineRule="exact"/>
              <w:jc w:val="center"/>
              <w:rPr>
                <w:color w:val="000000"/>
                <w:szCs w:val="21"/>
              </w:rPr>
            </w:pPr>
            <w:r>
              <w:rPr>
                <w:rFonts w:hAnsi="宋体"/>
                <w:color w:val="000000"/>
                <w:szCs w:val="21"/>
              </w:rPr>
              <w:t>增益范围</w:t>
            </w:r>
            <w:r>
              <w:rPr>
                <w:color w:val="000000"/>
                <w:szCs w:val="21"/>
              </w:rPr>
              <w:t>0</w:t>
            </w:r>
            <w:r>
              <w:rPr>
                <w:rFonts w:hAnsi="宋体"/>
                <w:color w:val="000000"/>
                <w:szCs w:val="21"/>
              </w:rPr>
              <w:t>～</w:t>
            </w:r>
            <w:r>
              <w:rPr>
                <w:color w:val="000000"/>
                <w:szCs w:val="21"/>
              </w:rPr>
              <w:t>110dB</w:t>
            </w:r>
          </w:p>
          <w:p>
            <w:pPr>
              <w:spacing w:line="280" w:lineRule="exact"/>
              <w:jc w:val="center"/>
              <w:rPr>
                <w:rFonts w:hAnsi="宋体"/>
                <w:szCs w:val="21"/>
              </w:rPr>
            </w:pPr>
          </w:p>
        </w:tc>
        <w:tc>
          <w:tcPr>
            <w:tcW w:w="208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Ansi="宋体"/>
                <w:szCs w:val="21"/>
              </w:rPr>
              <w:t>水平线性误差</w:t>
            </w:r>
            <w:r>
              <w:rPr>
                <w:szCs w:val="21"/>
              </w:rPr>
              <w:t>≤</w:t>
            </w:r>
            <w:r>
              <w:rPr>
                <w:rFonts w:hint="eastAsia"/>
                <w:szCs w:val="21"/>
              </w:rPr>
              <w:t>2</w:t>
            </w:r>
            <w:r>
              <w:rPr>
                <w:szCs w:val="21"/>
              </w:rPr>
              <w:t>.0%</w:t>
            </w:r>
          </w:p>
          <w:p>
            <w:pPr>
              <w:spacing w:line="280" w:lineRule="exact"/>
              <w:jc w:val="center"/>
              <w:rPr>
                <w:rFonts w:hAnsi="宋体"/>
                <w:szCs w:val="21"/>
              </w:rPr>
            </w:pPr>
            <w:r>
              <w:rPr>
                <w:rFonts w:hAnsi="宋体"/>
                <w:szCs w:val="21"/>
              </w:rPr>
              <w:t>垂直线性误差</w:t>
            </w:r>
            <w:r>
              <w:rPr>
                <w:szCs w:val="21"/>
              </w:rPr>
              <w:t>≤</w:t>
            </w:r>
            <w:r>
              <w:rPr>
                <w:rFonts w:hint="eastAsia"/>
                <w:szCs w:val="21"/>
              </w:rPr>
              <w:t>5</w:t>
            </w:r>
            <w:r>
              <w:rPr>
                <w:szCs w:val="21"/>
              </w:rPr>
              <w:t>.0%</w:t>
            </w:r>
          </w:p>
        </w:tc>
        <w:tc>
          <w:tcPr>
            <w:tcW w:w="69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Ansi="宋体"/>
                <w:szCs w:val="21"/>
              </w:rPr>
            </w:pPr>
            <w:r>
              <w:rPr>
                <w:rFonts w:hAnsi="宋体"/>
                <w:szCs w:val="21"/>
              </w:rPr>
              <w:t>校准</w:t>
            </w:r>
          </w:p>
        </w:tc>
        <w:tc>
          <w:tcPr>
            <w:tcW w:w="13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GCSJY505</w:t>
            </w:r>
          </w:p>
          <w:p>
            <w:pPr>
              <w:spacing w:line="280" w:lineRule="exact"/>
              <w:jc w:val="center"/>
              <w:rPr>
                <w:rFonts w:hAnsi="宋体"/>
                <w:szCs w:val="21"/>
              </w:rPr>
            </w:pPr>
          </w:p>
        </w:tc>
        <w:tc>
          <w:tcPr>
            <w:tcW w:w="36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auto"/>
        <w:ind w:left="-141" w:leftChars="-67"/>
        <w:jc w:val="left"/>
        <w:rPr>
          <w:rFonts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394"/>
        <w:gridCol w:w="1275"/>
        <w:gridCol w:w="900"/>
        <w:gridCol w:w="1710"/>
        <w:gridCol w:w="1080"/>
        <w:gridCol w:w="1320"/>
        <w:gridCol w:w="1804"/>
        <w:gridCol w:w="1616"/>
        <w:gridCol w:w="1061"/>
        <w:gridCol w:w="1294"/>
        <w:gridCol w:w="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029"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90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71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175"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8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669"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900" w:type="dxa"/>
            <w:vMerge w:val="continue"/>
            <w:tcBorders>
              <w:left w:val="single" w:color="auto" w:sz="4" w:space="0"/>
              <w:bottom w:val="single" w:color="auto" w:sz="4" w:space="0"/>
              <w:right w:val="single" w:color="auto" w:sz="4" w:space="0"/>
            </w:tcBorders>
            <w:vAlign w:val="center"/>
          </w:tcPr>
          <w:p>
            <w:pPr>
              <w:jc w:val="center"/>
            </w:pPr>
          </w:p>
        </w:tc>
        <w:tc>
          <w:tcPr>
            <w:tcW w:w="171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80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hAnsi="宋体"/>
              </w:rPr>
            </w:pPr>
            <w:r>
              <w:rPr>
                <w:rFonts w:hAnsi="宋体"/>
              </w:rPr>
              <w:t>溯源</w:t>
            </w:r>
          </w:p>
          <w:p>
            <w:pPr>
              <w:jc w:val="center"/>
            </w:pPr>
            <w:r>
              <w:rPr>
                <w:rFonts w:hAnsi="宋体"/>
              </w:rPr>
              <w:t>方式</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502"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十五</w:t>
            </w:r>
          </w:p>
        </w:tc>
        <w:tc>
          <w:tcPr>
            <w:tcW w:w="938" w:type="dxa"/>
            <w:vMerge w:val="restart"/>
            <w:tcBorders>
              <w:top w:val="single" w:color="auto" w:sz="4" w:space="0"/>
              <w:left w:val="single" w:color="auto" w:sz="4" w:space="0"/>
              <w:right w:val="single" w:color="auto" w:sz="4" w:space="0"/>
            </w:tcBorders>
            <w:vAlign w:val="center"/>
          </w:tcPr>
          <w:p>
            <w:pPr>
              <w:spacing w:line="240" w:lineRule="exact"/>
              <w:jc w:val="center"/>
              <w:rPr>
                <w:szCs w:val="21"/>
              </w:rPr>
            </w:pPr>
            <w:r>
              <w:rPr>
                <w:rFonts w:hint="eastAsia"/>
                <w:kern w:val="0"/>
                <w:szCs w:val="21"/>
              </w:rPr>
              <w:t>超声波探伤</w:t>
            </w:r>
          </w:p>
        </w:tc>
        <w:tc>
          <w:tcPr>
            <w:tcW w:w="36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3</w:t>
            </w:r>
          </w:p>
        </w:tc>
        <w:tc>
          <w:tcPr>
            <w:tcW w:w="1669" w:type="dxa"/>
            <w:gridSpan w:val="2"/>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Ansi="宋体"/>
                <w:kern w:val="0"/>
                <w:szCs w:val="21"/>
              </w:rPr>
              <w:t>带式输送机滚筒主轴</w:t>
            </w:r>
          </w:p>
        </w:tc>
        <w:tc>
          <w:tcPr>
            <w:tcW w:w="900" w:type="dxa"/>
            <w:vMerge w:val="restart"/>
            <w:tcBorders>
              <w:top w:val="single" w:color="auto" w:sz="4" w:space="0"/>
              <w:left w:val="single" w:color="auto" w:sz="4" w:space="0"/>
              <w:right w:val="single" w:color="auto" w:sz="4" w:space="0"/>
            </w:tcBorders>
            <w:vAlign w:val="center"/>
          </w:tcPr>
          <w:p>
            <w:pPr>
              <w:jc w:val="center"/>
              <w:rPr>
                <w:szCs w:val="21"/>
              </w:rPr>
            </w:pPr>
            <w:r>
              <w:rPr>
                <w:szCs w:val="21"/>
              </w:rPr>
              <w:t>4.4.7</w:t>
            </w:r>
          </w:p>
        </w:tc>
        <w:tc>
          <w:tcPr>
            <w:tcW w:w="1710" w:type="dxa"/>
            <w:vMerge w:val="restart"/>
            <w:tcBorders>
              <w:top w:val="single" w:color="auto" w:sz="4" w:space="0"/>
              <w:left w:val="single" w:color="auto" w:sz="4" w:space="0"/>
              <w:right w:val="single" w:color="auto" w:sz="4" w:space="0"/>
            </w:tcBorders>
            <w:vAlign w:val="center"/>
          </w:tcPr>
          <w:p>
            <w:pPr>
              <w:rPr>
                <w:rFonts w:hAnsi="宋体"/>
                <w:kern w:val="0"/>
                <w:szCs w:val="21"/>
              </w:rPr>
            </w:pPr>
            <w:r>
              <w:rPr>
                <w:rFonts w:hAnsi="宋体"/>
                <w:kern w:val="0"/>
                <w:szCs w:val="21"/>
              </w:rPr>
              <w:t>GB/T6402-2008《钢锻件超声检测方法》</w:t>
            </w:r>
          </w:p>
          <w:p>
            <w:pPr>
              <w:rPr>
                <w:rFonts w:hAnsi="宋体"/>
                <w:szCs w:val="21"/>
              </w:rPr>
            </w:pPr>
            <w:r>
              <w:rPr>
                <w:kern w:val="0"/>
                <w:szCs w:val="21"/>
              </w:rPr>
              <w:t>GB/T10595-2017《带</w:t>
            </w:r>
            <w:r>
              <w:rPr>
                <w:rFonts w:hAnsi="宋体"/>
                <w:kern w:val="0"/>
                <w:szCs w:val="21"/>
              </w:rPr>
              <w:t>式输送机》</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rFonts w:hAnsi="宋体"/>
                <w:color w:val="000000"/>
                <w:szCs w:val="21"/>
              </w:rPr>
              <w:t>钢卷尺</w:t>
            </w:r>
          </w:p>
        </w:tc>
        <w:tc>
          <w:tcPr>
            <w:tcW w:w="1320"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color w:val="000000"/>
                <w:szCs w:val="21"/>
              </w:rPr>
              <w:t>30m</w:t>
            </w:r>
          </w:p>
        </w:tc>
        <w:tc>
          <w:tcPr>
            <w:tcW w:w="180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color w:val="000000"/>
                <w:szCs w:val="21"/>
              </w:rPr>
              <w:t>0</w:t>
            </w:r>
            <w:r>
              <w:rPr>
                <w:rFonts w:hAnsi="宋体"/>
                <w:color w:val="000000"/>
                <w:szCs w:val="21"/>
              </w:rPr>
              <w:t>～</w:t>
            </w:r>
            <w:r>
              <w:rPr>
                <w:color w:val="000000"/>
                <w:szCs w:val="21"/>
              </w:rPr>
              <w:t>30m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rFonts w:hAnsi="宋体"/>
                <w:szCs w:val="21"/>
              </w:rPr>
              <w:t>符合</w:t>
            </w:r>
            <w:r>
              <w:rPr>
                <w:szCs w:val="21"/>
              </w:rPr>
              <w:t>II</w:t>
            </w:r>
            <w:r>
              <w:rPr>
                <w:rFonts w:hAnsi="宋体"/>
                <w:szCs w:val="21"/>
              </w:rPr>
              <w:t>级</w:t>
            </w:r>
          </w:p>
        </w:tc>
        <w:tc>
          <w:tcPr>
            <w:tcW w:w="1061" w:type="dxa"/>
            <w:tcBorders>
              <w:top w:val="single" w:color="auto" w:sz="4" w:space="0"/>
              <w:left w:val="single" w:color="auto" w:sz="4" w:space="0"/>
              <w:bottom w:val="single" w:color="auto" w:sz="4" w:space="0"/>
              <w:right w:val="single" w:color="auto" w:sz="4" w:space="0"/>
            </w:tcBorders>
            <w:vAlign w:val="center"/>
          </w:tcPr>
          <w:p>
            <w:pPr>
              <w:widowControl/>
              <w:spacing w:line="320" w:lineRule="atLeast"/>
              <w:jc w:val="center"/>
              <w:rPr>
                <w:rFonts w:hAnsi="宋体"/>
                <w:szCs w:val="21"/>
              </w:rPr>
            </w:pPr>
            <w:r>
              <w:rPr>
                <w:rFonts w:hAnsi="宋体"/>
                <w:szCs w:val="21"/>
              </w:rPr>
              <w:t>检定</w:t>
            </w:r>
          </w:p>
        </w:tc>
        <w:tc>
          <w:tcPr>
            <w:tcW w:w="129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szCs w:val="21"/>
              </w:rPr>
              <w:t>GCSJY424</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669" w:type="dxa"/>
            <w:gridSpan w:val="2"/>
            <w:vMerge w:val="continue"/>
            <w:tcBorders>
              <w:left w:val="single" w:color="auto" w:sz="4" w:space="0"/>
              <w:right w:val="single" w:color="auto" w:sz="4" w:space="0"/>
            </w:tcBorders>
            <w:vAlign w:val="center"/>
          </w:tcPr>
          <w:p>
            <w:pPr>
              <w:widowControl/>
              <w:jc w:val="center"/>
              <w:rPr>
                <w:rFonts w:hAnsi="宋体"/>
                <w:szCs w:val="21"/>
              </w:rPr>
            </w:pPr>
          </w:p>
        </w:tc>
        <w:tc>
          <w:tcPr>
            <w:tcW w:w="900" w:type="dxa"/>
            <w:vMerge w:val="continue"/>
            <w:tcBorders>
              <w:left w:val="single" w:color="auto" w:sz="4" w:space="0"/>
              <w:right w:val="single" w:color="auto" w:sz="4" w:space="0"/>
            </w:tcBorders>
            <w:vAlign w:val="center"/>
          </w:tcPr>
          <w:p>
            <w:pPr>
              <w:jc w:val="center"/>
              <w:rPr>
                <w:szCs w:val="21"/>
              </w:rPr>
            </w:pPr>
          </w:p>
        </w:tc>
        <w:tc>
          <w:tcPr>
            <w:tcW w:w="1710"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rFonts w:hAnsi="宋体"/>
                <w:color w:val="000000"/>
                <w:szCs w:val="21"/>
              </w:rPr>
              <w:t>游标卡尺</w:t>
            </w:r>
          </w:p>
        </w:tc>
        <w:tc>
          <w:tcPr>
            <w:tcW w:w="1320"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color w:val="000000"/>
                <w:szCs w:val="21"/>
              </w:rPr>
              <w:t>0-200mm</w:t>
            </w:r>
          </w:p>
        </w:tc>
        <w:tc>
          <w:tcPr>
            <w:tcW w:w="180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color w:val="000000"/>
                <w:szCs w:val="21"/>
              </w:rPr>
              <w:t>0</w:t>
            </w:r>
            <w:r>
              <w:rPr>
                <w:rFonts w:hAnsi="宋体"/>
                <w:color w:val="000000"/>
                <w:szCs w:val="21"/>
              </w:rPr>
              <w:t>～</w:t>
            </w:r>
            <w:r>
              <w:rPr>
                <w:color w:val="000000"/>
                <w:szCs w:val="21"/>
              </w:rPr>
              <w:t>200mm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szCs w:val="21"/>
              </w:rPr>
              <w:t>0.02mm</w:t>
            </w:r>
          </w:p>
        </w:tc>
        <w:tc>
          <w:tcPr>
            <w:tcW w:w="1061" w:type="dxa"/>
            <w:tcBorders>
              <w:top w:val="single" w:color="auto" w:sz="4" w:space="0"/>
              <w:left w:val="single" w:color="auto" w:sz="4" w:space="0"/>
              <w:bottom w:val="single" w:color="auto" w:sz="4" w:space="0"/>
              <w:right w:val="single" w:color="auto" w:sz="4" w:space="0"/>
            </w:tcBorders>
            <w:vAlign w:val="center"/>
          </w:tcPr>
          <w:p>
            <w:pPr>
              <w:widowControl/>
              <w:spacing w:line="320" w:lineRule="atLeast"/>
              <w:jc w:val="center"/>
              <w:rPr>
                <w:rFonts w:hAnsi="宋体"/>
                <w:szCs w:val="21"/>
              </w:rPr>
            </w:pPr>
            <w:r>
              <w:rPr>
                <w:rFonts w:hint="eastAsia" w:hAnsi="宋体"/>
                <w:szCs w:val="21"/>
              </w:rPr>
              <w:t>检定</w:t>
            </w:r>
          </w:p>
        </w:tc>
        <w:tc>
          <w:tcPr>
            <w:tcW w:w="129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szCs w:val="21"/>
              </w:rPr>
              <w:t>GCSJY283</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1669" w:type="dxa"/>
            <w:gridSpan w:val="2"/>
            <w:vMerge w:val="continue"/>
            <w:tcBorders>
              <w:left w:val="single" w:color="auto" w:sz="4" w:space="0"/>
              <w:right w:val="single" w:color="auto" w:sz="4" w:space="0"/>
            </w:tcBorders>
            <w:vAlign w:val="center"/>
          </w:tcPr>
          <w:p>
            <w:pPr>
              <w:widowControl/>
              <w:jc w:val="center"/>
              <w:rPr>
                <w:rFonts w:hAnsi="宋体"/>
                <w:szCs w:val="21"/>
              </w:rPr>
            </w:pPr>
          </w:p>
        </w:tc>
        <w:tc>
          <w:tcPr>
            <w:tcW w:w="900" w:type="dxa"/>
            <w:vMerge w:val="continue"/>
            <w:tcBorders>
              <w:left w:val="single" w:color="auto" w:sz="4" w:space="0"/>
              <w:right w:val="single" w:color="auto" w:sz="4" w:space="0"/>
            </w:tcBorders>
            <w:vAlign w:val="center"/>
          </w:tcPr>
          <w:p>
            <w:pPr>
              <w:jc w:val="center"/>
              <w:rPr>
                <w:szCs w:val="21"/>
              </w:rPr>
            </w:pPr>
          </w:p>
        </w:tc>
        <w:tc>
          <w:tcPr>
            <w:tcW w:w="1710"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320" w:lineRule="atLeast"/>
              <w:jc w:val="center"/>
              <w:rPr>
                <w:rFonts w:hAnsi="宋体"/>
                <w:szCs w:val="21"/>
              </w:rPr>
            </w:pPr>
            <w:r>
              <w:rPr>
                <w:rFonts w:hAnsi="宋体"/>
                <w:color w:val="000000"/>
                <w:szCs w:val="21"/>
              </w:rPr>
              <w:t>超声波探伤仪</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320" w:lineRule="atLeast"/>
              <w:jc w:val="center"/>
              <w:rPr>
                <w:rFonts w:hAnsi="宋体"/>
                <w:szCs w:val="21"/>
              </w:rPr>
            </w:pPr>
            <w:r>
              <w:rPr>
                <w:color w:val="000000"/>
                <w:szCs w:val="21"/>
              </w:rPr>
              <w:t>TUD290</w:t>
            </w:r>
          </w:p>
        </w:tc>
        <w:tc>
          <w:tcPr>
            <w:tcW w:w="180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color w:val="000000"/>
                <w:szCs w:val="21"/>
              </w:rPr>
            </w:pPr>
            <w:r>
              <w:rPr>
                <w:rFonts w:hAnsi="宋体"/>
                <w:color w:val="000000"/>
                <w:szCs w:val="21"/>
              </w:rPr>
              <w:t>探测范围</w:t>
            </w:r>
          </w:p>
          <w:p>
            <w:pPr>
              <w:spacing w:line="320" w:lineRule="atLeast"/>
              <w:jc w:val="center"/>
              <w:rPr>
                <w:color w:val="000000"/>
                <w:szCs w:val="21"/>
              </w:rPr>
            </w:pPr>
            <w:r>
              <w:rPr>
                <w:color w:val="000000"/>
                <w:szCs w:val="21"/>
              </w:rPr>
              <w:t>2.5</w:t>
            </w:r>
            <w:r>
              <w:rPr>
                <w:rFonts w:hAnsi="宋体"/>
                <w:color w:val="000000"/>
                <w:szCs w:val="21"/>
              </w:rPr>
              <w:t>～</w:t>
            </w:r>
            <w:r>
              <w:rPr>
                <w:color w:val="000000"/>
                <w:szCs w:val="21"/>
              </w:rPr>
              <w:t>9999mm</w:t>
            </w:r>
          </w:p>
          <w:p>
            <w:pPr>
              <w:spacing w:line="320" w:lineRule="atLeast"/>
              <w:jc w:val="center"/>
              <w:rPr>
                <w:rFonts w:hAnsi="宋体"/>
                <w:color w:val="000000"/>
                <w:szCs w:val="21"/>
              </w:rPr>
            </w:pPr>
            <w:r>
              <w:rPr>
                <w:rFonts w:hAnsi="宋体"/>
                <w:color w:val="000000"/>
                <w:szCs w:val="21"/>
              </w:rPr>
              <w:t>增益范围</w:t>
            </w:r>
          </w:p>
          <w:p>
            <w:pPr>
              <w:spacing w:line="320" w:lineRule="atLeast"/>
              <w:jc w:val="center"/>
              <w:rPr>
                <w:rFonts w:hAnsi="宋体"/>
                <w:szCs w:val="21"/>
              </w:rPr>
            </w:pPr>
            <w:r>
              <w:rPr>
                <w:color w:val="000000"/>
                <w:szCs w:val="21"/>
              </w:rPr>
              <w:t>0</w:t>
            </w:r>
            <w:r>
              <w:rPr>
                <w:rFonts w:hAnsi="宋体"/>
                <w:color w:val="000000"/>
                <w:szCs w:val="21"/>
              </w:rPr>
              <w:t>～</w:t>
            </w:r>
            <w:r>
              <w:rPr>
                <w:color w:val="000000"/>
                <w:szCs w:val="21"/>
              </w:rPr>
              <w:t>110dB</w:t>
            </w:r>
          </w:p>
        </w:tc>
        <w:tc>
          <w:tcPr>
            <w:tcW w:w="1616"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szCs w:val="21"/>
              </w:rPr>
            </w:pPr>
            <w:r>
              <w:rPr>
                <w:rFonts w:hAnsi="宋体"/>
                <w:szCs w:val="21"/>
              </w:rPr>
              <w:t>水平线性误差</w:t>
            </w:r>
            <w:r>
              <w:rPr>
                <w:szCs w:val="21"/>
              </w:rPr>
              <w:t>≤</w:t>
            </w:r>
            <w:r>
              <w:rPr>
                <w:rFonts w:hint="eastAsia"/>
                <w:szCs w:val="21"/>
              </w:rPr>
              <w:t>2</w:t>
            </w:r>
            <w:r>
              <w:rPr>
                <w:szCs w:val="21"/>
              </w:rPr>
              <w:t>.0%</w:t>
            </w:r>
          </w:p>
          <w:p>
            <w:pPr>
              <w:spacing w:line="320" w:lineRule="atLeast"/>
              <w:jc w:val="center"/>
              <w:rPr>
                <w:rFonts w:hAnsi="宋体"/>
                <w:szCs w:val="21"/>
              </w:rPr>
            </w:pPr>
            <w:r>
              <w:rPr>
                <w:rFonts w:hAnsi="宋体"/>
                <w:szCs w:val="21"/>
              </w:rPr>
              <w:t>垂直线性误差</w:t>
            </w:r>
            <w:r>
              <w:rPr>
                <w:szCs w:val="21"/>
              </w:rPr>
              <w:t>≤</w:t>
            </w:r>
            <w:r>
              <w:rPr>
                <w:rFonts w:hint="eastAsia"/>
                <w:szCs w:val="21"/>
              </w:rPr>
              <w:t>5</w:t>
            </w:r>
            <w:r>
              <w:rPr>
                <w:szCs w:val="21"/>
              </w:rPr>
              <w:t>.0%</w:t>
            </w:r>
          </w:p>
        </w:tc>
        <w:tc>
          <w:tcPr>
            <w:tcW w:w="1061"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rFonts w:hAnsi="宋体"/>
                <w:szCs w:val="21"/>
              </w:rPr>
              <w:t>校准</w:t>
            </w:r>
          </w:p>
        </w:tc>
        <w:tc>
          <w:tcPr>
            <w:tcW w:w="1294" w:type="dxa"/>
            <w:tcBorders>
              <w:top w:val="single" w:color="auto" w:sz="4" w:space="0"/>
              <w:left w:val="single" w:color="auto" w:sz="4" w:space="0"/>
              <w:bottom w:val="single" w:color="auto" w:sz="4" w:space="0"/>
              <w:right w:val="single" w:color="auto" w:sz="4" w:space="0"/>
            </w:tcBorders>
            <w:vAlign w:val="center"/>
          </w:tcPr>
          <w:p>
            <w:pPr>
              <w:spacing w:line="320" w:lineRule="atLeast"/>
              <w:jc w:val="center"/>
              <w:rPr>
                <w:rFonts w:hAnsi="宋体"/>
                <w:szCs w:val="21"/>
              </w:rPr>
            </w:pPr>
            <w:r>
              <w:rPr>
                <w:szCs w:val="21"/>
              </w:rPr>
              <w:t>GCSJY505</w:t>
            </w:r>
          </w:p>
        </w:tc>
        <w:tc>
          <w:tcPr>
            <w:tcW w:w="482"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2" w:hRule="atLeast"/>
        </w:trPr>
        <w:tc>
          <w:tcPr>
            <w:tcW w:w="502" w:type="dxa"/>
            <w:vMerge w:val="restart"/>
            <w:tcBorders>
              <w:left w:val="single" w:color="auto" w:sz="4" w:space="0"/>
              <w:right w:val="single" w:color="auto" w:sz="4" w:space="0"/>
            </w:tcBorders>
            <w:vAlign w:val="center"/>
          </w:tcPr>
          <w:p>
            <w:pPr>
              <w:jc w:val="center"/>
              <w:rPr>
                <w:rFonts w:hint="eastAsia"/>
                <w:szCs w:val="21"/>
              </w:rPr>
            </w:pPr>
            <w:r>
              <w:rPr>
                <w:rFonts w:hint="eastAsia"/>
                <w:szCs w:val="21"/>
              </w:rPr>
              <w:t>十六</w:t>
            </w:r>
          </w:p>
        </w:tc>
        <w:tc>
          <w:tcPr>
            <w:tcW w:w="938" w:type="dxa"/>
            <w:vMerge w:val="restart"/>
            <w:tcBorders>
              <w:left w:val="single" w:color="auto" w:sz="4" w:space="0"/>
              <w:right w:val="single" w:color="auto" w:sz="4" w:space="0"/>
            </w:tcBorders>
            <w:vAlign w:val="center"/>
          </w:tcPr>
          <w:p>
            <w:pPr>
              <w:jc w:val="center"/>
              <w:rPr>
                <w:rFonts w:hint="eastAsia"/>
                <w:szCs w:val="21"/>
              </w:rPr>
            </w:pPr>
            <w:r>
              <w:rPr>
                <w:rFonts w:hint="eastAsia"/>
                <w:szCs w:val="21"/>
              </w:rPr>
              <w:t>罐笼</w:t>
            </w:r>
          </w:p>
        </w:tc>
        <w:tc>
          <w:tcPr>
            <w:tcW w:w="360" w:type="dxa"/>
            <w:vMerge w:val="restart"/>
            <w:tcBorders>
              <w:left w:val="single" w:color="auto" w:sz="4" w:space="0"/>
              <w:right w:val="single" w:color="auto" w:sz="4" w:space="0"/>
            </w:tcBorders>
            <w:vAlign w:val="center"/>
          </w:tcPr>
          <w:p>
            <w:pPr>
              <w:jc w:val="center"/>
              <w:rPr>
                <w:rFonts w:hint="eastAsia"/>
                <w:szCs w:val="21"/>
              </w:rPr>
            </w:pPr>
            <w:r>
              <w:rPr>
                <w:rFonts w:hint="eastAsia"/>
                <w:szCs w:val="21"/>
              </w:rPr>
              <w:t>1</w:t>
            </w:r>
          </w:p>
        </w:tc>
        <w:tc>
          <w:tcPr>
            <w:tcW w:w="394" w:type="dxa"/>
            <w:vMerge w:val="restart"/>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一般规定</w:t>
            </w:r>
          </w:p>
        </w:tc>
        <w:tc>
          <w:tcPr>
            <w:tcW w:w="1275" w:type="dxa"/>
            <w:tcBorders>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证件审查</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4.1.6</w:t>
            </w:r>
          </w:p>
        </w:tc>
        <w:tc>
          <w:tcPr>
            <w:tcW w:w="1710" w:type="dxa"/>
            <w:vMerge w:val="restart"/>
            <w:tcBorders>
              <w:left w:val="single" w:color="auto" w:sz="4" w:space="0"/>
              <w:right w:val="single" w:color="auto" w:sz="4" w:space="0"/>
            </w:tcBorders>
            <w:vAlign w:val="center"/>
          </w:tcPr>
          <w:p>
            <w:pPr>
              <w:rPr>
                <w:szCs w:val="21"/>
              </w:rPr>
            </w:pPr>
            <w:r>
              <w:rPr>
                <w:w w:val="90"/>
                <w:szCs w:val="21"/>
              </w:rPr>
              <w:t>GB16542-2010</w:t>
            </w:r>
            <w:r>
              <w:rPr>
                <w:rFonts w:hint="eastAsia" w:ascii="宋体" w:hAnsi="宋体" w:cs="宋体"/>
                <w:szCs w:val="21"/>
              </w:rPr>
              <w:t>《罐笼安全技术要求》</w:t>
            </w:r>
          </w:p>
        </w:tc>
        <w:tc>
          <w:tcPr>
            <w:tcW w:w="108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目测、审查</w:t>
            </w:r>
          </w:p>
        </w:tc>
        <w:tc>
          <w:tcPr>
            <w:tcW w:w="132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804"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61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061"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294"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82"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spacing w:line="240" w:lineRule="exact"/>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394" w:type="dxa"/>
            <w:vMerge w:val="continue"/>
            <w:tcBorders>
              <w:left w:val="single" w:color="auto" w:sz="4" w:space="0"/>
              <w:right w:val="single" w:color="auto" w:sz="4" w:space="0"/>
            </w:tcBorders>
            <w:vAlign w:val="center"/>
          </w:tcPr>
          <w:p>
            <w:pPr>
              <w:jc w:val="center"/>
              <w:rPr>
                <w:rFonts w:hAnsi="宋体"/>
                <w:szCs w:val="21"/>
              </w:rPr>
            </w:pPr>
          </w:p>
        </w:tc>
        <w:tc>
          <w:tcPr>
            <w:tcW w:w="1275" w:type="dxa"/>
            <w:tcBorders>
              <w:left w:val="single" w:color="auto" w:sz="4" w:space="0"/>
              <w:right w:val="single" w:color="auto" w:sz="4" w:space="0"/>
            </w:tcBorders>
            <w:vAlign w:val="center"/>
          </w:tcPr>
          <w:p>
            <w:pPr>
              <w:jc w:val="center"/>
              <w:rPr>
                <w:rFonts w:hint="eastAsia" w:hAnsi="宋体"/>
                <w:szCs w:val="21"/>
              </w:rPr>
            </w:pPr>
            <w:r>
              <w:rPr>
                <w:rFonts w:hint="eastAsia" w:hAnsi="宋体"/>
                <w:szCs w:val="21"/>
              </w:rPr>
              <w:t>载重标志</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4.1.4</w:t>
            </w:r>
          </w:p>
        </w:tc>
        <w:tc>
          <w:tcPr>
            <w:tcW w:w="1710" w:type="dxa"/>
            <w:vMerge w:val="continue"/>
            <w:tcBorders>
              <w:left w:val="single" w:color="auto" w:sz="4" w:space="0"/>
              <w:right w:val="single" w:color="auto" w:sz="4" w:space="0"/>
            </w:tcBorders>
            <w:vAlign w:val="center"/>
          </w:tcPr>
          <w:p>
            <w:pPr>
              <w:rPr>
                <w:szCs w:val="21"/>
              </w:rPr>
            </w:pPr>
          </w:p>
        </w:tc>
        <w:tc>
          <w:tcPr>
            <w:tcW w:w="1080"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320"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804"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616"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061" w:type="dxa"/>
            <w:vMerge w:val="continue"/>
            <w:tcBorders>
              <w:left w:val="single" w:color="auto" w:sz="4" w:space="0"/>
              <w:right w:val="single" w:color="auto" w:sz="4" w:space="0"/>
            </w:tcBorders>
            <w:vAlign w:val="center"/>
          </w:tcPr>
          <w:p>
            <w:pPr>
              <w:widowControl/>
              <w:spacing w:line="240" w:lineRule="exact"/>
              <w:jc w:val="center"/>
              <w:rPr>
                <w:rFonts w:hAnsi="宋体"/>
                <w:szCs w:val="21"/>
              </w:rPr>
            </w:pPr>
          </w:p>
        </w:tc>
        <w:tc>
          <w:tcPr>
            <w:tcW w:w="1294"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482" w:type="dxa"/>
            <w:vMerge w:val="continue"/>
            <w:tcBorders>
              <w:left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394" w:type="dxa"/>
            <w:vMerge w:val="continue"/>
            <w:tcBorders>
              <w:left w:val="single" w:color="auto" w:sz="4" w:space="0"/>
              <w:right w:val="single" w:color="auto" w:sz="4" w:space="0"/>
            </w:tcBorders>
            <w:vAlign w:val="center"/>
          </w:tcPr>
          <w:p>
            <w:pPr>
              <w:widowControl/>
              <w:jc w:val="center"/>
              <w:rPr>
                <w:rFonts w:hAnsi="宋体"/>
                <w:szCs w:val="21"/>
              </w:rPr>
            </w:pPr>
          </w:p>
        </w:tc>
        <w:tc>
          <w:tcPr>
            <w:tcW w:w="1275"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铆接</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4.1.11</w:t>
            </w:r>
          </w:p>
        </w:tc>
        <w:tc>
          <w:tcPr>
            <w:tcW w:w="1710" w:type="dxa"/>
            <w:vMerge w:val="continue"/>
            <w:tcBorders>
              <w:left w:val="single" w:color="auto" w:sz="4" w:space="0"/>
              <w:right w:val="single" w:color="auto" w:sz="4" w:space="0"/>
            </w:tcBorders>
            <w:vAlign w:val="center"/>
          </w:tcPr>
          <w:p>
            <w:pPr>
              <w:rPr>
                <w:szCs w:val="21"/>
              </w:rPr>
            </w:pPr>
          </w:p>
        </w:tc>
        <w:tc>
          <w:tcPr>
            <w:tcW w:w="1080"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320"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804"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616"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061"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294"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482" w:type="dxa"/>
            <w:vMerge w:val="continue"/>
            <w:tcBorders>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394" w:type="dxa"/>
            <w:vMerge w:val="continue"/>
            <w:tcBorders>
              <w:left w:val="single" w:color="auto" w:sz="4" w:space="0"/>
              <w:right w:val="single" w:color="auto" w:sz="4" w:space="0"/>
            </w:tcBorders>
            <w:vAlign w:val="center"/>
          </w:tcPr>
          <w:p>
            <w:pPr>
              <w:widowControl/>
              <w:jc w:val="center"/>
              <w:rPr>
                <w:rFonts w:hAnsi="宋体"/>
                <w:szCs w:val="21"/>
              </w:rPr>
            </w:pPr>
          </w:p>
        </w:tc>
        <w:tc>
          <w:tcPr>
            <w:tcW w:w="1275" w:type="dxa"/>
            <w:tcBorders>
              <w:top w:val="single" w:color="auto" w:sz="4" w:space="0"/>
              <w:left w:val="single" w:color="auto" w:sz="4" w:space="0"/>
              <w:right w:val="single" w:color="auto" w:sz="4" w:space="0"/>
            </w:tcBorders>
            <w:vAlign w:val="center"/>
          </w:tcPr>
          <w:p>
            <w:pPr>
              <w:widowControl/>
              <w:jc w:val="center"/>
              <w:rPr>
                <w:rFonts w:hint="eastAsia" w:hAnsi="宋体"/>
                <w:szCs w:val="21"/>
              </w:rPr>
            </w:pPr>
            <w:r>
              <w:rPr>
                <w:rFonts w:hint="eastAsia" w:hAnsi="宋体"/>
                <w:szCs w:val="21"/>
              </w:rPr>
              <w:t>焊接</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4.1.10</w:t>
            </w:r>
          </w:p>
        </w:tc>
        <w:tc>
          <w:tcPr>
            <w:tcW w:w="1710" w:type="dxa"/>
            <w:vMerge w:val="continue"/>
            <w:tcBorders>
              <w:left w:val="single" w:color="auto" w:sz="4" w:space="0"/>
              <w:right w:val="single" w:color="auto" w:sz="4" w:space="0"/>
            </w:tcBorders>
            <w:vAlign w:val="center"/>
          </w:tcPr>
          <w:p>
            <w:pPr>
              <w:rPr>
                <w:szCs w:val="21"/>
              </w:rPr>
            </w:pPr>
          </w:p>
        </w:tc>
        <w:tc>
          <w:tcPr>
            <w:tcW w:w="1080"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320"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804"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616"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061"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294"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482"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4"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szCs w:val="21"/>
              </w:rPr>
              <w:t>2</w:t>
            </w:r>
          </w:p>
        </w:tc>
        <w:tc>
          <w:tcPr>
            <w:tcW w:w="394" w:type="dxa"/>
            <w:vMerge w:val="restart"/>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罐体要求</w:t>
            </w:r>
          </w:p>
        </w:tc>
        <w:tc>
          <w:tcPr>
            <w:tcW w:w="1275" w:type="dxa"/>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罐体锈蚀与变形</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4.2.1④</w:t>
            </w:r>
          </w:p>
        </w:tc>
        <w:tc>
          <w:tcPr>
            <w:tcW w:w="1710"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02" w:type="dxa"/>
            <w:vMerge w:val="continue"/>
            <w:tcBorders>
              <w:left w:val="single" w:color="auto" w:sz="4" w:space="0"/>
              <w:right w:val="single" w:color="auto" w:sz="4" w:space="0"/>
            </w:tcBorders>
            <w:vAlign w:val="center"/>
          </w:tcPr>
          <w:p>
            <w:pPr>
              <w:jc w:val="center"/>
              <w:rPr>
                <w:szCs w:val="21"/>
              </w:rPr>
            </w:pPr>
          </w:p>
        </w:tc>
        <w:tc>
          <w:tcPr>
            <w:tcW w:w="938" w:type="dxa"/>
            <w:vMerge w:val="continue"/>
            <w:tcBorders>
              <w:left w:val="single" w:color="auto" w:sz="4" w:space="0"/>
              <w:right w:val="single" w:color="auto" w:sz="4" w:space="0"/>
            </w:tcBorders>
            <w:vAlign w:val="center"/>
          </w:tcPr>
          <w:p>
            <w:pPr>
              <w:jc w:val="center"/>
              <w:rPr>
                <w:szCs w:val="21"/>
              </w:rPr>
            </w:pPr>
          </w:p>
        </w:tc>
        <w:tc>
          <w:tcPr>
            <w:tcW w:w="360" w:type="dxa"/>
            <w:vMerge w:val="continue"/>
            <w:tcBorders>
              <w:left w:val="single" w:color="auto" w:sz="4" w:space="0"/>
              <w:right w:val="single" w:color="auto" w:sz="4" w:space="0"/>
            </w:tcBorders>
            <w:vAlign w:val="center"/>
          </w:tcPr>
          <w:p>
            <w:pPr>
              <w:jc w:val="center"/>
              <w:rPr>
                <w:szCs w:val="21"/>
              </w:rPr>
            </w:pPr>
          </w:p>
        </w:tc>
        <w:tc>
          <w:tcPr>
            <w:tcW w:w="394" w:type="dxa"/>
            <w:vMerge w:val="continue"/>
            <w:tcBorders>
              <w:left w:val="single" w:color="auto" w:sz="4" w:space="0"/>
              <w:right w:val="single" w:color="auto" w:sz="4" w:space="0"/>
            </w:tcBorders>
            <w:vAlign w:val="center"/>
          </w:tcPr>
          <w:p>
            <w:pPr>
              <w:jc w:val="center"/>
              <w:rPr>
                <w:szCs w:val="21"/>
              </w:rPr>
            </w:pPr>
          </w:p>
        </w:tc>
        <w:tc>
          <w:tcPr>
            <w:tcW w:w="1275" w:type="dxa"/>
            <w:tcBorders>
              <w:left w:val="single" w:color="auto" w:sz="4" w:space="0"/>
              <w:right w:val="single" w:color="auto" w:sz="4" w:space="0"/>
            </w:tcBorders>
            <w:vAlign w:val="center"/>
          </w:tcPr>
          <w:p>
            <w:pPr>
              <w:jc w:val="center"/>
              <w:rPr>
                <w:szCs w:val="21"/>
              </w:rPr>
            </w:pPr>
            <w:r>
              <w:rPr>
                <w:rFonts w:hint="eastAsia" w:hAnsi="宋体"/>
                <w:szCs w:val="21"/>
              </w:rPr>
              <w:t>侧壁</w:t>
            </w:r>
          </w:p>
        </w:tc>
        <w:tc>
          <w:tcPr>
            <w:tcW w:w="900" w:type="dxa"/>
            <w:tcBorders>
              <w:left w:val="single" w:color="auto" w:sz="4" w:space="0"/>
              <w:right w:val="single" w:color="auto" w:sz="4" w:space="0"/>
            </w:tcBorders>
            <w:vAlign w:val="center"/>
          </w:tcPr>
          <w:p>
            <w:pPr>
              <w:jc w:val="center"/>
              <w:rPr>
                <w:szCs w:val="21"/>
              </w:rPr>
            </w:pPr>
            <w:r>
              <w:rPr>
                <w:rFonts w:hint="eastAsia" w:hAnsi="宋体"/>
                <w:szCs w:val="21"/>
              </w:rPr>
              <w:t>4.2.1②</w:t>
            </w:r>
          </w:p>
        </w:tc>
        <w:tc>
          <w:tcPr>
            <w:tcW w:w="1710" w:type="dxa"/>
            <w:vMerge w:val="continue"/>
            <w:tcBorders>
              <w:left w:val="single" w:color="auto" w:sz="4" w:space="0"/>
              <w:right w:val="single" w:color="auto" w:sz="4" w:space="0"/>
            </w:tcBorders>
            <w:vAlign w:val="center"/>
          </w:tcPr>
          <w:p>
            <w:pPr>
              <w:rPr>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3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80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61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1061"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29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4"/>
        <w:gridCol w:w="675"/>
        <w:gridCol w:w="540"/>
        <w:gridCol w:w="930"/>
        <w:gridCol w:w="1155"/>
        <w:gridCol w:w="780"/>
        <w:gridCol w:w="1466"/>
        <w:gridCol w:w="1366"/>
        <w:gridCol w:w="1418"/>
        <w:gridCol w:w="1559"/>
        <w:gridCol w:w="1957"/>
        <w:gridCol w:w="720"/>
        <w:gridCol w:w="1339"/>
        <w:gridCol w:w="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394"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67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625"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78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466"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835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3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8" w:hRule="atLeast"/>
        </w:trPr>
        <w:tc>
          <w:tcPr>
            <w:tcW w:w="394"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675"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54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780" w:type="dxa"/>
            <w:vMerge w:val="continue"/>
            <w:tcBorders>
              <w:left w:val="single" w:color="auto" w:sz="4" w:space="0"/>
              <w:bottom w:val="single" w:color="auto" w:sz="4" w:space="0"/>
              <w:right w:val="single" w:color="auto" w:sz="4" w:space="0"/>
            </w:tcBorders>
            <w:vAlign w:val="center"/>
          </w:tcPr>
          <w:p>
            <w:pPr>
              <w:jc w:val="center"/>
            </w:pPr>
          </w:p>
        </w:tc>
        <w:tc>
          <w:tcPr>
            <w:tcW w:w="1466"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4" w:hRule="atLeast"/>
        </w:trPr>
        <w:tc>
          <w:tcPr>
            <w:tcW w:w="394" w:type="dxa"/>
            <w:vMerge w:val="restart"/>
            <w:tcBorders>
              <w:top w:val="single" w:color="auto" w:sz="4" w:space="0"/>
              <w:left w:val="single" w:color="auto" w:sz="4" w:space="0"/>
              <w:right w:val="single" w:color="auto" w:sz="4" w:space="0"/>
            </w:tcBorders>
            <w:vAlign w:val="center"/>
          </w:tcPr>
          <w:p>
            <w:pPr>
              <w:jc w:val="center"/>
              <w:rPr>
                <w:rFonts w:hint="eastAsia"/>
                <w:sz w:val="18"/>
                <w:szCs w:val="18"/>
              </w:rPr>
            </w:pPr>
            <w:r>
              <w:rPr>
                <w:rFonts w:hint="eastAsia"/>
                <w:szCs w:val="21"/>
              </w:rPr>
              <w:t>十六</w:t>
            </w:r>
          </w:p>
        </w:tc>
        <w:tc>
          <w:tcPr>
            <w:tcW w:w="675" w:type="dxa"/>
            <w:vMerge w:val="restart"/>
            <w:tcBorders>
              <w:top w:val="single" w:color="auto" w:sz="4" w:space="0"/>
              <w:left w:val="single" w:color="auto" w:sz="4" w:space="0"/>
              <w:right w:val="single" w:color="auto" w:sz="4" w:space="0"/>
            </w:tcBorders>
            <w:vAlign w:val="center"/>
          </w:tcPr>
          <w:p>
            <w:pPr>
              <w:jc w:val="center"/>
              <w:rPr>
                <w:szCs w:val="21"/>
              </w:rPr>
            </w:pPr>
            <w:r>
              <w:rPr>
                <w:kern w:val="0"/>
                <w:szCs w:val="21"/>
              </w:rPr>
              <w:t>罐笼</w:t>
            </w:r>
          </w:p>
        </w:tc>
        <w:tc>
          <w:tcPr>
            <w:tcW w:w="540"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hAnsi="宋体"/>
                <w:szCs w:val="21"/>
              </w:rPr>
              <w:t>2</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罐体要求</w:t>
            </w:r>
          </w:p>
        </w:tc>
        <w:tc>
          <w:tcPr>
            <w:tcW w:w="1155"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净空高度</w:t>
            </w:r>
          </w:p>
        </w:tc>
        <w:tc>
          <w:tcPr>
            <w:tcW w:w="780" w:type="dxa"/>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4.2.2①</w:t>
            </w:r>
          </w:p>
        </w:tc>
        <w:tc>
          <w:tcPr>
            <w:tcW w:w="146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w w:val="90"/>
                <w:szCs w:val="21"/>
              </w:rPr>
              <w:t>GB16542-2010</w:t>
            </w:r>
            <w:r>
              <w:rPr>
                <w:rFonts w:hint="eastAsia" w:ascii="宋体" w:hAnsi="宋体" w:cs="宋体"/>
                <w:szCs w:val="21"/>
              </w:rPr>
              <w:t>《罐笼安全技术要求》</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4" w:hRule="atLeast"/>
        </w:trPr>
        <w:tc>
          <w:tcPr>
            <w:tcW w:w="394" w:type="dxa"/>
            <w:vMerge w:val="continue"/>
            <w:tcBorders>
              <w:left w:val="single" w:color="auto" w:sz="4" w:space="0"/>
              <w:right w:val="single" w:color="auto" w:sz="4" w:space="0"/>
            </w:tcBorders>
            <w:vAlign w:val="center"/>
          </w:tcPr>
          <w:p>
            <w:pPr>
              <w:jc w:val="center"/>
              <w:rPr>
                <w:rFonts w:hint="eastAsia"/>
                <w:szCs w:val="21"/>
              </w:rPr>
            </w:pPr>
          </w:p>
        </w:tc>
        <w:tc>
          <w:tcPr>
            <w:tcW w:w="675" w:type="dxa"/>
            <w:vMerge w:val="continue"/>
            <w:tcBorders>
              <w:left w:val="single" w:color="auto" w:sz="4" w:space="0"/>
              <w:right w:val="single" w:color="auto" w:sz="4" w:space="0"/>
            </w:tcBorders>
            <w:vAlign w:val="center"/>
          </w:tcPr>
          <w:p>
            <w:pPr>
              <w:jc w:val="center"/>
              <w:rPr>
                <w:kern w:val="0"/>
                <w:szCs w:val="21"/>
              </w:rPr>
            </w:pPr>
          </w:p>
        </w:tc>
        <w:tc>
          <w:tcPr>
            <w:tcW w:w="540" w:type="dxa"/>
            <w:vMerge w:val="continue"/>
            <w:tcBorders>
              <w:left w:val="single" w:color="auto" w:sz="4" w:space="0"/>
              <w:right w:val="single" w:color="auto" w:sz="4" w:space="0"/>
            </w:tcBorders>
            <w:vAlign w:val="center"/>
          </w:tcPr>
          <w:p>
            <w:pPr>
              <w:jc w:val="center"/>
              <w:rPr>
                <w:rFonts w:hint="eastAsia" w:hAnsi="宋体"/>
                <w:szCs w:val="21"/>
              </w:rPr>
            </w:pPr>
          </w:p>
        </w:tc>
        <w:tc>
          <w:tcPr>
            <w:tcW w:w="930" w:type="dxa"/>
            <w:vMerge w:val="continue"/>
            <w:tcBorders>
              <w:left w:val="single" w:color="auto" w:sz="4" w:space="0"/>
              <w:right w:val="single" w:color="auto" w:sz="4" w:space="0"/>
            </w:tcBorders>
            <w:vAlign w:val="center"/>
          </w:tcPr>
          <w:p>
            <w:pPr>
              <w:jc w:val="center"/>
              <w:rPr>
                <w:rFonts w:hint="eastAsia" w:hAnsi="宋体"/>
                <w:szCs w:val="21"/>
              </w:rPr>
            </w:pPr>
          </w:p>
        </w:tc>
        <w:tc>
          <w:tcPr>
            <w:tcW w:w="1155" w:type="dxa"/>
            <w:vMerge w:val="restart"/>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顶盖和扶手</w:t>
            </w:r>
          </w:p>
        </w:tc>
        <w:tc>
          <w:tcPr>
            <w:tcW w:w="780"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4.2.3</w:t>
            </w:r>
          </w:p>
          <w:p>
            <w:pPr>
              <w:spacing w:line="240" w:lineRule="exact"/>
              <w:jc w:val="center"/>
              <w:rPr>
                <w:rFonts w:hint="eastAsia" w:hAnsi="宋体"/>
                <w:szCs w:val="21"/>
              </w:rPr>
            </w:pPr>
            <w:r>
              <w:rPr>
                <w:rFonts w:hint="eastAsia" w:hAnsi="宋体"/>
                <w:szCs w:val="21"/>
              </w:rPr>
              <w:t>4.2.6</w:t>
            </w:r>
          </w:p>
        </w:tc>
        <w:tc>
          <w:tcPr>
            <w:tcW w:w="1466" w:type="dxa"/>
            <w:vMerge w:val="continue"/>
            <w:tcBorders>
              <w:left w:val="single" w:color="auto" w:sz="4" w:space="0"/>
              <w:right w:val="single" w:color="auto" w:sz="4" w:space="0"/>
            </w:tcBorders>
            <w:vAlign w:val="center"/>
          </w:tcPr>
          <w:p>
            <w:pPr>
              <w:jc w:val="center"/>
              <w:rPr>
                <w:w w:val="90"/>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4" w:hRule="atLeast"/>
        </w:trPr>
        <w:tc>
          <w:tcPr>
            <w:tcW w:w="394" w:type="dxa"/>
            <w:vMerge w:val="continue"/>
            <w:tcBorders>
              <w:left w:val="single" w:color="auto" w:sz="4" w:space="0"/>
              <w:right w:val="single" w:color="auto" w:sz="4" w:space="0"/>
            </w:tcBorders>
            <w:vAlign w:val="center"/>
          </w:tcPr>
          <w:p>
            <w:pPr>
              <w:jc w:val="center"/>
              <w:rPr>
                <w:rFonts w:hint="eastAsia"/>
                <w:szCs w:val="21"/>
              </w:rPr>
            </w:pPr>
          </w:p>
        </w:tc>
        <w:tc>
          <w:tcPr>
            <w:tcW w:w="675" w:type="dxa"/>
            <w:vMerge w:val="continue"/>
            <w:tcBorders>
              <w:left w:val="single" w:color="auto" w:sz="4" w:space="0"/>
              <w:right w:val="single" w:color="auto" w:sz="4" w:space="0"/>
            </w:tcBorders>
            <w:vAlign w:val="center"/>
          </w:tcPr>
          <w:p>
            <w:pPr>
              <w:jc w:val="center"/>
              <w:rPr>
                <w:kern w:val="0"/>
                <w:szCs w:val="21"/>
              </w:rPr>
            </w:pPr>
          </w:p>
        </w:tc>
        <w:tc>
          <w:tcPr>
            <w:tcW w:w="540" w:type="dxa"/>
            <w:vMerge w:val="continue"/>
            <w:tcBorders>
              <w:left w:val="single" w:color="auto" w:sz="4" w:space="0"/>
              <w:right w:val="single" w:color="auto" w:sz="4" w:space="0"/>
            </w:tcBorders>
            <w:vAlign w:val="center"/>
          </w:tcPr>
          <w:p>
            <w:pPr>
              <w:jc w:val="center"/>
              <w:rPr>
                <w:rFonts w:hint="eastAsia" w:hAnsi="宋体"/>
                <w:szCs w:val="21"/>
              </w:rPr>
            </w:pPr>
          </w:p>
        </w:tc>
        <w:tc>
          <w:tcPr>
            <w:tcW w:w="930" w:type="dxa"/>
            <w:vMerge w:val="continue"/>
            <w:tcBorders>
              <w:left w:val="single" w:color="auto" w:sz="4" w:space="0"/>
              <w:right w:val="single" w:color="auto" w:sz="4" w:space="0"/>
            </w:tcBorders>
            <w:vAlign w:val="center"/>
          </w:tcPr>
          <w:p>
            <w:pPr>
              <w:jc w:val="center"/>
              <w:rPr>
                <w:rFonts w:hint="eastAsia" w:hAnsi="宋体"/>
                <w:szCs w:val="21"/>
              </w:rPr>
            </w:pPr>
          </w:p>
        </w:tc>
        <w:tc>
          <w:tcPr>
            <w:tcW w:w="1155" w:type="dxa"/>
            <w:vMerge w:val="continue"/>
            <w:tcBorders>
              <w:left w:val="single" w:color="auto" w:sz="4" w:space="0"/>
              <w:right w:val="single" w:color="auto" w:sz="4" w:space="0"/>
            </w:tcBorders>
            <w:vAlign w:val="center"/>
          </w:tcPr>
          <w:p>
            <w:pPr>
              <w:jc w:val="center"/>
              <w:rPr>
                <w:rFonts w:hint="eastAsia" w:hAnsi="宋体"/>
                <w:szCs w:val="21"/>
              </w:rPr>
            </w:pPr>
          </w:p>
        </w:tc>
        <w:tc>
          <w:tcPr>
            <w:tcW w:w="780" w:type="dxa"/>
            <w:vMerge w:val="continue"/>
            <w:tcBorders>
              <w:left w:val="single" w:color="auto" w:sz="4" w:space="0"/>
              <w:right w:val="single" w:color="auto" w:sz="4" w:space="0"/>
            </w:tcBorders>
            <w:vAlign w:val="center"/>
          </w:tcPr>
          <w:p>
            <w:pPr>
              <w:spacing w:line="240" w:lineRule="exact"/>
              <w:jc w:val="center"/>
              <w:rPr>
                <w:rFonts w:hint="eastAsia" w:hAnsi="宋体"/>
                <w:szCs w:val="21"/>
              </w:rPr>
            </w:pPr>
          </w:p>
        </w:tc>
        <w:tc>
          <w:tcPr>
            <w:tcW w:w="1466" w:type="dxa"/>
            <w:vMerge w:val="continue"/>
            <w:tcBorders>
              <w:left w:val="single" w:color="auto" w:sz="4" w:space="0"/>
              <w:right w:val="single" w:color="auto" w:sz="4" w:space="0"/>
            </w:tcBorders>
            <w:vAlign w:val="center"/>
          </w:tcPr>
          <w:p>
            <w:pPr>
              <w:jc w:val="center"/>
              <w:rPr>
                <w:w w:val="90"/>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7" w:hRule="atLeast"/>
        </w:trPr>
        <w:tc>
          <w:tcPr>
            <w:tcW w:w="394" w:type="dxa"/>
            <w:vMerge w:val="continue"/>
            <w:tcBorders>
              <w:left w:val="single" w:color="auto" w:sz="4" w:space="0"/>
              <w:right w:val="single" w:color="auto" w:sz="4" w:space="0"/>
            </w:tcBorders>
            <w:vAlign w:val="center"/>
          </w:tcPr>
          <w:p>
            <w:pPr>
              <w:jc w:val="center"/>
              <w:rPr>
                <w:rFonts w:hint="eastAsia"/>
                <w:sz w:val="18"/>
                <w:szCs w:val="18"/>
              </w:rPr>
            </w:pPr>
          </w:p>
        </w:tc>
        <w:tc>
          <w:tcPr>
            <w:tcW w:w="675" w:type="dxa"/>
            <w:vMerge w:val="continue"/>
            <w:tcBorders>
              <w:left w:val="single" w:color="auto" w:sz="4" w:space="0"/>
              <w:right w:val="single" w:color="auto" w:sz="4" w:space="0"/>
            </w:tcBorders>
            <w:vAlign w:val="center"/>
          </w:tcPr>
          <w:p>
            <w:pPr>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罐门与罐帘</w:t>
            </w:r>
          </w:p>
        </w:tc>
        <w:tc>
          <w:tcPr>
            <w:tcW w:w="780" w:type="dxa"/>
            <w:vMerge w:val="restart"/>
            <w:tcBorders>
              <w:top w:val="single" w:color="auto" w:sz="4" w:space="0"/>
              <w:left w:val="single" w:color="auto" w:sz="4" w:space="0"/>
              <w:right w:val="single" w:color="auto" w:sz="4" w:space="0"/>
            </w:tcBorders>
            <w:vAlign w:val="center"/>
          </w:tcPr>
          <w:p>
            <w:pPr>
              <w:spacing w:line="240" w:lineRule="exact"/>
              <w:jc w:val="center"/>
              <w:rPr>
                <w:rFonts w:hint="eastAsia" w:hAnsi="宋体"/>
                <w:szCs w:val="21"/>
              </w:rPr>
            </w:pPr>
            <w:r>
              <w:rPr>
                <w:rFonts w:hint="eastAsia" w:hAnsi="宋体"/>
                <w:szCs w:val="21"/>
              </w:rPr>
              <w:t>4.2.4</w:t>
            </w:r>
          </w:p>
          <w:p>
            <w:pPr>
              <w:spacing w:line="240" w:lineRule="exact"/>
              <w:jc w:val="center"/>
              <w:rPr>
                <w:szCs w:val="21"/>
              </w:rPr>
            </w:pPr>
            <w:r>
              <w:rPr>
                <w:rFonts w:hint="eastAsia" w:hAnsi="宋体"/>
                <w:szCs w:val="21"/>
              </w:rPr>
              <w:t>③④⑤</w:t>
            </w:r>
          </w:p>
        </w:tc>
        <w:tc>
          <w:tcPr>
            <w:tcW w:w="1466" w:type="dxa"/>
            <w:vMerge w:val="continue"/>
            <w:tcBorders>
              <w:left w:val="single" w:color="auto" w:sz="4" w:space="0"/>
              <w:right w:val="single" w:color="auto" w:sz="4" w:space="0"/>
            </w:tcBorders>
            <w:vAlign w:val="center"/>
          </w:tcPr>
          <w:p>
            <w:pPr>
              <w:jc w:val="center"/>
              <w:rPr>
                <w:rFonts w:hAnsi="宋体"/>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widowControl/>
              <w:jc w:val="center"/>
              <w:rPr>
                <w:rFonts w:hAnsi="宋体"/>
                <w:szCs w:val="21"/>
              </w:rPr>
            </w:pPr>
          </w:p>
        </w:tc>
        <w:tc>
          <w:tcPr>
            <w:tcW w:w="1155" w:type="dxa"/>
            <w:vMerge w:val="continue"/>
            <w:tcBorders>
              <w:left w:val="single" w:color="auto" w:sz="4" w:space="0"/>
              <w:right w:val="single" w:color="auto" w:sz="4" w:space="0"/>
            </w:tcBorders>
            <w:vAlign w:val="center"/>
          </w:tcPr>
          <w:p>
            <w:pPr>
              <w:widowControl/>
              <w:jc w:val="center"/>
              <w:rPr>
                <w:rFonts w:hAnsi="宋体"/>
                <w:szCs w:val="21"/>
              </w:rPr>
            </w:pPr>
          </w:p>
        </w:tc>
        <w:tc>
          <w:tcPr>
            <w:tcW w:w="780" w:type="dxa"/>
            <w:vMerge w:val="continue"/>
            <w:tcBorders>
              <w:left w:val="single" w:color="auto" w:sz="4" w:space="0"/>
              <w:right w:val="single" w:color="auto" w:sz="4" w:space="0"/>
            </w:tcBorders>
            <w:vAlign w:val="center"/>
          </w:tcPr>
          <w:p>
            <w:pPr>
              <w:jc w:val="center"/>
              <w:rPr>
                <w:szCs w:val="21"/>
              </w:rPr>
            </w:pPr>
          </w:p>
        </w:tc>
        <w:tc>
          <w:tcPr>
            <w:tcW w:w="1466"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155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2"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tcBorders>
              <w:left w:val="single" w:color="auto" w:sz="4" w:space="0"/>
              <w:right w:val="single" w:color="auto" w:sz="4" w:space="0"/>
            </w:tcBorders>
            <w:vAlign w:val="center"/>
          </w:tcPr>
          <w:p>
            <w:pPr>
              <w:jc w:val="center"/>
              <w:rPr>
                <w:rFonts w:hAnsi="宋体"/>
                <w:szCs w:val="21"/>
              </w:rPr>
            </w:pPr>
            <w:r>
              <w:rPr>
                <w:rFonts w:hint="eastAsia" w:hAnsi="宋体"/>
                <w:szCs w:val="21"/>
              </w:rPr>
              <w:t>阻车器</w:t>
            </w:r>
          </w:p>
        </w:tc>
        <w:tc>
          <w:tcPr>
            <w:tcW w:w="780" w:type="dxa"/>
            <w:tcBorders>
              <w:left w:val="single" w:color="auto" w:sz="4" w:space="0"/>
              <w:right w:val="single" w:color="auto" w:sz="4" w:space="0"/>
            </w:tcBorders>
            <w:vAlign w:val="center"/>
          </w:tcPr>
          <w:p>
            <w:pPr>
              <w:jc w:val="center"/>
              <w:rPr>
                <w:szCs w:val="21"/>
              </w:rPr>
            </w:pPr>
            <w:r>
              <w:rPr>
                <w:rFonts w:hint="eastAsia" w:hAnsi="宋体"/>
                <w:szCs w:val="21"/>
              </w:rPr>
              <w:t>4.2.5</w:t>
            </w:r>
          </w:p>
        </w:tc>
        <w:tc>
          <w:tcPr>
            <w:tcW w:w="1466" w:type="dxa"/>
            <w:vMerge w:val="continue"/>
            <w:tcBorders>
              <w:left w:val="single" w:color="auto" w:sz="4" w:space="0"/>
              <w:right w:val="single" w:color="auto" w:sz="4" w:space="0"/>
            </w:tcBorders>
            <w:vAlign w:val="center"/>
          </w:tcPr>
          <w:p>
            <w:pPr>
              <w:rPr>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目测</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957"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37"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widowControl/>
              <w:jc w:val="center"/>
              <w:rPr>
                <w:szCs w:val="21"/>
              </w:rPr>
            </w:pPr>
          </w:p>
        </w:tc>
        <w:tc>
          <w:tcPr>
            <w:tcW w:w="540" w:type="dxa"/>
            <w:vMerge w:val="restart"/>
            <w:tcBorders>
              <w:left w:val="single" w:color="auto" w:sz="4" w:space="0"/>
              <w:right w:val="single" w:color="auto" w:sz="4" w:space="0"/>
            </w:tcBorders>
            <w:vAlign w:val="center"/>
          </w:tcPr>
          <w:p>
            <w:pPr>
              <w:jc w:val="center"/>
              <w:rPr>
                <w:szCs w:val="21"/>
              </w:rPr>
            </w:pPr>
            <w:r>
              <w:rPr>
                <w:rFonts w:hint="eastAsia" w:hAnsi="宋体"/>
                <w:szCs w:val="21"/>
              </w:rPr>
              <w:t>3</w:t>
            </w:r>
          </w:p>
        </w:tc>
        <w:tc>
          <w:tcPr>
            <w:tcW w:w="930" w:type="dxa"/>
            <w:vMerge w:val="restart"/>
            <w:tcBorders>
              <w:left w:val="single" w:color="auto" w:sz="4" w:space="0"/>
              <w:right w:val="single" w:color="auto" w:sz="4" w:space="0"/>
            </w:tcBorders>
            <w:vAlign w:val="center"/>
          </w:tcPr>
          <w:p>
            <w:pPr>
              <w:jc w:val="center"/>
              <w:rPr>
                <w:rFonts w:hAnsi="宋体"/>
                <w:szCs w:val="21"/>
              </w:rPr>
            </w:pPr>
            <w:r>
              <w:rPr>
                <w:rFonts w:hint="eastAsia" w:hAnsi="宋体"/>
                <w:szCs w:val="21"/>
              </w:rPr>
              <w:t>悬挂装置要求</w:t>
            </w:r>
          </w:p>
        </w:tc>
        <w:tc>
          <w:tcPr>
            <w:tcW w:w="1155" w:type="dxa"/>
            <w:tcBorders>
              <w:left w:val="single" w:color="auto" w:sz="4" w:space="0"/>
              <w:right w:val="single" w:color="auto" w:sz="4" w:space="0"/>
            </w:tcBorders>
            <w:vAlign w:val="center"/>
          </w:tcPr>
          <w:p>
            <w:pPr>
              <w:jc w:val="center"/>
              <w:rPr>
                <w:rFonts w:hAnsi="宋体"/>
                <w:szCs w:val="21"/>
              </w:rPr>
            </w:pPr>
            <w:r>
              <w:rPr>
                <w:rFonts w:hint="eastAsia" w:hAnsi="宋体"/>
                <w:szCs w:val="21"/>
              </w:rPr>
              <w:t>主拉杆</w:t>
            </w:r>
          </w:p>
        </w:tc>
        <w:tc>
          <w:tcPr>
            <w:tcW w:w="780" w:type="dxa"/>
            <w:tcBorders>
              <w:left w:val="single" w:color="auto" w:sz="4" w:space="0"/>
              <w:right w:val="single" w:color="auto" w:sz="4" w:space="0"/>
            </w:tcBorders>
            <w:vAlign w:val="center"/>
          </w:tcPr>
          <w:p>
            <w:pPr>
              <w:jc w:val="center"/>
              <w:rPr>
                <w:szCs w:val="21"/>
              </w:rPr>
            </w:pPr>
            <w:r>
              <w:rPr>
                <w:rFonts w:hint="eastAsia" w:hAnsi="宋体"/>
                <w:szCs w:val="21"/>
              </w:rPr>
              <w:t>4.5.3</w:t>
            </w:r>
          </w:p>
        </w:tc>
        <w:tc>
          <w:tcPr>
            <w:tcW w:w="1466" w:type="dxa"/>
            <w:vMerge w:val="continue"/>
            <w:tcBorders>
              <w:left w:val="single" w:color="auto" w:sz="4" w:space="0"/>
              <w:right w:val="single" w:color="auto" w:sz="4" w:space="0"/>
            </w:tcBorders>
            <w:vAlign w:val="center"/>
          </w:tcPr>
          <w:p>
            <w:pPr>
              <w:rPr>
                <w:szCs w:val="21"/>
              </w:rPr>
            </w:pPr>
          </w:p>
        </w:tc>
        <w:tc>
          <w:tcPr>
            <w:tcW w:w="1366"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目测</w:t>
            </w:r>
          </w:p>
        </w:tc>
        <w:tc>
          <w:tcPr>
            <w:tcW w:w="1418"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559"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957"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72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1339"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w:t>
            </w:r>
          </w:p>
        </w:tc>
        <w:tc>
          <w:tcPr>
            <w:tcW w:w="437" w:type="dxa"/>
            <w:vMerge w:val="restart"/>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spacing w:line="240" w:lineRule="exact"/>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tcBorders>
              <w:left w:val="single" w:color="auto" w:sz="4" w:space="0"/>
              <w:right w:val="single" w:color="auto" w:sz="4" w:space="0"/>
            </w:tcBorders>
            <w:vAlign w:val="center"/>
          </w:tcPr>
          <w:p>
            <w:pPr>
              <w:jc w:val="center"/>
              <w:rPr>
                <w:rFonts w:hAnsi="宋体"/>
                <w:szCs w:val="21"/>
              </w:rPr>
            </w:pPr>
            <w:r>
              <w:rPr>
                <w:rFonts w:hint="eastAsia" w:hAnsi="宋体"/>
                <w:szCs w:val="21"/>
              </w:rPr>
              <w:t>对称平衡</w:t>
            </w:r>
          </w:p>
        </w:tc>
        <w:tc>
          <w:tcPr>
            <w:tcW w:w="780" w:type="dxa"/>
            <w:tcBorders>
              <w:left w:val="single" w:color="auto" w:sz="4" w:space="0"/>
              <w:right w:val="single" w:color="auto" w:sz="4" w:space="0"/>
            </w:tcBorders>
            <w:vAlign w:val="center"/>
          </w:tcPr>
          <w:p>
            <w:pPr>
              <w:jc w:val="center"/>
              <w:rPr>
                <w:szCs w:val="21"/>
              </w:rPr>
            </w:pPr>
            <w:r>
              <w:rPr>
                <w:rFonts w:hint="eastAsia" w:hAnsi="宋体"/>
                <w:szCs w:val="21"/>
              </w:rPr>
              <w:t>4.3.2</w:t>
            </w:r>
          </w:p>
        </w:tc>
        <w:tc>
          <w:tcPr>
            <w:tcW w:w="1466" w:type="dxa"/>
            <w:vMerge w:val="continue"/>
            <w:tcBorders>
              <w:left w:val="single" w:color="auto" w:sz="4" w:space="0"/>
              <w:right w:val="single" w:color="auto" w:sz="4" w:space="0"/>
            </w:tcBorders>
            <w:vAlign w:val="center"/>
          </w:tcPr>
          <w:p>
            <w:pPr>
              <w:rPr>
                <w:szCs w:val="21"/>
              </w:rPr>
            </w:pPr>
          </w:p>
        </w:tc>
        <w:tc>
          <w:tcPr>
            <w:tcW w:w="1366"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418"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559"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1957"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720" w:type="dxa"/>
            <w:vMerge w:val="continue"/>
            <w:tcBorders>
              <w:left w:val="single" w:color="auto" w:sz="4" w:space="0"/>
              <w:right w:val="single" w:color="auto" w:sz="4" w:space="0"/>
            </w:tcBorders>
            <w:vAlign w:val="center"/>
          </w:tcPr>
          <w:p>
            <w:pPr>
              <w:widowControl/>
              <w:spacing w:line="240" w:lineRule="exact"/>
              <w:jc w:val="center"/>
              <w:rPr>
                <w:rFonts w:hAnsi="宋体"/>
                <w:szCs w:val="21"/>
              </w:rPr>
            </w:pPr>
          </w:p>
        </w:tc>
        <w:tc>
          <w:tcPr>
            <w:tcW w:w="1339" w:type="dxa"/>
            <w:vMerge w:val="continue"/>
            <w:tcBorders>
              <w:left w:val="single" w:color="auto" w:sz="4" w:space="0"/>
              <w:right w:val="single" w:color="auto" w:sz="4" w:space="0"/>
            </w:tcBorders>
            <w:vAlign w:val="center"/>
          </w:tcPr>
          <w:p>
            <w:pPr>
              <w:spacing w:line="240" w:lineRule="exact"/>
              <w:jc w:val="center"/>
              <w:rPr>
                <w:rFonts w:hAnsi="宋体"/>
                <w:szCs w:val="21"/>
              </w:rPr>
            </w:pPr>
          </w:p>
        </w:tc>
        <w:tc>
          <w:tcPr>
            <w:tcW w:w="437" w:type="dxa"/>
            <w:vMerge w:val="continue"/>
            <w:tcBorders>
              <w:left w:val="single" w:color="auto" w:sz="4" w:space="0"/>
              <w:right w:val="single" w:color="auto" w:sz="4" w:space="0"/>
            </w:tcBorders>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atLeast"/>
        </w:trPr>
        <w:tc>
          <w:tcPr>
            <w:tcW w:w="394" w:type="dxa"/>
            <w:vMerge w:val="continue"/>
            <w:tcBorders>
              <w:left w:val="single" w:color="auto" w:sz="4" w:space="0"/>
              <w:right w:val="single" w:color="auto" w:sz="4" w:space="0"/>
            </w:tcBorders>
            <w:vAlign w:val="center"/>
          </w:tcPr>
          <w:p>
            <w:pPr>
              <w:jc w:val="center"/>
              <w:rPr>
                <w:szCs w:val="21"/>
              </w:rPr>
            </w:pPr>
          </w:p>
        </w:tc>
        <w:tc>
          <w:tcPr>
            <w:tcW w:w="675" w:type="dxa"/>
            <w:vMerge w:val="continue"/>
            <w:tcBorders>
              <w:left w:val="single" w:color="auto" w:sz="4" w:space="0"/>
              <w:right w:val="single" w:color="auto" w:sz="4" w:space="0"/>
            </w:tcBorders>
            <w:vAlign w:val="center"/>
          </w:tcPr>
          <w:p>
            <w:pPr>
              <w:jc w:val="center"/>
              <w:rPr>
                <w:szCs w:val="21"/>
              </w:rPr>
            </w:pPr>
          </w:p>
        </w:tc>
        <w:tc>
          <w:tcPr>
            <w:tcW w:w="540" w:type="dxa"/>
            <w:vMerge w:val="continue"/>
            <w:tcBorders>
              <w:left w:val="single" w:color="auto" w:sz="4" w:space="0"/>
              <w:right w:val="single" w:color="auto" w:sz="4" w:space="0"/>
            </w:tcBorders>
            <w:vAlign w:val="center"/>
          </w:tcPr>
          <w:p>
            <w:pPr>
              <w:jc w:val="center"/>
              <w:rPr>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连接销轴、保险链</w:t>
            </w:r>
          </w:p>
        </w:tc>
        <w:tc>
          <w:tcPr>
            <w:tcW w:w="780" w:type="dxa"/>
            <w:tcBorders>
              <w:left w:val="single" w:color="auto" w:sz="4" w:space="0"/>
              <w:right w:val="single" w:color="auto" w:sz="4" w:space="0"/>
            </w:tcBorders>
            <w:vAlign w:val="center"/>
          </w:tcPr>
          <w:p>
            <w:pPr>
              <w:jc w:val="center"/>
              <w:rPr>
                <w:szCs w:val="21"/>
              </w:rPr>
            </w:pPr>
            <w:r>
              <w:rPr>
                <w:rFonts w:hint="eastAsia" w:hAnsi="宋体"/>
                <w:szCs w:val="21"/>
              </w:rPr>
              <w:t>4.3.6</w:t>
            </w:r>
          </w:p>
        </w:tc>
        <w:tc>
          <w:tcPr>
            <w:tcW w:w="1466" w:type="dxa"/>
            <w:vMerge w:val="continue"/>
            <w:tcBorders>
              <w:left w:val="single" w:color="auto" w:sz="4" w:space="0"/>
              <w:right w:val="single" w:color="auto" w:sz="4" w:space="0"/>
            </w:tcBorders>
            <w:vAlign w:val="center"/>
          </w:tcPr>
          <w:p>
            <w:pPr>
              <w:rPr>
                <w:szCs w:val="21"/>
              </w:rPr>
            </w:pPr>
          </w:p>
        </w:tc>
        <w:tc>
          <w:tcPr>
            <w:tcW w:w="1366"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418"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559"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957"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720"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1339"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c>
          <w:tcPr>
            <w:tcW w:w="437" w:type="dxa"/>
            <w:vMerge w:val="continue"/>
            <w:tcBorders>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exact"/>
        <w:jc w:val="left"/>
        <w:rPr>
          <w:rFonts w:hint="eastAsia" w:ascii="黑体" w:hAnsi="黑体" w:eastAsia="黑体"/>
          <w:bCs/>
          <w:spacing w:val="20"/>
          <w:sz w:val="32"/>
          <w:szCs w:val="32"/>
        </w:rPr>
      </w:pPr>
    </w:p>
    <w:p>
      <w:pPr>
        <w:spacing w:line="360" w:lineRule="exact"/>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exact"/>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400" w:lineRule="exact"/>
        <w:ind w:left="-141" w:leftChars="-67"/>
        <w:jc w:val="center"/>
        <w:rPr>
          <w:rFonts w:hint="eastAsia" w:ascii="方正小标宋简体" w:hAnsi="华文中宋" w:eastAsia="方正小标宋简体"/>
          <w:sz w:val="36"/>
          <w:szCs w:val="36"/>
        </w:rPr>
      </w:pPr>
      <w:r>
        <w:rPr>
          <w:rFonts w:ascii="方正小标宋简体" w:hAnsi="华文中宋" w:eastAsia="方正小标宋简体"/>
          <w:sz w:val="36"/>
          <w:szCs w:val="36"/>
        </w:rPr>
        <w:t>设备配置表</w:t>
      </w:r>
    </w:p>
    <w:p>
      <w:pPr>
        <w:ind w:left="-141" w:leftChars="-67" w:firstLine="9600" w:firstLineChars="4800"/>
        <w:jc w:val="left"/>
        <w:rPr>
          <w:rFonts w:hint="eastAsia"/>
          <w:bCs/>
          <w:snapToGrid w:val="0"/>
          <w:kern w:val="24"/>
          <w:sz w:val="20"/>
          <w:szCs w:val="20"/>
          <w:u w:val="single"/>
        </w:rPr>
      </w:pPr>
      <w:r>
        <w:rPr>
          <w:rFonts w:hint="eastAsia"/>
          <w:bCs/>
          <w:snapToGrid w:val="0"/>
          <w:kern w:val="24"/>
          <w:sz w:val="20"/>
          <w:szCs w:val="20"/>
        </w:rPr>
        <w:t>场所</w:t>
      </w:r>
      <w:r>
        <w:rPr>
          <w:bCs/>
          <w:snapToGrid w:val="0"/>
          <w:kern w:val="24"/>
          <w:sz w:val="20"/>
          <w:szCs w:val="20"/>
          <w:u w:val="single"/>
        </w:rPr>
        <w:t xml:space="preserve"> </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left="-141" w:leftChars="-67" w:firstLine="9600" w:firstLineChars="4800"/>
        <w:jc w:val="left"/>
        <w:rPr>
          <w:snapToGrid w:val="0"/>
          <w:kern w:val="24"/>
          <w:sz w:val="20"/>
          <w:szCs w:val="20"/>
        </w:rPr>
      </w:pPr>
      <w:r>
        <w:rPr>
          <w:rFonts w:hint="eastAsia"/>
          <w:snapToGrid w:val="0"/>
          <w:kern w:val="24"/>
          <w:sz w:val="20"/>
          <w:szCs w:val="20"/>
        </w:rPr>
        <w:t>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 w:val="20"/>
          <w:szCs w:val="20"/>
          <w:u w:val="single"/>
        </w:rPr>
        <w:t xml:space="preserve"> </w:t>
      </w:r>
    </w:p>
    <w:tbl>
      <w:tblPr>
        <w:tblStyle w:val="9"/>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4"/>
        <w:gridCol w:w="675"/>
        <w:gridCol w:w="540"/>
        <w:gridCol w:w="930"/>
        <w:gridCol w:w="1155"/>
        <w:gridCol w:w="720"/>
        <w:gridCol w:w="1526"/>
        <w:gridCol w:w="1129"/>
        <w:gridCol w:w="1155"/>
        <w:gridCol w:w="2115"/>
        <w:gridCol w:w="1901"/>
        <w:gridCol w:w="720"/>
        <w:gridCol w:w="1339"/>
        <w:gridCol w:w="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394" w:type="dxa"/>
            <w:vMerge w:val="restart"/>
            <w:tcBorders>
              <w:top w:val="single" w:color="auto" w:sz="4" w:space="0"/>
              <w:left w:val="single" w:color="auto" w:sz="4" w:space="0"/>
              <w:right w:val="single" w:color="auto" w:sz="4" w:space="0"/>
            </w:tcBorders>
            <w:vAlign w:val="center"/>
          </w:tcPr>
          <w:p>
            <w:pPr>
              <w:jc w:val="center"/>
            </w:pPr>
            <w:r>
              <w:rPr>
                <w:rFonts w:hAnsi="宋体"/>
              </w:rPr>
              <w:t>序号</w:t>
            </w:r>
          </w:p>
        </w:tc>
        <w:tc>
          <w:tcPr>
            <w:tcW w:w="675" w:type="dxa"/>
            <w:vMerge w:val="restart"/>
            <w:tcBorders>
              <w:top w:val="single" w:color="auto" w:sz="4" w:space="0"/>
              <w:left w:val="single" w:color="auto" w:sz="4" w:space="0"/>
              <w:right w:val="single" w:color="auto" w:sz="4" w:space="0"/>
            </w:tcBorders>
            <w:vAlign w:val="center"/>
          </w:tcPr>
          <w:p>
            <w:pPr>
              <w:jc w:val="center"/>
            </w:pPr>
            <w:r>
              <w:rPr>
                <w:rFonts w:hAnsi="宋体"/>
              </w:rPr>
              <w:t>检测检验对象</w:t>
            </w:r>
          </w:p>
        </w:tc>
        <w:tc>
          <w:tcPr>
            <w:tcW w:w="2625" w:type="dxa"/>
            <w:gridSpan w:val="3"/>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72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526" w:type="dxa"/>
            <w:vMerge w:val="restart"/>
            <w:tcBorders>
              <w:top w:val="single" w:color="auto" w:sz="4" w:space="0"/>
              <w:left w:val="single" w:color="auto" w:sz="4" w:space="0"/>
              <w:right w:val="single" w:color="auto" w:sz="4" w:space="0"/>
            </w:tcBorders>
            <w:vAlign w:val="center"/>
          </w:tcPr>
          <w:p>
            <w:pPr>
              <w:jc w:val="center"/>
            </w:pPr>
            <w:r>
              <w:rPr>
                <w:rFonts w:hAnsi="宋体"/>
              </w:rPr>
              <w:t>依据标准编号</w:t>
            </w:r>
            <w:r>
              <w:t>及名称</w:t>
            </w:r>
          </w:p>
        </w:tc>
        <w:tc>
          <w:tcPr>
            <w:tcW w:w="8359"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43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8" w:hRule="atLeast"/>
        </w:trPr>
        <w:tc>
          <w:tcPr>
            <w:tcW w:w="394" w:type="dxa"/>
            <w:vMerge w:val="continue"/>
            <w:tcBorders>
              <w:left w:val="single" w:color="auto" w:sz="4" w:space="0"/>
              <w:bottom w:val="single" w:color="auto" w:sz="4" w:space="0"/>
              <w:right w:val="single" w:color="auto" w:sz="4" w:space="0"/>
            </w:tcBorders>
            <w:vAlign w:val="center"/>
          </w:tcPr>
          <w:p>
            <w:pPr>
              <w:jc w:val="center"/>
            </w:pPr>
          </w:p>
        </w:tc>
        <w:tc>
          <w:tcPr>
            <w:tcW w:w="675" w:type="dxa"/>
            <w:vMerge w:val="continue"/>
            <w:tcBorders>
              <w:left w:val="single" w:color="auto" w:sz="4" w:space="0"/>
              <w:bottom w:val="single" w:color="auto" w:sz="4" w:space="0"/>
              <w:right w:val="single" w:color="auto" w:sz="4" w:space="0"/>
            </w:tcBorders>
            <w:vAlign w:val="top"/>
          </w:tcPr>
          <w:p>
            <w:pPr>
              <w:jc w:val="center"/>
            </w:pPr>
          </w:p>
        </w:tc>
        <w:tc>
          <w:tcPr>
            <w:tcW w:w="54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208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720" w:type="dxa"/>
            <w:vMerge w:val="continue"/>
            <w:tcBorders>
              <w:left w:val="single" w:color="auto" w:sz="4" w:space="0"/>
              <w:bottom w:val="single" w:color="auto" w:sz="4" w:space="0"/>
              <w:right w:val="single" w:color="auto" w:sz="4" w:space="0"/>
            </w:tcBorders>
            <w:vAlign w:val="center"/>
          </w:tcPr>
          <w:p>
            <w:pPr>
              <w:jc w:val="center"/>
            </w:pPr>
          </w:p>
        </w:tc>
        <w:tc>
          <w:tcPr>
            <w:tcW w:w="1526" w:type="dxa"/>
            <w:vMerge w:val="continue"/>
            <w:tcBorders>
              <w:left w:val="single" w:color="auto" w:sz="4" w:space="0"/>
              <w:bottom w:val="single" w:color="auto" w:sz="4" w:space="0"/>
              <w:right w:val="single" w:color="auto" w:sz="4" w:space="0"/>
            </w:tcBorders>
            <w:vAlign w:val="center"/>
          </w:tcPr>
          <w:p>
            <w:pPr>
              <w:jc w:val="center"/>
            </w:pPr>
          </w:p>
        </w:tc>
        <w:tc>
          <w:tcPr>
            <w:tcW w:w="112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01"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43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394" w:type="dxa"/>
            <w:vMerge w:val="restart"/>
            <w:tcBorders>
              <w:left w:val="single" w:color="auto" w:sz="4" w:space="0"/>
              <w:right w:val="single" w:color="auto" w:sz="4" w:space="0"/>
            </w:tcBorders>
            <w:vAlign w:val="center"/>
          </w:tcPr>
          <w:p>
            <w:pPr>
              <w:jc w:val="center"/>
              <w:rPr>
                <w:szCs w:val="21"/>
              </w:rPr>
            </w:pPr>
            <w:r>
              <w:rPr>
                <w:rFonts w:hint="eastAsia"/>
                <w:szCs w:val="21"/>
              </w:rPr>
              <w:t>十六</w:t>
            </w:r>
          </w:p>
        </w:tc>
        <w:tc>
          <w:tcPr>
            <w:tcW w:w="675" w:type="dxa"/>
            <w:vMerge w:val="restart"/>
            <w:tcBorders>
              <w:left w:val="single" w:color="auto" w:sz="4" w:space="0"/>
              <w:right w:val="single" w:color="auto" w:sz="4" w:space="0"/>
            </w:tcBorders>
            <w:vAlign w:val="center"/>
          </w:tcPr>
          <w:p>
            <w:pPr>
              <w:jc w:val="center"/>
              <w:rPr>
                <w:szCs w:val="21"/>
              </w:rPr>
            </w:pPr>
            <w:r>
              <w:rPr>
                <w:kern w:val="0"/>
                <w:szCs w:val="21"/>
              </w:rPr>
              <w:t>罐笼</w:t>
            </w:r>
          </w:p>
        </w:tc>
        <w:tc>
          <w:tcPr>
            <w:tcW w:w="540" w:type="dxa"/>
            <w:tcBorders>
              <w:left w:val="single" w:color="auto" w:sz="4" w:space="0"/>
              <w:right w:val="single" w:color="auto" w:sz="4" w:space="0"/>
            </w:tcBorders>
            <w:vAlign w:val="center"/>
          </w:tcPr>
          <w:p>
            <w:pPr>
              <w:jc w:val="center"/>
              <w:rPr>
                <w:rFonts w:hint="eastAsia"/>
                <w:szCs w:val="21"/>
              </w:rPr>
            </w:pPr>
            <w:r>
              <w:rPr>
                <w:rFonts w:hint="eastAsia" w:hAnsi="宋体"/>
                <w:szCs w:val="21"/>
              </w:rPr>
              <w:t>4</w:t>
            </w:r>
          </w:p>
        </w:tc>
        <w:tc>
          <w:tcPr>
            <w:tcW w:w="930" w:type="dxa"/>
            <w:tcBorders>
              <w:left w:val="single" w:color="auto" w:sz="4" w:space="0"/>
              <w:right w:val="single" w:color="auto" w:sz="4" w:space="0"/>
            </w:tcBorders>
            <w:vAlign w:val="center"/>
          </w:tcPr>
          <w:p>
            <w:pPr>
              <w:jc w:val="center"/>
              <w:rPr>
                <w:rFonts w:hAnsi="宋体"/>
                <w:szCs w:val="21"/>
              </w:rPr>
            </w:pPr>
            <w:r>
              <w:rPr>
                <w:rFonts w:hint="eastAsia" w:hAnsi="宋体"/>
                <w:szCs w:val="21"/>
              </w:rPr>
              <w:t>导向装置要求</w:t>
            </w:r>
          </w:p>
        </w:tc>
        <w:tc>
          <w:tcPr>
            <w:tcW w:w="1155" w:type="dxa"/>
            <w:tcBorders>
              <w:left w:val="single" w:color="auto" w:sz="4" w:space="0"/>
              <w:right w:val="single" w:color="auto" w:sz="4" w:space="0"/>
            </w:tcBorders>
            <w:vAlign w:val="center"/>
          </w:tcPr>
          <w:p>
            <w:pPr>
              <w:jc w:val="center"/>
              <w:rPr>
                <w:rFonts w:hAnsi="宋体"/>
                <w:szCs w:val="21"/>
              </w:rPr>
            </w:pPr>
            <w:r>
              <w:rPr>
                <w:rFonts w:hint="eastAsia" w:hAnsi="宋体"/>
                <w:szCs w:val="21"/>
              </w:rPr>
              <w:t>木罐道间隙</w:t>
            </w:r>
          </w:p>
        </w:tc>
        <w:tc>
          <w:tcPr>
            <w:tcW w:w="720" w:type="dxa"/>
            <w:tcBorders>
              <w:left w:val="single" w:color="auto" w:sz="4" w:space="0"/>
              <w:right w:val="single" w:color="auto" w:sz="4" w:space="0"/>
            </w:tcBorders>
            <w:vAlign w:val="center"/>
          </w:tcPr>
          <w:p>
            <w:pPr>
              <w:jc w:val="center"/>
              <w:rPr>
                <w:szCs w:val="21"/>
              </w:rPr>
            </w:pPr>
            <w:r>
              <w:rPr>
                <w:szCs w:val="21"/>
              </w:rPr>
              <w:t>4.4.1</w:t>
            </w:r>
          </w:p>
          <w:p>
            <w:pPr>
              <w:jc w:val="center"/>
              <w:rPr>
                <w:szCs w:val="21"/>
              </w:rPr>
            </w:pPr>
            <w:r>
              <w:rPr>
                <w:szCs w:val="21"/>
              </w:rPr>
              <w:t>①</w:t>
            </w:r>
          </w:p>
        </w:tc>
        <w:tc>
          <w:tcPr>
            <w:tcW w:w="1526" w:type="dxa"/>
            <w:tcBorders>
              <w:left w:val="single" w:color="auto" w:sz="4" w:space="0"/>
              <w:right w:val="single" w:color="auto" w:sz="4" w:space="0"/>
            </w:tcBorders>
            <w:vAlign w:val="center"/>
          </w:tcPr>
          <w:p>
            <w:pPr>
              <w:rPr>
                <w:szCs w:val="21"/>
              </w:rPr>
            </w:pPr>
            <w:r>
              <w:rPr>
                <w:w w:val="90"/>
                <w:szCs w:val="21"/>
              </w:rPr>
              <w:t>GB16542-2010</w:t>
            </w:r>
            <w:r>
              <w:rPr>
                <w:rFonts w:hint="eastAsia" w:ascii="宋体" w:hAnsi="宋体" w:cs="宋体"/>
                <w:szCs w:val="21"/>
              </w:rPr>
              <w:t>《罐笼安全技术要求》</w:t>
            </w:r>
          </w:p>
        </w:tc>
        <w:tc>
          <w:tcPr>
            <w:tcW w:w="1129"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155"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2115"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01"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394" w:type="dxa"/>
            <w:vMerge w:val="continue"/>
            <w:tcBorders>
              <w:left w:val="single" w:color="auto" w:sz="4" w:space="0"/>
              <w:right w:val="single" w:color="auto" w:sz="4" w:space="0"/>
            </w:tcBorders>
            <w:vAlign w:val="center"/>
          </w:tcPr>
          <w:p>
            <w:pPr>
              <w:jc w:val="left"/>
              <w:rPr>
                <w:szCs w:val="21"/>
              </w:rPr>
            </w:pPr>
          </w:p>
        </w:tc>
        <w:tc>
          <w:tcPr>
            <w:tcW w:w="675" w:type="dxa"/>
            <w:vMerge w:val="continue"/>
            <w:tcBorders>
              <w:left w:val="single" w:color="auto" w:sz="4" w:space="0"/>
              <w:right w:val="single" w:color="auto" w:sz="4" w:space="0"/>
            </w:tcBorders>
            <w:vAlign w:val="top"/>
          </w:tcPr>
          <w:p>
            <w:pPr>
              <w:jc w:val="center"/>
              <w:rPr>
                <w:szCs w:val="21"/>
              </w:rPr>
            </w:pPr>
          </w:p>
        </w:tc>
        <w:tc>
          <w:tcPr>
            <w:tcW w:w="540" w:type="dxa"/>
            <w:vMerge w:val="restart"/>
            <w:tcBorders>
              <w:top w:val="single" w:color="auto" w:sz="4" w:space="0"/>
              <w:left w:val="single" w:color="auto" w:sz="4" w:space="0"/>
              <w:right w:val="single" w:color="auto" w:sz="4" w:space="0"/>
            </w:tcBorders>
            <w:vAlign w:val="center"/>
          </w:tcPr>
          <w:p>
            <w:pPr>
              <w:jc w:val="center"/>
              <w:rPr>
                <w:rFonts w:hint="eastAsia"/>
                <w:szCs w:val="21"/>
              </w:rPr>
            </w:pPr>
            <w:r>
              <w:rPr>
                <w:rFonts w:hint="eastAsia" w:hAnsi="宋体"/>
                <w:szCs w:val="21"/>
              </w:rPr>
              <w:t>5</w:t>
            </w:r>
          </w:p>
        </w:tc>
        <w:tc>
          <w:tcPr>
            <w:tcW w:w="930" w:type="dxa"/>
            <w:vMerge w:val="restart"/>
            <w:tcBorders>
              <w:top w:val="single" w:color="auto" w:sz="4" w:space="0"/>
              <w:left w:val="single" w:color="auto" w:sz="4" w:space="0"/>
              <w:right w:val="single" w:color="auto" w:sz="4" w:space="0"/>
            </w:tcBorders>
            <w:vAlign w:val="center"/>
          </w:tcPr>
          <w:p>
            <w:pPr>
              <w:jc w:val="center"/>
              <w:rPr>
                <w:rFonts w:hAnsi="宋体"/>
                <w:szCs w:val="21"/>
              </w:rPr>
            </w:pPr>
            <w:r>
              <w:rPr>
                <w:rFonts w:hint="eastAsia" w:hAnsi="宋体"/>
                <w:szCs w:val="21"/>
              </w:rPr>
              <w:t>防坠器的要求</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试验前检查要求</w:t>
            </w:r>
          </w:p>
        </w:tc>
        <w:tc>
          <w:tcPr>
            <w:tcW w:w="720" w:type="dxa"/>
            <w:vMerge w:val="restart"/>
            <w:tcBorders>
              <w:left w:val="single" w:color="auto" w:sz="4" w:space="0"/>
              <w:right w:val="single" w:color="auto" w:sz="4" w:space="0"/>
            </w:tcBorders>
            <w:vAlign w:val="center"/>
          </w:tcPr>
          <w:p>
            <w:pPr>
              <w:jc w:val="center"/>
              <w:rPr>
                <w:szCs w:val="21"/>
              </w:rPr>
            </w:pPr>
            <w:r>
              <w:rPr>
                <w:szCs w:val="21"/>
              </w:rPr>
              <w:t>4.5</w:t>
            </w:r>
          </w:p>
        </w:tc>
        <w:tc>
          <w:tcPr>
            <w:tcW w:w="1526" w:type="dxa"/>
            <w:vMerge w:val="restart"/>
            <w:tcBorders>
              <w:left w:val="single" w:color="auto" w:sz="4" w:space="0"/>
              <w:right w:val="single" w:color="auto" w:sz="4" w:space="0"/>
            </w:tcBorders>
            <w:vAlign w:val="center"/>
          </w:tcPr>
          <w:p>
            <w:pPr>
              <w:rPr>
                <w:rFonts w:hint="eastAsia" w:ascii="宋体" w:hAnsi="宋体" w:cs="宋体"/>
                <w:szCs w:val="21"/>
              </w:rPr>
            </w:pPr>
            <w:r>
              <w:rPr>
                <w:rFonts w:hint="eastAsia"/>
                <w:szCs w:val="21"/>
              </w:rPr>
              <w:t>AQ2019-2008</w:t>
            </w:r>
            <w:r>
              <w:rPr>
                <w:rFonts w:hint="eastAsia" w:ascii="宋体" w:hAnsi="宋体" w:cs="宋体"/>
                <w:szCs w:val="21"/>
              </w:rPr>
              <w:t>《金属非金属矿山竖井提升系统防坠器安全性能检测检验规范》</w:t>
            </w:r>
          </w:p>
          <w:p>
            <w:pPr>
              <w:rPr>
                <w:rFonts w:ascii="宋体" w:hAnsi="宋体" w:cs="宋体"/>
                <w:szCs w:val="21"/>
              </w:rPr>
            </w:pPr>
            <w:r>
              <w:rPr>
                <w:rFonts w:hint="eastAsia" w:ascii="宋体" w:hAnsi="宋体" w:cs="宋体"/>
                <w:szCs w:val="21"/>
              </w:rPr>
              <w:t>MT 355-2005《矿用防坠器技术条件》</w:t>
            </w:r>
          </w:p>
          <w:p>
            <w:pPr>
              <w:rPr>
                <w:rFonts w:hint="eastAsia" w:ascii="宋体" w:hAnsi="宋体" w:cs="宋体"/>
                <w:szCs w:val="21"/>
              </w:rPr>
            </w:pPr>
            <w:r>
              <w:rPr>
                <w:szCs w:val="21"/>
              </w:rPr>
              <w:t>GB16423-2006</w:t>
            </w:r>
            <w:r>
              <w:rPr>
                <w:rFonts w:hint="eastAsia" w:ascii="宋体" w:hAnsi="宋体" w:cs="宋体"/>
                <w:szCs w:val="21"/>
              </w:rPr>
              <w:t>《金属非金属矿山安全规程》</w:t>
            </w:r>
          </w:p>
        </w:tc>
        <w:tc>
          <w:tcPr>
            <w:tcW w:w="1129" w:type="dxa"/>
            <w:tcBorders>
              <w:top w:val="single" w:color="auto" w:sz="4" w:space="0"/>
              <w:left w:val="single" w:color="auto" w:sz="4" w:space="0"/>
              <w:right w:val="single" w:color="auto" w:sz="4" w:space="0"/>
            </w:tcBorders>
            <w:vAlign w:val="center"/>
          </w:tcPr>
          <w:p>
            <w:pPr>
              <w:jc w:val="center"/>
              <w:rPr>
                <w:rFonts w:hAnsi="宋体"/>
                <w:szCs w:val="21"/>
              </w:rPr>
            </w:pPr>
            <w:r>
              <w:rPr>
                <w:rFonts w:ascii="宋体" w:hAnsi="宋体"/>
                <w:szCs w:val="21"/>
              </w:rPr>
              <w:t>游标卡尺</w:t>
            </w:r>
          </w:p>
        </w:tc>
        <w:tc>
          <w:tcPr>
            <w:tcW w:w="1155" w:type="dxa"/>
            <w:tcBorders>
              <w:top w:val="single" w:color="auto" w:sz="4" w:space="0"/>
              <w:left w:val="single" w:color="auto" w:sz="4" w:space="0"/>
              <w:right w:val="single" w:color="auto" w:sz="4" w:space="0"/>
            </w:tcBorders>
            <w:vAlign w:val="center"/>
          </w:tcPr>
          <w:p>
            <w:pPr>
              <w:jc w:val="center"/>
              <w:rPr>
                <w:szCs w:val="21"/>
              </w:rPr>
            </w:pPr>
            <w:r>
              <w:rPr>
                <w:szCs w:val="21"/>
              </w:rPr>
              <w:t>0-</w:t>
            </w:r>
            <w:r>
              <w:rPr>
                <w:rFonts w:hint="eastAsia"/>
                <w:szCs w:val="21"/>
              </w:rPr>
              <w:t>3</w:t>
            </w:r>
            <w:r>
              <w:rPr>
                <w:szCs w:val="21"/>
              </w:rPr>
              <w:t>00mm</w:t>
            </w:r>
          </w:p>
        </w:tc>
        <w:tc>
          <w:tcPr>
            <w:tcW w:w="2115" w:type="dxa"/>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0-</w:t>
            </w:r>
            <w:r>
              <w:rPr>
                <w:rFonts w:hint="eastAsia"/>
                <w:szCs w:val="21"/>
              </w:rPr>
              <w:t>3</w:t>
            </w:r>
            <w:r>
              <w:rPr>
                <w:szCs w:val="21"/>
              </w:rPr>
              <w:t>00mm</w:t>
            </w:r>
          </w:p>
        </w:tc>
        <w:tc>
          <w:tcPr>
            <w:tcW w:w="1901" w:type="dxa"/>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0.02mm</w:t>
            </w:r>
          </w:p>
        </w:tc>
        <w:tc>
          <w:tcPr>
            <w:tcW w:w="720" w:type="dxa"/>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检定</w:t>
            </w:r>
          </w:p>
        </w:tc>
        <w:tc>
          <w:tcPr>
            <w:tcW w:w="1339" w:type="dxa"/>
            <w:tcBorders>
              <w:top w:val="single" w:color="auto" w:sz="4" w:space="0"/>
              <w:left w:val="single" w:color="auto" w:sz="4" w:space="0"/>
              <w:right w:val="single" w:color="auto" w:sz="4" w:space="0"/>
            </w:tcBorders>
            <w:vAlign w:val="center"/>
          </w:tcPr>
          <w:p>
            <w:pPr>
              <w:jc w:val="center"/>
              <w:rPr>
                <w:szCs w:val="21"/>
              </w:rPr>
            </w:pPr>
            <w:r>
              <w:rPr>
                <w:szCs w:val="21"/>
              </w:rPr>
              <w:t>GCSJY</w:t>
            </w:r>
            <w:r>
              <w:rPr>
                <w:rFonts w:hint="eastAsia"/>
                <w:szCs w:val="21"/>
              </w:rPr>
              <w:t>326</w:t>
            </w:r>
            <w:r>
              <w:rPr>
                <w:szCs w:val="21"/>
              </w:rPr>
              <w:t xml:space="preserve"> </w:t>
            </w:r>
          </w:p>
        </w:tc>
        <w:tc>
          <w:tcPr>
            <w:tcW w:w="437" w:type="dxa"/>
            <w:tcBorders>
              <w:top w:val="single" w:color="auto" w:sz="4" w:space="0"/>
              <w:left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trPr>
        <w:tc>
          <w:tcPr>
            <w:tcW w:w="394" w:type="dxa"/>
            <w:vMerge w:val="continue"/>
            <w:tcBorders>
              <w:left w:val="single" w:color="auto" w:sz="4" w:space="0"/>
              <w:right w:val="single" w:color="auto" w:sz="4" w:space="0"/>
            </w:tcBorders>
            <w:vAlign w:val="center"/>
          </w:tcPr>
          <w:p>
            <w:pPr>
              <w:jc w:val="left"/>
              <w:rPr>
                <w:szCs w:val="21"/>
              </w:rPr>
            </w:pPr>
          </w:p>
        </w:tc>
        <w:tc>
          <w:tcPr>
            <w:tcW w:w="675" w:type="dxa"/>
            <w:vMerge w:val="continue"/>
            <w:tcBorders>
              <w:left w:val="single" w:color="auto" w:sz="4" w:space="0"/>
              <w:right w:val="single" w:color="auto" w:sz="4" w:space="0"/>
            </w:tcBorders>
            <w:vAlign w:val="top"/>
          </w:tcPr>
          <w:p>
            <w:pPr>
              <w:jc w:val="center"/>
              <w:rPr>
                <w:szCs w:val="21"/>
              </w:rPr>
            </w:pPr>
          </w:p>
        </w:tc>
        <w:tc>
          <w:tcPr>
            <w:tcW w:w="540" w:type="dxa"/>
            <w:vMerge w:val="continue"/>
            <w:tcBorders>
              <w:left w:val="single" w:color="auto" w:sz="4" w:space="0"/>
              <w:right w:val="single" w:color="auto" w:sz="4" w:space="0"/>
            </w:tcBorders>
            <w:vAlign w:val="center"/>
          </w:tcPr>
          <w:p>
            <w:pPr>
              <w:jc w:val="center"/>
              <w:rPr>
                <w:rFonts w:hint="eastAsia" w:hAnsi="宋体"/>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vMerge w:val="restart"/>
            <w:tcBorders>
              <w:top w:val="single" w:color="auto" w:sz="4" w:space="0"/>
              <w:left w:val="single" w:color="auto" w:sz="4" w:space="0"/>
              <w:right w:val="single" w:color="auto" w:sz="4" w:space="0"/>
            </w:tcBorders>
            <w:vAlign w:val="center"/>
          </w:tcPr>
          <w:p>
            <w:pPr>
              <w:jc w:val="center"/>
              <w:rPr>
                <w:rFonts w:hint="eastAsia" w:hAnsi="宋体"/>
                <w:szCs w:val="21"/>
              </w:rPr>
            </w:pPr>
            <w:r>
              <w:rPr>
                <w:rFonts w:hint="eastAsia" w:hAnsi="宋体"/>
                <w:szCs w:val="21"/>
              </w:rPr>
              <w:t>脱钩试验</w:t>
            </w:r>
          </w:p>
        </w:tc>
        <w:tc>
          <w:tcPr>
            <w:tcW w:w="720" w:type="dxa"/>
            <w:vMerge w:val="continue"/>
            <w:tcBorders>
              <w:left w:val="single" w:color="auto" w:sz="4" w:space="0"/>
              <w:right w:val="single" w:color="auto" w:sz="4" w:space="0"/>
            </w:tcBorders>
            <w:vAlign w:val="center"/>
          </w:tcPr>
          <w:p>
            <w:pPr>
              <w:jc w:val="center"/>
              <w:rPr>
                <w:szCs w:val="21"/>
              </w:rPr>
            </w:pPr>
          </w:p>
        </w:tc>
        <w:tc>
          <w:tcPr>
            <w:tcW w:w="1526" w:type="dxa"/>
            <w:vMerge w:val="continue"/>
            <w:tcBorders>
              <w:left w:val="single" w:color="auto" w:sz="4" w:space="0"/>
              <w:right w:val="single" w:color="auto" w:sz="4" w:space="0"/>
            </w:tcBorders>
            <w:vAlign w:val="center"/>
          </w:tcPr>
          <w:p>
            <w:pPr>
              <w:rPr>
                <w:szCs w:val="21"/>
              </w:rPr>
            </w:pPr>
          </w:p>
        </w:tc>
        <w:tc>
          <w:tcPr>
            <w:tcW w:w="112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钢卷尺</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5m</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0-5m</w:t>
            </w:r>
          </w:p>
        </w:tc>
        <w:tc>
          <w:tcPr>
            <w:tcW w:w="1901"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符合II级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检定</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hAnsi="宋体"/>
                <w:szCs w:val="21"/>
              </w:rPr>
            </w:pPr>
            <w:r>
              <w:rPr>
                <w:rFonts w:hint="eastAsia" w:hAnsi="宋体"/>
                <w:szCs w:val="21"/>
              </w:rPr>
              <w:t>GCSJY559</w:t>
            </w:r>
          </w:p>
        </w:tc>
        <w:tc>
          <w:tcPr>
            <w:tcW w:w="43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trPr>
        <w:tc>
          <w:tcPr>
            <w:tcW w:w="394" w:type="dxa"/>
            <w:vMerge w:val="continue"/>
            <w:tcBorders>
              <w:left w:val="single" w:color="auto" w:sz="4" w:space="0"/>
              <w:right w:val="single" w:color="auto" w:sz="4" w:space="0"/>
            </w:tcBorders>
            <w:vAlign w:val="center"/>
          </w:tcPr>
          <w:p>
            <w:pPr>
              <w:jc w:val="left"/>
              <w:rPr>
                <w:szCs w:val="21"/>
              </w:rPr>
            </w:pPr>
          </w:p>
        </w:tc>
        <w:tc>
          <w:tcPr>
            <w:tcW w:w="675" w:type="dxa"/>
            <w:vMerge w:val="continue"/>
            <w:tcBorders>
              <w:left w:val="single" w:color="auto" w:sz="4" w:space="0"/>
              <w:right w:val="single" w:color="auto" w:sz="4" w:space="0"/>
            </w:tcBorders>
            <w:vAlign w:val="top"/>
          </w:tcPr>
          <w:p>
            <w:pPr>
              <w:jc w:val="center"/>
              <w:rPr>
                <w:szCs w:val="21"/>
              </w:rPr>
            </w:pPr>
          </w:p>
        </w:tc>
        <w:tc>
          <w:tcPr>
            <w:tcW w:w="540" w:type="dxa"/>
            <w:vMerge w:val="continue"/>
            <w:tcBorders>
              <w:left w:val="single" w:color="auto" w:sz="4" w:space="0"/>
              <w:right w:val="single" w:color="auto" w:sz="4" w:space="0"/>
            </w:tcBorders>
            <w:vAlign w:val="center"/>
          </w:tcPr>
          <w:p>
            <w:pPr>
              <w:jc w:val="center"/>
              <w:rPr>
                <w:rFonts w:hint="eastAsia" w:hAnsi="宋体"/>
                <w:szCs w:val="21"/>
              </w:rPr>
            </w:pPr>
          </w:p>
        </w:tc>
        <w:tc>
          <w:tcPr>
            <w:tcW w:w="930" w:type="dxa"/>
            <w:vMerge w:val="continue"/>
            <w:tcBorders>
              <w:left w:val="single" w:color="auto" w:sz="4" w:space="0"/>
              <w:right w:val="single" w:color="auto" w:sz="4" w:space="0"/>
            </w:tcBorders>
            <w:vAlign w:val="center"/>
          </w:tcPr>
          <w:p>
            <w:pPr>
              <w:jc w:val="center"/>
              <w:rPr>
                <w:rFonts w:hAnsi="宋体"/>
                <w:szCs w:val="21"/>
              </w:rPr>
            </w:pPr>
          </w:p>
        </w:tc>
        <w:tc>
          <w:tcPr>
            <w:tcW w:w="1155" w:type="dxa"/>
            <w:vMerge w:val="continue"/>
            <w:tcBorders>
              <w:left w:val="single" w:color="auto" w:sz="4" w:space="0"/>
              <w:right w:val="single" w:color="auto" w:sz="4" w:space="0"/>
            </w:tcBorders>
            <w:vAlign w:val="center"/>
          </w:tcPr>
          <w:p>
            <w:pPr>
              <w:jc w:val="center"/>
              <w:rPr>
                <w:rFonts w:hint="eastAsia" w:hAnsi="宋体"/>
                <w:szCs w:val="21"/>
              </w:rPr>
            </w:pPr>
          </w:p>
        </w:tc>
        <w:tc>
          <w:tcPr>
            <w:tcW w:w="720" w:type="dxa"/>
            <w:vMerge w:val="continue"/>
            <w:tcBorders>
              <w:left w:val="single" w:color="auto" w:sz="4" w:space="0"/>
              <w:right w:val="single" w:color="auto" w:sz="4" w:space="0"/>
            </w:tcBorders>
            <w:vAlign w:val="center"/>
          </w:tcPr>
          <w:p>
            <w:pPr>
              <w:jc w:val="center"/>
              <w:rPr>
                <w:szCs w:val="21"/>
              </w:rPr>
            </w:pPr>
          </w:p>
        </w:tc>
        <w:tc>
          <w:tcPr>
            <w:tcW w:w="1526" w:type="dxa"/>
            <w:vMerge w:val="continue"/>
            <w:tcBorders>
              <w:left w:val="single" w:color="auto" w:sz="4" w:space="0"/>
              <w:right w:val="single" w:color="auto" w:sz="4" w:space="0"/>
            </w:tcBorders>
            <w:vAlign w:val="center"/>
          </w:tcPr>
          <w:p>
            <w:pPr>
              <w:rPr>
                <w:szCs w:val="21"/>
              </w:rPr>
            </w:pPr>
          </w:p>
        </w:tc>
        <w:tc>
          <w:tcPr>
            <w:tcW w:w="112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防坠器试验仪</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rFonts w:hint="eastAsia"/>
                <w:szCs w:val="21"/>
              </w:rPr>
            </w:pPr>
            <w:r>
              <w:rPr>
                <w:rFonts w:hint="eastAsia"/>
                <w:szCs w:val="21"/>
              </w:rPr>
              <w:t>CZZ7</w:t>
            </w:r>
          </w:p>
        </w:tc>
        <w:tc>
          <w:tcPr>
            <w:tcW w:w="2115"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hint="eastAsia" w:ascii="宋体" w:hAnsi="宋体"/>
                <w:szCs w:val="21"/>
              </w:rPr>
            </w:pPr>
            <w:r>
              <w:rPr>
                <w:rFonts w:hint="eastAsia" w:ascii="宋体" w:hAnsi="宋体"/>
                <w:szCs w:val="21"/>
              </w:rPr>
              <w:t>楔块位移测量范围</w:t>
            </w:r>
            <w:r>
              <w:rPr>
                <w:rFonts w:hint="eastAsia"/>
                <w:szCs w:val="21"/>
              </w:rPr>
              <w:t>0-150mm</w:t>
            </w:r>
          </w:p>
          <w:p>
            <w:pPr>
              <w:spacing w:line="240" w:lineRule="atLeast"/>
              <w:jc w:val="center"/>
              <w:rPr>
                <w:rFonts w:hint="eastAsia" w:ascii="宋体" w:hAnsi="宋体"/>
                <w:szCs w:val="21"/>
              </w:rPr>
            </w:pPr>
            <w:r>
              <w:rPr>
                <w:rFonts w:hint="eastAsia" w:ascii="宋体" w:hAnsi="宋体"/>
                <w:szCs w:val="21"/>
              </w:rPr>
              <w:t>缓冲绳拔出长度</w:t>
            </w:r>
            <w:r>
              <w:rPr>
                <w:rFonts w:hint="eastAsia"/>
                <w:szCs w:val="21"/>
              </w:rPr>
              <w:t>0-450mm</w:t>
            </w:r>
          </w:p>
          <w:p>
            <w:pPr>
              <w:spacing w:line="240" w:lineRule="atLeast"/>
              <w:jc w:val="center"/>
              <w:rPr>
                <w:rFonts w:hint="eastAsia" w:ascii="宋体" w:hAnsi="宋体"/>
                <w:szCs w:val="21"/>
              </w:rPr>
            </w:pPr>
            <w:r>
              <w:rPr>
                <w:rFonts w:hint="eastAsia" w:ascii="宋体" w:hAnsi="宋体"/>
                <w:szCs w:val="21"/>
              </w:rPr>
              <w:t>抓捕器相对制动绳位移测量范围</w:t>
            </w:r>
            <w:r>
              <w:rPr>
                <w:rFonts w:hint="eastAsia"/>
                <w:szCs w:val="21"/>
              </w:rPr>
              <w:t>0-600mm</w:t>
            </w:r>
          </w:p>
          <w:p>
            <w:pPr>
              <w:spacing w:line="240" w:lineRule="atLeast"/>
              <w:jc w:val="center"/>
              <w:rPr>
                <w:rFonts w:hint="eastAsia" w:ascii="宋体" w:hAnsi="宋体"/>
                <w:szCs w:val="21"/>
              </w:rPr>
            </w:pPr>
            <w:r>
              <w:rPr>
                <w:rFonts w:hint="eastAsia" w:ascii="宋体" w:hAnsi="宋体"/>
                <w:szCs w:val="21"/>
              </w:rPr>
              <w:t>罐笼相对井架下降距离测量范围</w:t>
            </w:r>
            <w:r>
              <w:rPr>
                <w:rFonts w:hint="eastAsia"/>
                <w:szCs w:val="21"/>
              </w:rPr>
              <w:t>0-1500mm</w:t>
            </w:r>
          </w:p>
          <w:p>
            <w:pPr>
              <w:spacing w:line="240" w:lineRule="atLeast"/>
              <w:jc w:val="center"/>
              <w:rPr>
                <w:rFonts w:hAnsi="宋体"/>
                <w:szCs w:val="21"/>
              </w:rPr>
            </w:pPr>
            <w:r>
              <w:rPr>
                <w:rFonts w:hint="eastAsia" w:ascii="宋体" w:hAnsi="宋体"/>
                <w:szCs w:val="21"/>
              </w:rPr>
              <w:t>加速度测量范围</w:t>
            </w:r>
            <w:r>
              <w:rPr>
                <w:rFonts w:hint="eastAsia"/>
                <w:szCs w:val="21"/>
              </w:rPr>
              <w:t>±7g</w:t>
            </w:r>
          </w:p>
        </w:tc>
        <w:tc>
          <w:tcPr>
            <w:tcW w:w="1901"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减速度：</w:t>
            </w:r>
            <w:r>
              <w:rPr>
                <w:rFonts w:hint="eastAsia"/>
              </w:rPr>
              <w:t>+0.1%</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校准</w:t>
            </w:r>
          </w:p>
        </w:tc>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szCs w:val="21"/>
              </w:rPr>
              <w:t>GCSJY503</w:t>
            </w:r>
          </w:p>
        </w:tc>
        <w:tc>
          <w:tcPr>
            <w:tcW w:w="43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Ansi="宋体"/>
                <w:szCs w:val="21"/>
              </w:rP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724"/>
        <w:gridCol w:w="1815"/>
        <w:gridCol w:w="144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1724" w:type="dxa"/>
            <w:vAlign w:val="center"/>
          </w:tcPr>
          <w:p>
            <w:pPr>
              <w:jc w:val="center"/>
              <w:rPr>
                <w:rFonts w:hAnsi="宋体"/>
                <w:b/>
                <w:bCs/>
              </w:rPr>
            </w:pPr>
            <w:r>
              <w:rPr>
                <w:rFonts w:hAnsi="宋体"/>
                <w:b/>
                <w:bCs/>
              </w:rPr>
              <w:t>型号规格</w:t>
            </w:r>
          </w:p>
        </w:tc>
        <w:tc>
          <w:tcPr>
            <w:tcW w:w="1815" w:type="dxa"/>
            <w:vAlign w:val="center"/>
          </w:tcPr>
          <w:p>
            <w:pPr>
              <w:jc w:val="center"/>
              <w:rPr>
                <w:rFonts w:hAnsi="宋体"/>
                <w:b/>
                <w:bCs/>
              </w:rPr>
            </w:pPr>
            <w:r>
              <w:rPr>
                <w:rFonts w:hAnsi="宋体"/>
                <w:b/>
                <w:bCs/>
              </w:rPr>
              <w:t>唯一性编号</w:t>
            </w:r>
          </w:p>
        </w:tc>
        <w:tc>
          <w:tcPr>
            <w:tcW w:w="1444"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提升机安全性能检测仪</w:t>
            </w:r>
          </w:p>
        </w:tc>
        <w:tc>
          <w:tcPr>
            <w:tcW w:w="1724" w:type="dxa"/>
            <w:vAlign w:val="center"/>
          </w:tcPr>
          <w:p>
            <w:pPr>
              <w:jc w:val="center"/>
              <w:rPr>
                <w:rFonts w:ascii="宋体" w:hAnsi="宋体" w:cs="宋体"/>
                <w:szCs w:val="21"/>
              </w:rPr>
            </w:pPr>
            <w:r>
              <w:rPr>
                <w:rFonts w:hint="eastAsia"/>
                <w:szCs w:val="21"/>
              </w:rPr>
              <w:t>TC-3A</w:t>
            </w:r>
          </w:p>
        </w:tc>
        <w:tc>
          <w:tcPr>
            <w:tcW w:w="1815" w:type="dxa"/>
            <w:vAlign w:val="center"/>
          </w:tcPr>
          <w:p>
            <w:pPr>
              <w:jc w:val="center"/>
              <w:rPr>
                <w:szCs w:val="21"/>
              </w:rPr>
            </w:pPr>
            <w:r>
              <w:rPr>
                <w:szCs w:val="21"/>
              </w:rPr>
              <w:t>GCSJY251</w:t>
            </w:r>
          </w:p>
        </w:tc>
        <w:tc>
          <w:tcPr>
            <w:tcW w:w="1444" w:type="dxa"/>
            <w:vAlign w:val="center"/>
          </w:tcPr>
          <w:p>
            <w:pPr>
              <w:jc w:val="center"/>
              <w:rPr>
                <w:rFonts w:ascii="宋体" w:hAnsi="宋体" w:cs="宋体"/>
                <w:szCs w:val="21"/>
              </w:rPr>
            </w:pPr>
            <w:r>
              <w:rPr>
                <w:rFonts w:hint="eastAsia"/>
                <w:szCs w:val="21"/>
              </w:rPr>
              <w:t>2006.9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5.8</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通风机综合测试仪</w:t>
            </w:r>
          </w:p>
        </w:tc>
        <w:tc>
          <w:tcPr>
            <w:tcW w:w="1724" w:type="dxa"/>
            <w:vAlign w:val="center"/>
          </w:tcPr>
          <w:p>
            <w:pPr>
              <w:jc w:val="center"/>
              <w:rPr>
                <w:rFonts w:ascii="宋体" w:hAnsi="宋体" w:cs="宋体"/>
                <w:szCs w:val="21"/>
              </w:rPr>
            </w:pPr>
            <w:r>
              <w:rPr>
                <w:rFonts w:hint="eastAsia"/>
                <w:szCs w:val="21"/>
              </w:rPr>
              <w:t>TF-3</w:t>
            </w:r>
          </w:p>
        </w:tc>
        <w:tc>
          <w:tcPr>
            <w:tcW w:w="1815" w:type="dxa"/>
            <w:vAlign w:val="center"/>
          </w:tcPr>
          <w:p>
            <w:pPr>
              <w:jc w:val="center"/>
              <w:rPr>
                <w:szCs w:val="21"/>
              </w:rPr>
            </w:pPr>
            <w:r>
              <w:rPr>
                <w:szCs w:val="21"/>
              </w:rPr>
              <w:t>GCSJY253</w:t>
            </w:r>
          </w:p>
        </w:tc>
        <w:tc>
          <w:tcPr>
            <w:tcW w:w="1444" w:type="dxa"/>
            <w:vAlign w:val="center"/>
          </w:tcPr>
          <w:p>
            <w:pPr>
              <w:jc w:val="center"/>
              <w:rPr>
                <w:rFonts w:ascii="宋体" w:hAnsi="宋体" w:cs="宋体"/>
                <w:szCs w:val="21"/>
              </w:rPr>
            </w:pPr>
            <w:r>
              <w:rPr>
                <w:rFonts w:hint="eastAsia"/>
                <w:szCs w:val="21"/>
              </w:rPr>
              <w:t>2006.9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7.5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空压机综合参数测试仪</w:t>
            </w:r>
          </w:p>
        </w:tc>
        <w:tc>
          <w:tcPr>
            <w:tcW w:w="1724" w:type="dxa"/>
            <w:vAlign w:val="center"/>
          </w:tcPr>
          <w:p>
            <w:pPr>
              <w:jc w:val="center"/>
              <w:rPr>
                <w:rFonts w:ascii="宋体" w:hAnsi="宋体" w:cs="宋体"/>
                <w:szCs w:val="21"/>
              </w:rPr>
            </w:pPr>
            <w:r>
              <w:rPr>
                <w:rFonts w:hint="eastAsia"/>
                <w:szCs w:val="21"/>
              </w:rPr>
              <w:t>KYJ-2A</w:t>
            </w:r>
          </w:p>
        </w:tc>
        <w:tc>
          <w:tcPr>
            <w:tcW w:w="1815" w:type="dxa"/>
            <w:vAlign w:val="center"/>
          </w:tcPr>
          <w:p>
            <w:pPr>
              <w:jc w:val="center"/>
              <w:rPr>
                <w:szCs w:val="21"/>
              </w:rPr>
            </w:pPr>
            <w:r>
              <w:rPr>
                <w:szCs w:val="21"/>
              </w:rPr>
              <w:t>GCSJY255</w:t>
            </w:r>
          </w:p>
        </w:tc>
        <w:tc>
          <w:tcPr>
            <w:tcW w:w="1444" w:type="dxa"/>
            <w:vAlign w:val="center"/>
          </w:tcPr>
          <w:p>
            <w:pPr>
              <w:jc w:val="center"/>
              <w:rPr>
                <w:rFonts w:ascii="宋体" w:hAnsi="宋体" w:cs="宋体"/>
                <w:szCs w:val="21"/>
              </w:rPr>
            </w:pPr>
            <w:r>
              <w:rPr>
                <w:rFonts w:hint="eastAsia"/>
                <w:szCs w:val="21"/>
              </w:rPr>
              <w:t>2006.9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4.1</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便携式泵效测试仪</w:t>
            </w:r>
          </w:p>
        </w:tc>
        <w:tc>
          <w:tcPr>
            <w:tcW w:w="1724" w:type="dxa"/>
            <w:vAlign w:val="center"/>
          </w:tcPr>
          <w:p>
            <w:pPr>
              <w:jc w:val="center"/>
              <w:rPr>
                <w:rFonts w:ascii="宋体" w:hAnsi="宋体" w:cs="宋体"/>
                <w:szCs w:val="21"/>
              </w:rPr>
            </w:pPr>
            <w:r>
              <w:rPr>
                <w:rFonts w:hint="eastAsia"/>
                <w:szCs w:val="21"/>
              </w:rPr>
              <w:t>BCY-2A</w:t>
            </w:r>
          </w:p>
        </w:tc>
        <w:tc>
          <w:tcPr>
            <w:tcW w:w="1815" w:type="dxa"/>
            <w:vAlign w:val="center"/>
          </w:tcPr>
          <w:p>
            <w:pPr>
              <w:jc w:val="center"/>
              <w:rPr>
                <w:szCs w:val="21"/>
              </w:rPr>
            </w:pPr>
            <w:r>
              <w:rPr>
                <w:szCs w:val="21"/>
              </w:rPr>
              <w:t>GCSJY258</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3.8</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电动机经济运行测试仪</w:t>
            </w:r>
          </w:p>
        </w:tc>
        <w:tc>
          <w:tcPr>
            <w:tcW w:w="1724" w:type="dxa"/>
            <w:vAlign w:val="center"/>
          </w:tcPr>
          <w:p>
            <w:pPr>
              <w:jc w:val="center"/>
              <w:rPr>
                <w:rFonts w:ascii="宋体" w:hAnsi="宋体" w:cs="宋体"/>
                <w:szCs w:val="21"/>
              </w:rPr>
            </w:pPr>
            <w:r>
              <w:rPr>
                <w:rFonts w:hint="eastAsia"/>
                <w:szCs w:val="21"/>
              </w:rPr>
              <w:t>DJYC</w:t>
            </w:r>
          </w:p>
        </w:tc>
        <w:tc>
          <w:tcPr>
            <w:tcW w:w="1815" w:type="dxa"/>
            <w:vAlign w:val="center"/>
          </w:tcPr>
          <w:p>
            <w:pPr>
              <w:jc w:val="center"/>
              <w:rPr>
                <w:szCs w:val="21"/>
              </w:rPr>
            </w:pPr>
            <w:r>
              <w:rPr>
                <w:szCs w:val="21"/>
              </w:rPr>
              <w:t>GCSJY259</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1.75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数字噪音计</w:t>
            </w:r>
          </w:p>
        </w:tc>
        <w:tc>
          <w:tcPr>
            <w:tcW w:w="1724" w:type="dxa"/>
            <w:vAlign w:val="center"/>
          </w:tcPr>
          <w:p>
            <w:pPr>
              <w:jc w:val="center"/>
              <w:rPr>
                <w:rFonts w:ascii="宋体" w:hAnsi="宋体" w:cs="宋体"/>
                <w:szCs w:val="21"/>
              </w:rPr>
            </w:pPr>
            <w:r>
              <w:rPr>
                <w:rFonts w:hint="eastAsia"/>
                <w:szCs w:val="21"/>
              </w:rPr>
              <w:t>AR-824</w:t>
            </w:r>
          </w:p>
        </w:tc>
        <w:tc>
          <w:tcPr>
            <w:tcW w:w="1815" w:type="dxa"/>
            <w:vAlign w:val="center"/>
          </w:tcPr>
          <w:p>
            <w:pPr>
              <w:jc w:val="center"/>
              <w:rPr>
                <w:szCs w:val="21"/>
              </w:rPr>
            </w:pPr>
            <w:r>
              <w:rPr>
                <w:szCs w:val="21"/>
              </w:rPr>
              <w:t>GCSJY266</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0.068</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数字噪音计</w:t>
            </w:r>
          </w:p>
        </w:tc>
        <w:tc>
          <w:tcPr>
            <w:tcW w:w="1724" w:type="dxa"/>
            <w:vAlign w:val="center"/>
          </w:tcPr>
          <w:p>
            <w:pPr>
              <w:jc w:val="center"/>
              <w:rPr>
                <w:rFonts w:ascii="宋体" w:hAnsi="宋体" w:cs="宋体"/>
                <w:szCs w:val="21"/>
              </w:rPr>
            </w:pPr>
            <w:r>
              <w:rPr>
                <w:rFonts w:hint="eastAsia"/>
                <w:szCs w:val="21"/>
              </w:rPr>
              <w:t>AR-824</w:t>
            </w:r>
          </w:p>
        </w:tc>
        <w:tc>
          <w:tcPr>
            <w:tcW w:w="1815" w:type="dxa"/>
            <w:vAlign w:val="center"/>
          </w:tcPr>
          <w:p>
            <w:pPr>
              <w:jc w:val="center"/>
              <w:rPr>
                <w:szCs w:val="21"/>
              </w:rPr>
            </w:pPr>
            <w:r>
              <w:rPr>
                <w:szCs w:val="21"/>
              </w:rPr>
              <w:t>GCSJY267</w:t>
            </w:r>
          </w:p>
        </w:tc>
        <w:tc>
          <w:tcPr>
            <w:tcW w:w="1444" w:type="dxa"/>
            <w:vAlign w:val="center"/>
          </w:tcPr>
          <w:p>
            <w:pPr>
              <w:jc w:val="center"/>
              <w:rPr>
                <w:rFonts w:ascii="宋体" w:hAnsi="宋体" w:cs="宋体"/>
                <w:szCs w:val="21"/>
              </w:rPr>
            </w:pPr>
            <w:r>
              <w:rPr>
                <w:rFonts w:hint="eastAsia"/>
                <w:szCs w:val="21"/>
              </w:rPr>
              <w:t>2006.1</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0.068</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工作测振仪</w:t>
            </w:r>
          </w:p>
        </w:tc>
        <w:tc>
          <w:tcPr>
            <w:tcW w:w="1724" w:type="dxa"/>
            <w:vAlign w:val="center"/>
          </w:tcPr>
          <w:p>
            <w:pPr>
              <w:jc w:val="center"/>
              <w:rPr>
                <w:rFonts w:ascii="宋体" w:hAnsi="宋体" w:cs="宋体"/>
                <w:szCs w:val="21"/>
              </w:rPr>
            </w:pPr>
            <w:r>
              <w:rPr>
                <w:rFonts w:hint="eastAsia"/>
                <w:szCs w:val="21"/>
              </w:rPr>
              <w:t>HY-103P</w:t>
            </w:r>
          </w:p>
        </w:tc>
        <w:tc>
          <w:tcPr>
            <w:tcW w:w="1815" w:type="dxa"/>
            <w:vAlign w:val="center"/>
          </w:tcPr>
          <w:p>
            <w:pPr>
              <w:jc w:val="center"/>
              <w:rPr>
                <w:szCs w:val="21"/>
              </w:rPr>
            </w:pPr>
            <w:r>
              <w:rPr>
                <w:szCs w:val="21"/>
              </w:rPr>
              <w:t>GCSJY269</w:t>
            </w:r>
          </w:p>
        </w:tc>
        <w:tc>
          <w:tcPr>
            <w:tcW w:w="1444" w:type="dxa"/>
            <w:vAlign w:val="center"/>
          </w:tcPr>
          <w:p>
            <w:pPr>
              <w:jc w:val="center"/>
              <w:rPr>
                <w:rFonts w:ascii="宋体" w:hAnsi="宋体" w:cs="宋体"/>
                <w:szCs w:val="21"/>
              </w:rPr>
            </w:pPr>
            <w:r>
              <w:rPr>
                <w:rFonts w:hint="eastAsia"/>
                <w:szCs w:val="21"/>
              </w:rPr>
              <w:t>2006.1</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0.39</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 w:val="18"/>
                <w:szCs w:val="18"/>
              </w:rPr>
            </w:pPr>
            <w:r>
              <w:rPr>
                <w:rFonts w:hint="eastAsia"/>
                <w:sz w:val="18"/>
                <w:szCs w:val="18"/>
              </w:rPr>
              <w:t>非接触式红外线测试仪</w:t>
            </w:r>
          </w:p>
        </w:tc>
        <w:tc>
          <w:tcPr>
            <w:tcW w:w="1724" w:type="dxa"/>
            <w:vAlign w:val="center"/>
          </w:tcPr>
          <w:p>
            <w:pPr>
              <w:jc w:val="center"/>
              <w:rPr>
                <w:rFonts w:ascii="宋体" w:hAnsi="宋体" w:cs="宋体"/>
                <w:szCs w:val="21"/>
              </w:rPr>
            </w:pPr>
            <w:r>
              <w:rPr>
                <w:rFonts w:hint="eastAsia"/>
                <w:szCs w:val="21"/>
              </w:rPr>
              <w:t>AR-862</w:t>
            </w:r>
          </w:p>
        </w:tc>
        <w:tc>
          <w:tcPr>
            <w:tcW w:w="1815" w:type="dxa"/>
            <w:vAlign w:val="center"/>
          </w:tcPr>
          <w:p>
            <w:pPr>
              <w:jc w:val="center"/>
              <w:rPr>
                <w:szCs w:val="21"/>
              </w:rPr>
            </w:pPr>
            <w:r>
              <w:rPr>
                <w:szCs w:val="21"/>
              </w:rPr>
              <w:t>GCSJY270</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0.075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绝缘电阻表</w:t>
            </w:r>
          </w:p>
        </w:tc>
        <w:tc>
          <w:tcPr>
            <w:tcW w:w="1724" w:type="dxa"/>
            <w:vAlign w:val="center"/>
          </w:tcPr>
          <w:p>
            <w:pPr>
              <w:jc w:val="center"/>
              <w:rPr>
                <w:rFonts w:ascii="宋体" w:hAnsi="宋体" w:cs="宋体"/>
                <w:szCs w:val="21"/>
              </w:rPr>
            </w:pPr>
            <w:r>
              <w:rPr>
                <w:rFonts w:hint="eastAsia"/>
                <w:szCs w:val="21"/>
              </w:rPr>
              <w:t>PC-32-3</w:t>
            </w:r>
          </w:p>
        </w:tc>
        <w:tc>
          <w:tcPr>
            <w:tcW w:w="1815" w:type="dxa"/>
            <w:vAlign w:val="center"/>
          </w:tcPr>
          <w:p>
            <w:pPr>
              <w:jc w:val="center"/>
              <w:rPr>
                <w:szCs w:val="21"/>
              </w:rPr>
            </w:pPr>
            <w:r>
              <w:rPr>
                <w:szCs w:val="21"/>
              </w:rPr>
              <w:t>GCSJY272</w:t>
            </w:r>
          </w:p>
        </w:tc>
        <w:tc>
          <w:tcPr>
            <w:tcW w:w="1444" w:type="dxa"/>
            <w:vAlign w:val="center"/>
          </w:tcPr>
          <w:p>
            <w:pPr>
              <w:jc w:val="center"/>
              <w:rPr>
                <w:rFonts w:ascii="宋体" w:hAnsi="宋体" w:cs="宋体"/>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0.055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接地电阻测试仪</w:t>
            </w:r>
          </w:p>
        </w:tc>
        <w:tc>
          <w:tcPr>
            <w:tcW w:w="1724" w:type="dxa"/>
            <w:vAlign w:val="center"/>
          </w:tcPr>
          <w:p>
            <w:pPr>
              <w:jc w:val="center"/>
              <w:rPr>
                <w:rFonts w:ascii="宋体" w:hAnsi="宋体" w:cs="宋体"/>
                <w:szCs w:val="21"/>
              </w:rPr>
            </w:pPr>
            <w:r>
              <w:rPr>
                <w:rFonts w:hint="eastAsia"/>
                <w:szCs w:val="21"/>
              </w:rPr>
              <w:t>4105A</w:t>
            </w:r>
          </w:p>
        </w:tc>
        <w:tc>
          <w:tcPr>
            <w:tcW w:w="1815" w:type="dxa"/>
            <w:vAlign w:val="center"/>
          </w:tcPr>
          <w:p>
            <w:pPr>
              <w:jc w:val="center"/>
              <w:rPr>
                <w:szCs w:val="21"/>
              </w:rPr>
            </w:pPr>
            <w:r>
              <w:rPr>
                <w:szCs w:val="21"/>
              </w:rPr>
              <w:t>GCSJY274</w:t>
            </w:r>
          </w:p>
        </w:tc>
        <w:tc>
          <w:tcPr>
            <w:tcW w:w="1444" w:type="dxa"/>
            <w:vAlign w:val="center"/>
          </w:tcPr>
          <w:p>
            <w:pPr>
              <w:jc w:val="center"/>
              <w:rPr>
                <w:rFonts w:ascii="宋体" w:hAnsi="宋体" w:cs="宋体"/>
                <w:szCs w:val="21"/>
              </w:rPr>
            </w:pPr>
            <w:r>
              <w:rPr>
                <w:rFonts w:hint="eastAsia"/>
                <w:szCs w:val="21"/>
              </w:rPr>
              <w:t>2006.1</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0.25</w:t>
            </w:r>
          </w:p>
        </w:tc>
        <w:tc>
          <w:tcPr>
            <w:tcW w:w="1093" w:type="dxa"/>
            <w:vAlign w:val="center"/>
          </w:tcPr>
          <w:p>
            <w:pPr>
              <w:jc w:val="center"/>
              <w:rPr>
                <w:rFonts w:ascii="Calibri" w:hAnsi="Calibri" w:cs="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pPr>
              <w:rPr>
                <w:rFonts w:ascii="宋体" w:hAnsi="宋体" w:cs="宋体"/>
                <w:szCs w:val="21"/>
              </w:rPr>
            </w:pPr>
            <w:r>
              <w:rPr>
                <w:rFonts w:hint="eastAsia"/>
                <w:szCs w:val="21"/>
              </w:rPr>
              <w:t>温湿度计</w:t>
            </w:r>
          </w:p>
        </w:tc>
        <w:tc>
          <w:tcPr>
            <w:tcW w:w="1724" w:type="dxa"/>
            <w:vAlign w:val="center"/>
          </w:tcPr>
          <w:p>
            <w:pPr>
              <w:jc w:val="center"/>
              <w:rPr>
                <w:rFonts w:ascii="宋体" w:hAnsi="宋体" w:cs="宋体"/>
                <w:szCs w:val="21"/>
              </w:rPr>
            </w:pPr>
            <w:r>
              <w:rPr>
                <w:rFonts w:hint="eastAsia"/>
                <w:szCs w:val="21"/>
              </w:rPr>
              <w:t>AR-837</w:t>
            </w:r>
          </w:p>
        </w:tc>
        <w:tc>
          <w:tcPr>
            <w:tcW w:w="1815" w:type="dxa"/>
            <w:vAlign w:val="center"/>
          </w:tcPr>
          <w:p>
            <w:pPr>
              <w:jc w:val="center"/>
              <w:rPr>
                <w:szCs w:val="21"/>
              </w:rPr>
            </w:pPr>
            <w:r>
              <w:rPr>
                <w:szCs w:val="21"/>
              </w:rPr>
              <w:t>GCSJY276</w:t>
            </w:r>
          </w:p>
        </w:tc>
        <w:tc>
          <w:tcPr>
            <w:tcW w:w="1444" w:type="dxa"/>
            <w:vAlign w:val="center"/>
          </w:tcPr>
          <w:p>
            <w:pPr>
              <w:jc w:val="center"/>
              <w:rPr>
                <w:rFonts w:ascii="宋体" w:hAnsi="宋体" w:cs="宋体"/>
                <w:szCs w:val="21"/>
              </w:rPr>
            </w:pPr>
            <w:r>
              <w:rPr>
                <w:rFonts w:hint="eastAsia"/>
                <w:szCs w:val="21"/>
              </w:rPr>
              <w:t>2006.1</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rFonts w:ascii="宋体" w:hAnsi="宋体" w:cs="宋体"/>
                <w:color w:val="000000"/>
                <w:szCs w:val="21"/>
              </w:rPr>
            </w:pPr>
            <w:r>
              <w:rPr>
                <w:rFonts w:hint="eastAsia"/>
                <w:color w:val="000000"/>
                <w:szCs w:val="21"/>
              </w:rPr>
              <w:t>0.05</w:t>
            </w:r>
          </w:p>
        </w:tc>
        <w:tc>
          <w:tcPr>
            <w:tcW w:w="1093" w:type="dxa"/>
            <w:vAlign w:val="center"/>
          </w:tcPr>
          <w:p>
            <w:pPr>
              <w:jc w:val="center"/>
              <w:rPr>
                <w:rFonts w:ascii="Calibri" w:hAnsi="Calibri" w:cs="宋体"/>
                <w:b/>
                <w:bCs/>
                <w:sz w:val="18"/>
                <w:szCs w:val="18"/>
              </w:rPr>
            </w:pPr>
          </w:p>
        </w:tc>
      </w:tr>
    </w:tbl>
    <w:p>
      <w:pPr>
        <w:spacing w:line="360" w:lineRule="auto"/>
        <w:ind w:left="-141" w:leftChars="-67"/>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865"/>
        <w:gridCol w:w="2145"/>
        <w:gridCol w:w="1830"/>
        <w:gridCol w:w="151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2865" w:type="dxa"/>
            <w:vAlign w:val="center"/>
          </w:tcPr>
          <w:p>
            <w:pPr>
              <w:jc w:val="center"/>
              <w:rPr>
                <w:rFonts w:hAnsi="宋体"/>
                <w:b/>
                <w:bCs/>
              </w:rPr>
            </w:pPr>
            <w:r>
              <w:rPr>
                <w:rFonts w:hAnsi="宋体"/>
                <w:b/>
                <w:bCs/>
              </w:rPr>
              <w:t>名称</w:t>
            </w:r>
          </w:p>
        </w:tc>
        <w:tc>
          <w:tcPr>
            <w:tcW w:w="2145" w:type="dxa"/>
            <w:vAlign w:val="center"/>
          </w:tcPr>
          <w:p>
            <w:pPr>
              <w:jc w:val="center"/>
              <w:rPr>
                <w:rFonts w:hAnsi="宋体"/>
                <w:b/>
                <w:bCs/>
              </w:rPr>
            </w:pPr>
            <w:r>
              <w:rPr>
                <w:rFonts w:hAnsi="宋体"/>
                <w:b/>
                <w:bCs/>
              </w:rPr>
              <w:t>型号规格</w:t>
            </w:r>
          </w:p>
        </w:tc>
        <w:tc>
          <w:tcPr>
            <w:tcW w:w="1830" w:type="dxa"/>
            <w:vAlign w:val="center"/>
          </w:tcPr>
          <w:p>
            <w:pPr>
              <w:jc w:val="center"/>
              <w:rPr>
                <w:rFonts w:hAnsi="宋体"/>
                <w:b/>
                <w:bCs/>
              </w:rPr>
            </w:pPr>
            <w:r>
              <w:rPr>
                <w:rFonts w:hAnsi="宋体"/>
                <w:b/>
                <w:bCs/>
              </w:rPr>
              <w:t>唯一性编号</w:t>
            </w:r>
          </w:p>
        </w:tc>
        <w:tc>
          <w:tcPr>
            <w:tcW w:w="1519"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光学瓦斯计校准仪</w:t>
            </w:r>
          </w:p>
        </w:tc>
        <w:tc>
          <w:tcPr>
            <w:tcW w:w="2145" w:type="dxa"/>
            <w:vAlign w:val="center"/>
          </w:tcPr>
          <w:p>
            <w:pPr>
              <w:jc w:val="center"/>
              <w:rPr>
                <w:szCs w:val="21"/>
              </w:rPr>
            </w:pPr>
            <w:r>
              <w:rPr>
                <w:szCs w:val="21"/>
              </w:rPr>
              <w:t>GWJ-2</w:t>
            </w:r>
          </w:p>
        </w:tc>
        <w:tc>
          <w:tcPr>
            <w:tcW w:w="1830" w:type="dxa"/>
            <w:vAlign w:val="center"/>
          </w:tcPr>
          <w:p>
            <w:pPr>
              <w:jc w:val="center"/>
              <w:rPr>
                <w:szCs w:val="21"/>
              </w:rPr>
            </w:pPr>
            <w:r>
              <w:rPr>
                <w:szCs w:val="21"/>
              </w:rPr>
              <w:t>GCSJY277</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szCs w:val="21"/>
              </w:rPr>
              <w:t>106</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机动弯折试验机</w:t>
            </w:r>
          </w:p>
        </w:tc>
        <w:tc>
          <w:tcPr>
            <w:tcW w:w="2145" w:type="dxa"/>
            <w:vAlign w:val="center"/>
          </w:tcPr>
          <w:p>
            <w:pPr>
              <w:jc w:val="center"/>
              <w:rPr>
                <w:szCs w:val="21"/>
              </w:rPr>
            </w:pPr>
            <w:r>
              <w:rPr>
                <w:szCs w:val="21"/>
              </w:rPr>
              <w:t>WJJ-6c</w:t>
            </w:r>
          </w:p>
        </w:tc>
        <w:tc>
          <w:tcPr>
            <w:tcW w:w="1830" w:type="dxa"/>
            <w:vAlign w:val="center"/>
          </w:tcPr>
          <w:p>
            <w:pPr>
              <w:jc w:val="center"/>
              <w:rPr>
                <w:szCs w:val="21"/>
              </w:rPr>
            </w:pPr>
            <w:r>
              <w:rPr>
                <w:szCs w:val="21"/>
              </w:rPr>
              <w:t>GCSJY278</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rFonts w:hint="eastAsia"/>
                <w:szCs w:val="21"/>
              </w:rPr>
              <w:t>机械性能检测间</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1.9</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线材扭转试验机</w:t>
            </w:r>
          </w:p>
        </w:tc>
        <w:tc>
          <w:tcPr>
            <w:tcW w:w="2145" w:type="dxa"/>
            <w:vAlign w:val="center"/>
          </w:tcPr>
          <w:p>
            <w:pPr>
              <w:jc w:val="center"/>
              <w:rPr>
                <w:szCs w:val="21"/>
              </w:rPr>
            </w:pPr>
            <w:r>
              <w:rPr>
                <w:szCs w:val="21"/>
              </w:rPr>
              <w:t>EJJ-3</w:t>
            </w:r>
          </w:p>
        </w:tc>
        <w:tc>
          <w:tcPr>
            <w:tcW w:w="1830" w:type="dxa"/>
            <w:vAlign w:val="center"/>
          </w:tcPr>
          <w:p>
            <w:pPr>
              <w:jc w:val="center"/>
              <w:rPr>
                <w:szCs w:val="21"/>
              </w:rPr>
            </w:pPr>
            <w:r>
              <w:rPr>
                <w:szCs w:val="21"/>
              </w:rPr>
              <w:t>GCSJY279</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rFonts w:hint="eastAsia"/>
                <w:szCs w:val="21"/>
              </w:rPr>
              <w:t>机械性能检测间</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1.28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线材扭转试验机</w:t>
            </w:r>
          </w:p>
        </w:tc>
        <w:tc>
          <w:tcPr>
            <w:tcW w:w="2145" w:type="dxa"/>
            <w:vAlign w:val="center"/>
          </w:tcPr>
          <w:p>
            <w:pPr>
              <w:jc w:val="center"/>
              <w:rPr>
                <w:szCs w:val="21"/>
              </w:rPr>
            </w:pPr>
            <w:r>
              <w:rPr>
                <w:szCs w:val="21"/>
              </w:rPr>
              <w:t>GX-6</w:t>
            </w:r>
          </w:p>
        </w:tc>
        <w:tc>
          <w:tcPr>
            <w:tcW w:w="1830" w:type="dxa"/>
            <w:vAlign w:val="center"/>
          </w:tcPr>
          <w:p>
            <w:pPr>
              <w:jc w:val="center"/>
              <w:rPr>
                <w:szCs w:val="21"/>
              </w:rPr>
            </w:pPr>
            <w:r>
              <w:rPr>
                <w:szCs w:val="21"/>
              </w:rPr>
              <w:t>GCSJY280</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rFonts w:hint="eastAsia"/>
                <w:szCs w:val="21"/>
              </w:rPr>
              <w:t>机械性能检测间</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865" w:type="dxa"/>
            <w:vAlign w:val="center"/>
          </w:tcPr>
          <w:p>
            <w:r>
              <w:rPr>
                <w:rFonts w:hint="eastAsia"/>
                <w:szCs w:val="21"/>
              </w:rPr>
              <w:t>机械式拉力试验机</w:t>
            </w:r>
          </w:p>
        </w:tc>
        <w:tc>
          <w:tcPr>
            <w:tcW w:w="2145" w:type="dxa"/>
            <w:vAlign w:val="center"/>
          </w:tcPr>
          <w:p>
            <w:pPr>
              <w:jc w:val="center"/>
              <w:rPr>
                <w:szCs w:val="21"/>
              </w:rPr>
            </w:pPr>
            <w:r>
              <w:rPr>
                <w:szCs w:val="21"/>
              </w:rPr>
              <w:t>LJ-5000A</w:t>
            </w:r>
          </w:p>
        </w:tc>
        <w:tc>
          <w:tcPr>
            <w:tcW w:w="1830" w:type="dxa"/>
            <w:vAlign w:val="center"/>
          </w:tcPr>
          <w:p>
            <w:pPr>
              <w:jc w:val="center"/>
              <w:rPr>
                <w:szCs w:val="21"/>
              </w:rPr>
            </w:pPr>
            <w:r>
              <w:rPr>
                <w:szCs w:val="21"/>
              </w:rPr>
              <w:t>GCSJY281</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rFonts w:hint="eastAsia"/>
                <w:szCs w:val="21"/>
              </w:rPr>
              <w:t>机械性能检测间</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5.8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游标卡尺</w:t>
            </w:r>
          </w:p>
        </w:tc>
        <w:tc>
          <w:tcPr>
            <w:tcW w:w="2145" w:type="dxa"/>
            <w:vAlign w:val="center"/>
          </w:tcPr>
          <w:p>
            <w:pPr>
              <w:jc w:val="center"/>
              <w:rPr>
                <w:szCs w:val="21"/>
              </w:rPr>
            </w:pPr>
            <w:r>
              <w:rPr>
                <w:szCs w:val="21"/>
              </w:rPr>
              <w:t>0～200mm</w:t>
            </w:r>
          </w:p>
        </w:tc>
        <w:tc>
          <w:tcPr>
            <w:tcW w:w="1830" w:type="dxa"/>
            <w:vAlign w:val="center"/>
          </w:tcPr>
          <w:p>
            <w:pPr>
              <w:jc w:val="center"/>
              <w:rPr>
                <w:szCs w:val="21"/>
              </w:rPr>
            </w:pPr>
            <w:r>
              <w:rPr>
                <w:szCs w:val="21"/>
              </w:rPr>
              <w:t>GCSJY282</w:t>
            </w:r>
          </w:p>
        </w:tc>
        <w:tc>
          <w:tcPr>
            <w:tcW w:w="1519" w:type="dxa"/>
            <w:vAlign w:val="center"/>
          </w:tcPr>
          <w:p>
            <w:pPr>
              <w:jc w:val="center"/>
              <w:rPr>
                <w:szCs w:val="21"/>
              </w:rPr>
            </w:pPr>
            <w:r>
              <w:rPr>
                <w:rFonts w:hint="eastAsia"/>
                <w:szCs w:val="21"/>
              </w:rPr>
              <w:t>2006.9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0.0151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游标卡尺</w:t>
            </w:r>
          </w:p>
        </w:tc>
        <w:tc>
          <w:tcPr>
            <w:tcW w:w="2145" w:type="dxa"/>
            <w:vAlign w:val="center"/>
          </w:tcPr>
          <w:p>
            <w:pPr>
              <w:jc w:val="center"/>
              <w:rPr>
                <w:szCs w:val="21"/>
              </w:rPr>
            </w:pPr>
            <w:r>
              <w:rPr>
                <w:szCs w:val="21"/>
              </w:rPr>
              <w:t>0～200mm</w:t>
            </w:r>
          </w:p>
        </w:tc>
        <w:tc>
          <w:tcPr>
            <w:tcW w:w="1830" w:type="dxa"/>
            <w:vAlign w:val="center"/>
          </w:tcPr>
          <w:p>
            <w:pPr>
              <w:jc w:val="center"/>
              <w:rPr>
                <w:szCs w:val="21"/>
              </w:rPr>
            </w:pPr>
            <w:r>
              <w:rPr>
                <w:szCs w:val="21"/>
              </w:rPr>
              <w:t>GCSJY283</w:t>
            </w:r>
          </w:p>
        </w:tc>
        <w:tc>
          <w:tcPr>
            <w:tcW w:w="1519" w:type="dxa"/>
            <w:vAlign w:val="center"/>
          </w:tcPr>
          <w:p>
            <w:pPr>
              <w:jc w:val="center"/>
              <w:rPr>
                <w:szCs w:val="21"/>
              </w:rPr>
            </w:pPr>
            <w:r>
              <w:rPr>
                <w:rFonts w:hint="eastAsia"/>
                <w:szCs w:val="21"/>
              </w:rPr>
              <w:t>5006.9</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0.0151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外径千分尺</w:t>
            </w:r>
          </w:p>
        </w:tc>
        <w:tc>
          <w:tcPr>
            <w:tcW w:w="2145" w:type="dxa"/>
            <w:vAlign w:val="center"/>
          </w:tcPr>
          <w:p>
            <w:pPr>
              <w:jc w:val="center"/>
              <w:rPr>
                <w:szCs w:val="21"/>
              </w:rPr>
            </w:pPr>
            <w:r>
              <w:rPr>
                <w:szCs w:val="21"/>
              </w:rPr>
              <w:t>0～25mm</w:t>
            </w:r>
          </w:p>
        </w:tc>
        <w:tc>
          <w:tcPr>
            <w:tcW w:w="1830" w:type="dxa"/>
            <w:vAlign w:val="center"/>
          </w:tcPr>
          <w:p>
            <w:pPr>
              <w:jc w:val="center"/>
              <w:rPr>
                <w:szCs w:val="21"/>
              </w:rPr>
            </w:pPr>
            <w:r>
              <w:rPr>
                <w:szCs w:val="21"/>
              </w:rPr>
              <w:t>GCSJY284</w:t>
            </w:r>
          </w:p>
        </w:tc>
        <w:tc>
          <w:tcPr>
            <w:tcW w:w="1519" w:type="dxa"/>
            <w:vAlign w:val="center"/>
          </w:tcPr>
          <w:p>
            <w:pPr>
              <w:jc w:val="center"/>
              <w:rPr>
                <w:szCs w:val="21"/>
              </w:rPr>
            </w:pPr>
            <w:r>
              <w:rPr>
                <w:rFonts w:hint="eastAsia"/>
                <w:szCs w:val="21"/>
              </w:rPr>
              <w:t>2006.1</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0.0098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外径千分尺</w:t>
            </w:r>
          </w:p>
        </w:tc>
        <w:tc>
          <w:tcPr>
            <w:tcW w:w="2145" w:type="dxa"/>
            <w:vAlign w:val="center"/>
          </w:tcPr>
          <w:p>
            <w:pPr>
              <w:jc w:val="center"/>
              <w:rPr>
                <w:szCs w:val="21"/>
              </w:rPr>
            </w:pPr>
            <w:r>
              <w:rPr>
                <w:szCs w:val="21"/>
              </w:rPr>
              <w:t>0～25mm</w:t>
            </w:r>
          </w:p>
        </w:tc>
        <w:tc>
          <w:tcPr>
            <w:tcW w:w="1830" w:type="dxa"/>
            <w:vAlign w:val="center"/>
          </w:tcPr>
          <w:p>
            <w:pPr>
              <w:jc w:val="center"/>
              <w:rPr>
                <w:szCs w:val="21"/>
              </w:rPr>
            </w:pPr>
            <w:r>
              <w:rPr>
                <w:szCs w:val="21"/>
              </w:rPr>
              <w:t>GCSJY285</w:t>
            </w:r>
          </w:p>
        </w:tc>
        <w:tc>
          <w:tcPr>
            <w:tcW w:w="1519" w:type="dxa"/>
            <w:vAlign w:val="center"/>
          </w:tcPr>
          <w:p>
            <w:pPr>
              <w:jc w:val="center"/>
              <w:rPr>
                <w:szCs w:val="21"/>
              </w:rPr>
            </w:pPr>
            <w:r>
              <w:rPr>
                <w:rFonts w:hint="eastAsia"/>
                <w:szCs w:val="21"/>
              </w:rPr>
              <w:t>2006.1</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0.0098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塞尺</w:t>
            </w:r>
          </w:p>
        </w:tc>
        <w:tc>
          <w:tcPr>
            <w:tcW w:w="2145" w:type="dxa"/>
            <w:vAlign w:val="center"/>
          </w:tcPr>
          <w:p>
            <w:pPr>
              <w:jc w:val="center"/>
              <w:rPr>
                <w:szCs w:val="21"/>
              </w:rPr>
            </w:pPr>
            <w:r>
              <w:rPr>
                <w:szCs w:val="21"/>
              </w:rPr>
              <w:t>150A17</w:t>
            </w:r>
          </w:p>
        </w:tc>
        <w:tc>
          <w:tcPr>
            <w:tcW w:w="1830" w:type="dxa"/>
            <w:vAlign w:val="center"/>
          </w:tcPr>
          <w:p>
            <w:pPr>
              <w:jc w:val="center"/>
              <w:rPr>
                <w:szCs w:val="21"/>
              </w:rPr>
            </w:pPr>
            <w:r>
              <w:rPr>
                <w:szCs w:val="21"/>
              </w:rPr>
              <w:t>GCSJY287</w:t>
            </w:r>
          </w:p>
        </w:tc>
        <w:tc>
          <w:tcPr>
            <w:tcW w:w="1519" w:type="dxa"/>
            <w:vAlign w:val="center"/>
          </w:tcPr>
          <w:p>
            <w:pPr>
              <w:jc w:val="center"/>
              <w:rPr>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塞尺</w:t>
            </w:r>
          </w:p>
        </w:tc>
        <w:tc>
          <w:tcPr>
            <w:tcW w:w="2145" w:type="dxa"/>
            <w:vAlign w:val="center"/>
          </w:tcPr>
          <w:p>
            <w:pPr>
              <w:jc w:val="center"/>
              <w:rPr>
                <w:szCs w:val="21"/>
              </w:rPr>
            </w:pPr>
            <w:r>
              <w:rPr>
                <w:szCs w:val="21"/>
              </w:rPr>
              <w:t>150A17</w:t>
            </w:r>
          </w:p>
        </w:tc>
        <w:tc>
          <w:tcPr>
            <w:tcW w:w="1830" w:type="dxa"/>
            <w:vAlign w:val="center"/>
          </w:tcPr>
          <w:p>
            <w:pPr>
              <w:jc w:val="center"/>
              <w:rPr>
                <w:szCs w:val="21"/>
              </w:rPr>
            </w:pPr>
            <w:r>
              <w:rPr>
                <w:szCs w:val="21"/>
              </w:rPr>
              <w:t>GCSJY288</w:t>
            </w:r>
          </w:p>
        </w:tc>
        <w:tc>
          <w:tcPr>
            <w:tcW w:w="1519" w:type="dxa"/>
            <w:vAlign w:val="center"/>
          </w:tcPr>
          <w:p>
            <w:pPr>
              <w:jc w:val="center"/>
              <w:rPr>
                <w:szCs w:val="21"/>
              </w:rPr>
            </w:pPr>
            <w:r>
              <w:rPr>
                <w:rFonts w:hint="eastAsia"/>
                <w:szCs w:val="21"/>
              </w:rPr>
              <w:t>2006.9</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865" w:type="dxa"/>
            <w:vAlign w:val="center"/>
          </w:tcPr>
          <w:p>
            <w:r>
              <w:rPr>
                <w:rFonts w:hint="eastAsia"/>
                <w:szCs w:val="21"/>
              </w:rPr>
              <w:t>数字兆欧表</w:t>
            </w:r>
          </w:p>
        </w:tc>
        <w:tc>
          <w:tcPr>
            <w:tcW w:w="2145" w:type="dxa"/>
            <w:vAlign w:val="center"/>
          </w:tcPr>
          <w:p>
            <w:pPr>
              <w:jc w:val="center"/>
              <w:rPr>
                <w:szCs w:val="21"/>
              </w:rPr>
            </w:pPr>
            <w:r>
              <w:rPr>
                <w:szCs w:val="21"/>
              </w:rPr>
              <w:t>VC60B</w:t>
            </w:r>
          </w:p>
        </w:tc>
        <w:tc>
          <w:tcPr>
            <w:tcW w:w="1830" w:type="dxa"/>
            <w:vAlign w:val="center"/>
          </w:tcPr>
          <w:p>
            <w:pPr>
              <w:jc w:val="center"/>
              <w:rPr>
                <w:szCs w:val="21"/>
              </w:rPr>
            </w:pPr>
            <w:r>
              <w:rPr>
                <w:szCs w:val="21"/>
              </w:rPr>
              <w:t>GCSJY289</w:t>
            </w:r>
          </w:p>
        </w:tc>
        <w:tc>
          <w:tcPr>
            <w:tcW w:w="1519" w:type="dxa"/>
            <w:vAlign w:val="center"/>
          </w:tcPr>
          <w:p>
            <w:pPr>
              <w:jc w:val="center"/>
              <w:rPr>
                <w:szCs w:val="21"/>
              </w:rPr>
            </w:pPr>
            <w:r>
              <w:rPr>
                <w:rFonts w:hint="eastAsia"/>
                <w:szCs w:val="21"/>
              </w:rPr>
              <w:t>2006.1</w:t>
            </w:r>
          </w:p>
        </w:tc>
        <w:tc>
          <w:tcPr>
            <w:tcW w:w="1779" w:type="dxa"/>
            <w:vAlign w:val="top"/>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0.048</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904"/>
        <w:gridCol w:w="1680"/>
        <w:gridCol w:w="1515"/>
        <w:gridCol w:w="1663"/>
        <w:gridCol w:w="779"/>
        <w:gridCol w:w="1503"/>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1904" w:type="dxa"/>
            <w:vAlign w:val="center"/>
          </w:tcPr>
          <w:p>
            <w:pPr>
              <w:jc w:val="center"/>
              <w:rPr>
                <w:rFonts w:hAnsi="宋体"/>
                <w:b/>
                <w:bCs/>
              </w:rPr>
            </w:pPr>
            <w:r>
              <w:rPr>
                <w:rFonts w:hAnsi="宋体"/>
                <w:b/>
                <w:bCs/>
              </w:rPr>
              <w:t>型号规格</w:t>
            </w:r>
          </w:p>
        </w:tc>
        <w:tc>
          <w:tcPr>
            <w:tcW w:w="1680" w:type="dxa"/>
            <w:vAlign w:val="center"/>
          </w:tcPr>
          <w:p>
            <w:pPr>
              <w:jc w:val="center"/>
              <w:rPr>
                <w:rFonts w:hAnsi="宋体"/>
                <w:b/>
                <w:bCs/>
              </w:rPr>
            </w:pPr>
            <w:r>
              <w:rPr>
                <w:rFonts w:hAnsi="宋体"/>
                <w:b/>
                <w:bCs/>
              </w:rPr>
              <w:t>唯一性编号</w:t>
            </w:r>
          </w:p>
        </w:tc>
        <w:tc>
          <w:tcPr>
            <w:tcW w:w="1515" w:type="dxa"/>
            <w:vAlign w:val="center"/>
          </w:tcPr>
          <w:p>
            <w:pPr>
              <w:jc w:val="center"/>
              <w:rPr>
                <w:rFonts w:hAnsi="宋体"/>
                <w:b/>
                <w:bCs/>
              </w:rPr>
            </w:pPr>
            <w:r>
              <w:rPr>
                <w:rFonts w:hAnsi="宋体"/>
                <w:b/>
                <w:bCs/>
              </w:rPr>
              <w:t>购置年份</w:t>
            </w:r>
          </w:p>
        </w:tc>
        <w:tc>
          <w:tcPr>
            <w:tcW w:w="1663"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503" w:type="dxa"/>
            <w:vAlign w:val="center"/>
          </w:tcPr>
          <w:p>
            <w:pPr>
              <w:jc w:val="center"/>
              <w:rPr>
                <w:rFonts w:hAnsi="宋体"/>
                <w:b/>
                <w:bCs/>
              </w:rPr>
            </w:pPr>
            <w:r>
              <w:rPr>
                <w:rFonts w:hAnsi="宋体"/>
                <w:b/>
                <w:bCs/>
              </w:rPr>
              <w:t>原值（万元）</w:t>
            </w:r>
          </w:p>
        </w:tc>
        <w:tc>
          <w:tcPr>
            <w:tcW w:w="990"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GCSJY290</w:t>
            </w:r>
          </w:p>
        </w:tc>
        <w:tc>
          <w:tcPr>
            <w:tcW w:w="1515" w:type="dxa"/>
            <w:vAlign w:val="center"/>
          </w:tcPr>
          <w:p>
            <w:pPr>
              <w:jc w:val="center"/>
              <w:rPr>
                <w:szCs w:val="21"/>
              </w:rPr>
            </w:pPr>
            <w:r>
              <w:rPr>
                <w:rFonts w:hint="eastAsia"/>
                <w:szCs w:val="21"/>
              </w:rPr>
              <w:t>2006.1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GCSJY291</w:t>
            </w:r>
          </w:p>
        </w:tc>
        <w:tc>
          <w:tcPr>
            <w:tcW w:w="1515" w:type="dxa"/>
            <w:vAlign w:val="center"/>
          </w:tcPr>
          <w:p>
            <w:pPr>
              <w:jc w:val="center"/>
              <w:rPr>
                <w:szCs w:val="21"/>
              </w:rPr>
            </w:pPr>
            <w:r>
              <w:rPr>
                <w:rFonts w:hint="eastAsia"/>
                <w:szCs w:val="21"/>
              </w:rPr>
              <w:t>2006.1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GCSJY292</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w:t>
            </w:r>
          </w:p>
        </w:tc>
        <w:tc>
          <w:tcPr>
            <w:tcW w:w="1680" w:type="dxa"/>
            <w:vAlign w:val="center"/>
          </w:tcPr>
          <w:p>
            <w:pPr>
              <w:jc w:val="center"/>
              <w:rPr>
                <w:szCs w:val="21"/>
              </w:rPr>
            </w:pPr>
            <w:r>
              <w:rPr>
                <w:szCs w:val="21"/>
              </w:rPr>
              <w:t>GCSJY293</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GCSJY294</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GCSJY295</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数位化光电转速计(转速表)</w:t>
            </w:r>
          </w:p>
        </w:tc>
        <w:tc>
          <w:tcPr>
            <w:tcW w:w="1904" w:type="dxa"/>
            <w:vAlign w:val="center"/>
          </w:tcPr>
          <w:p>
            <w:pPr>
              <w:jc w:val="center"/>
              <w:rPr>
                <w:szCs w:val="21"/>
              </w:rPr>
            </w:pPr>
            <w:r>
              <w:rPr>
                <w:rFonts w:hint="eastAsia"/>
                <w:szCs w:val="21"/>
              </w:rPr>
              <w:t>DT-2234B</w:t>
            </w:r>
          </w:p>
        </w:tc>
        <w:tc>
          <w:tcPr>
            <w:tcW w:w="1680" w:type="dxa"/>
            <w:vAlign w:val="center"/>
          </w:tcPr>
          <w:p>
            <w:pPr>
              <w:jc w:val="center"/>
              <w:rPr>
                <w:szCs w:val="21"/>
              </w:rPr>
            </w:pPr>
            <w:r>
              <w:rPr>
                <w:szCs w:val="21"/>
              </w:rPr>
              <w:t>GCSJY296</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0.015</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专业数字测温表</w:t>
            </w:r>
          </w:p>
        </w:tc>
        <w:tc>
          <w:tcPr>
            <w:tcW w:w="1904" w:type="dxa"/>
            <w:vAlign w:val="center"/>
          </w:tcPr>
          <w:p>
            <w:pPr>
              <w:jc w:val="center"/>
              <w:rPr>
                <w:szCs w:val="21"/>
              </w:rPr>
            </w:pPr>
            <w:r>
              <w:rPr>
                <w:rFonts w:hint="eastAsia"/>
                <w:szCs w:val="21"/>
              </w:rPr>
              <w:t>UT325A</w:t>
            </w:r>
          </w:p>
        </w:tc>
        <w:tc>
          <w:tcPr>
            <w:tcW w:w="1680" w:type="dxa"/>
            <w:vAlign w:val="center"/>
          </w:tcPr>
          <w:p>
            <w:pPr>
              <w:jc w:val="center"/>
              <w:rPr>
                <w:szCs w:val="21"/>
              </w:rPr>
            </w:pPr>
            <w:r>
              <w:rPr>
                <w:szCs w:val="21"/>
              </w:rPr>
              <w:t>GCSJY297</w:t>
            </w:r>
          </w:p>
        </w:tc>
        <w:tc>
          <w:tcPr>
            <w:tcW w:w="1515" w:type="dxa"/>
            <w:vAlign w:val="center"/>
          </w:tcPr>
          <w:p>
            <w:pPr>
              <w:jc w:val="center"/>
              <w:rPr>
                <w:szCs w:val="21"/>
              </w:rPr>
            </w:pPr>
            <w:r>
              <w:rPr>
                <w:rFonts w:hint="eastAsia"/>
                <w:szCs w:val="21"/>
              </w:rPr>
              <w:t>2006.9</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0.068</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专业数字测温表</w:t>
            </w:r>
          </w:p>
        </w:tc>
        <w:tc>
          <w:tcPr>
            <w:tcW w:w="1904" w:type="dxa"/>
            <w:vAlign w:val="center"/>
          </w:tcPr>
          <w:p>
            <w:pPr>
              <w:jc w:val="center"/>
              <w:rPr>
                <w:szCs w:val="21"/>
              </w:rPr>
            </w:pPr>
            <w:r>
              <w:rPr>
                <w:rFonts w:hint="eastAsia"/>
                <w:szCs w:val="21"/>
              </w:rPr>
              <w:t>UT325A</w:t>
            </w:r>
          </w:p>
        </w:tc>
        <w:tc>
          <w:tcPr>
            <w:tcW w:w="1680" w:type="dxa"/>
            <w:vAlign w:val="center"/>
          </w:tcPr>
          <w:p>
            <w:pPr>
              <w:jc w:val="center"/>
              <w:rPr>
                <w:szCs w:val="21"/>
              </w:rPr>
            </w:pPr>
            <w:r>
              <w:rPr>
                <w:szCs w:val="21"/>
              </w:rPr>
              <w:t>GCSJY298</w:t>
            </w:r>
          </w:p>
        </w:tc>
        <w:tc>
          <w:tcPr>
            <w:tcW w:w="1515" w:type="dxa"/>
            <w:vAlign w:val="center"/>
          </w:tcPr>
          <w:p>
            <w:pPr>
              <w:jc w:val="center"/>
              <w:rPr>
                <w:szCs w:val="21"/>
              </w:rPr>
            </w:pPr>
            <w:r>
              <w:rPr>
                <w:rFonts w:hint="eastAsia"/>
                <w:szCs w:val="21"/>
              </w:rPr>
              <w:t>2006.1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0.068</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电子秒表</w:t>
            </w:r>
          </w:p>
        </w:tc>
        <w:tc>
          <w:tcPr>
            <w:tcW w:w="1904" w:type="dxa"/>
            <w:vAlign w:val="center"/>
          </w:tcPr>
          <w:p>
            <w:pPr>
              <w:jc w:val="center"/>
              <w:rPr>
                <w:szCs w:val="21"/>
              </w:rPr>
            </w:pPr>
            <w:r>
              <w:rPr>
                <w:rFonts w:hint="eastAsia"/>
                <w:szCs w:val="21"/>
              </w:rPr>
              <w:t>PC2001</w:t>
            </w:r>
          </w:p>
        </w:tc>
        <w:tc>
          <w:tcPr>
            <w:tcW w:w="1680" w:type="dxa"/>
            <w:vAlign w:val="center"/>
          </w:tcPr>
          <w:p>
            <w:pPr>
              <w:jc w:val="center"/>
              <w:rPr>
                <w:szCs w:val="21"/>
              </w:rPr>
            </w:pPr>
            <w:r>
              <w:rPr>
                <w:szCs w:val="21"/>
              </w:rPr>
              <w:t>GCSJY299</w:t>
            </w:r>
          </w:p>
        </w:tc>
        <w:tc>
          <w:tcPr>
            <w:tcW w:w="1515" w:type="dxa"/>
            <w:vAlign w:val="center"/>
          </w:tcPr>
          <w:p>
            <w:pPr>
              <w:jc w:val="center"/>
              <w:rPr>
                <w:szCs w:val="21"/>
              </w:rPr>
            </w:pPr>
            <w:r>
              <w:rPr>
                <w:rFonts w:hint="eastAsia"/>
                <w:szCs w:val="21"/>
              </w:rPr>
              <w:t>2006.9</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0.011</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温湿度计</w:t>
            </w:r>
          </w:p>
        </w:tc>
        <w:tc>
          <w:tcPr>
            <w:tcW w:w="1904" w:type="dxa"/>
            <w:vAlign w:val="center"/>
          </w:tcPr>
          <w:p>
            <w:pPr>
              <w:jc w:val="center"/>
              <w:rPr>
                <w:szCs w:val="21"/>
              </w:rPr>
            </w:pPr>
            <w:r>
              <w:rPr>
                <w:rFonts w:hint="eastAsia"/>
                <w:szCs w:val="21"/>
              </w:rPr>
              <w:t>VC230</w:t>
            </w:r>
          </w:p>
        </w:tc>
        <w:tc>
          <w:tcPr>
            <w:tcW w:w="1680" w:type="dxa"/>
            <w:vAlign w:val="center"/>
          </w:tcPr>
          <w:p>
            <w:pPr>
              <w:jc w:val="center"/>
              <w:rPr>
                <w:szCs w:val="21"/>
              </w:rPr>
            </w:pPr>
            <w:r>
              <w:rPr>
                <w:szCs w:val="21"/>
              </w:rPr>
              <w:t>GCSJY300</w:t>
            </w:r>
          </w:p>
        </w:tc>
        <w:tc>
          <w:tcPr>
            <w:tcW w:w="1515" w:type="dxa"/>
            <w:vAlign w:val="center"/>
          </w:tcPr>
          <w:p>
            <w:pPr>
              <w:jc w:val="center"/>
              <w:rPr>
                <w:szCs w:val="21"/>
              </w:rPr>
            </w:pPr>
            <w:r>
              <w:rPr>
                <w:rFonts w:hint="eastAsia"/>
                <w:szCs w:val="21"/>
              </w:rPr>
              <w:t>2006.10.</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0.011</w:t>
            </w:r>
          </w:p>
        </w:tc>
        <w:tc>
          <w:tcPr>
            <w:tcW w:w="99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塞尺</w:t>
            </w:r>
          </w:p>
        </w:tc>
        <w:tc>
          <w:tcPr>
            <w:tcW w:w="1904" w:type="dxa"/>
            <w:vAlign w:val="center"/>
          </w:tcPr>
          <w:p>
            <w:pPr>
              <w:jc w:val="center"/>
              <w:rPr>
                <w:szCs w:val="21"/>
              </w:rPr>
            </w:pPr>
            <w:r>
              <w:rPr>
                <w:rFonts w:hint="eastAsia"/>
                <w:szCs w:val="21"/>
              </w:rPr>
              <w:t>150A17</w:t>
            </w:r>
          </w:p>
        </w:tc>
        <w:tc>
          <w:tcPr>
            <w:tcW w:w="1680" w:type="dxa"/>
            <w:vAlign w:val="center"/>
          </w:tcPr>
          <w:p>
            <w:pPr>
              <w:jc w:val="center"/>
              <w:rPr>
                <w:szCs w:val="21"/>
              </w:rPr>
            </w:pPr>
            <w:r>
              <w:rPr>
                <w:szCs w:val="21"/>
              </w:rPr>
              <w:t>GCSJY301</w:t>
            </w:r>
          </w:p>
        </w:tc>
        <w:tc>
          <w:tcPr>
            <w:tcW w:w="1515" w:type="dxa"/>
            <w:vAlign w:val="center"/>
          </w:tcPr>
          <w:p>
            <w:pPr>
              <w:jc w:val="center"/>
              <w:rPr>
                <w:szCs w:val="21"/>
              </w:rPr>
            </w:pPr>
            <w:r>
              <w:rPr>
                <w:rFonts w:hint="eastAsia"/>
                <w:szCs w:val="21"/>
              </w:rPr>
              <w:t>2006.11.</w:t>
            </w:r>
          </w:p>
        </w:tc>
        <w:tc>
          <w:tcPr>
            <w:tcW w:w="1663"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503" w:type="dxa"/>
            <w:vAlign w:val="center"/>
          </w:tcPr>
          <w:p>
            <w:pPr>
              <w:jc w:val="center"/>
              <w:rPr>
                <w:szCs w:val="21"/>
              </w:rPr>
            </w:pPr>
            <w:r>
              <w:rPr>
                <w:rFonts w:hint="eastAsia"/>
                <w:color w:val="000000"/>
                <w:szCs w:val="21"/>
              </w:rPr>
              <w:t>0.0026</w:t>
            </w:r>
          </w:p>
        </w:tc>
        <w:tc>
          <w:tcPr>
            <w:tcW w:w="990"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90"/>
        <w:gridCol w:w="2025"/>
        <w:gridCol w:w="1740"/>
        <w:gridCol w:w="150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090" w:type="dxa"/>
            <w:vAlign w:val="center"/>
          </w:tcPr>
          <w:p>
            <w:pPr>
              <w:jc w:val="center"/>
              <w:rPr>
                <w:rFonts w:hAnsi="宋体"/>
                <w:b/>
                <w:bCs/>
              </w:rPr>
            </w:pPr>
            <w:r>
              <w:rPr>
                <w:rFonts w:hAnsi="宋体"/>
                <w:b/>
                <w:bCs/>
              </w:rPr>
              <w:t>名称</w:t>
            </w:r>
          </w:p>
        </w:tc>
        <w:tc>
          <w:tcPr>
            <w:tcW w:w="2025" w:type="dxa"/>
            <w:vAlign w:val="center"/>
          </w:tcPr>
          <w:p>
            <w:pPr>
              <w:jc w:val="center"/>
              <w:rPr>
                <w:rFonts w:hAnsi="宋体"/>
                <w:b/>
                <w:bCs/>
              </w:rPr>
            </w:pPr>
            <w:r>
              <w:rPr>
                <w:rFonts w:hAnsi="宋体"/>
                <w:b/>
                <w:bCs/>
              </w:rPr>
              <w:t>型号规格</w:t>
            </w:r>
          </w:p>
        </w:tc>
        <w:tc>
          <w:tcPr>
            <w:tcW w:w="1740" w:type="dxa"/>
            <w:vAlign w:val="center"/>
          </w:tcPr>
          <w:p>
            <w:pPr>
              <w:jc w:val="center"/>
              <w:rPr>
                <w:rFonts w:hAnsi="宋体"/>
                <w:b/>
                <w:bCs/>
              </w:rPr>
            </w:pPr>
            <w:r>
              <w:rPr>
                <w:rFonts w:hAnsi="宋体"/>
                <w:b/>
                <w:bCs/>
              </w:rPr>
              <w:t>唯一性编号</w:t>
            </w:r>
          </w:p>
        </w:tc>
        <w:tc>
          <w:tcPr>
            <w:tcW w:w="1504"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塞尺</w:t>
            </w:r>
          </w:p>
        </w:tc>
        <w:tc>
          <w:tcPr>
            <w:tcW w:w="2025" w:type="dxa"/>
            <w:vAlign w:val="center"/>
          </w:tcPr>
          <w:p>
            <w:pPr>
              <w:jc w:val="center"/>
              <w:rPr>
                <w:szCs w:val="21"/>
              </w:rPr>
            </w:pPr>
            <w:r>
              <w:rPr>
                <w:szCs w:val="21"/>
              </w:rPr>
              <w:t>150A17</w:t>
            </w:r>
          </w:p>
        </w:tc>
        <w:tc>
          <w:tcPr>
            <w:tcW w:w="1740" w:type="dxa"/>
            <w:vAlign w:val="center"/>
          </w:tcPr>
          <w:p>
            <w:pPr>
              <w:jc w:val="center"/>
              <w:rPr>
                <w:szCs w:val="21"/>
              </w:rPr>
            </w:pPr>
            <w:r>
              <w:rPr>
                <w:szCs w:val="21"/>
              </w:rPr>
              <w:t>GCSJY302</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管形测力计</w:t>
            </w:r>
          </w:p>
        </w:tc>
        <w:tc>
          <w:tcPr>
            <w:tcW w:w="2025" w:type="dxa"/>
            <w:vAlign w:val="center"/>
          </w:tcPr>
          <w:p>
            <w:pPr>
              <w:jc w:val="center"/>
              <w:rPr>
                <w:szCs w:val="21"/>
              </w:rPr>
            </w:pPr>
            <w:r>
              <w:rPr>
                <w:szCs w:val="21"/>
              </w:rPr>
              <w:t>LTZ-20</w:t>
            </w:r>
          </w:p>
        </w:tc>
        <w:tc>
          <w:tcPr>
            <w:tcW w:w="1740" w:type="dxa"/>
            <w:vAlign w:val="center"/>
          </w:tcPr>
          <w:p>
            <w:pPr>
              <w:jc w:val="center"/>
              <w:rPr>
                <w:szCs w:val="21"/>
              </w:rPr>
            </w:pPr>
            <w:r>
              <w:rPr>
                <w:szCs w:val="21"/>
              </w:rPr>
              <w:t>GCSJY303</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管形测力计</w:t>
            </w:r>
          </w:p>
        </w:tc>
        <w:tc>
          <w:tcPr>
            <w:tcW w:w="2025" w:type="dxa"/>
            <w:vAlign w:val="center"/>
          </w:tcPr>
          <w:p>
            <w:pPr>
              <w:jc w:val="center"/>
              <w:rPr>
                <w:szCs w:val="21"/>
              </w:rPr>
            </w:pPr>
            <w:r>
              <w:rPr>
                <w:szCs w:val="21"/>
              </w:rPr>
              <w:t>LTZ-20</w:t>
            </w:r>
          </w:p>
        </w:tc>
        <w:tc>
          <w:tcPr>
            <w:tcW w:w="1740" w:type="dxa"/>
            <w:vAlign w:val="center"/>
          </w:tcPr>
          <w:p>
            <w:pPr>
              <w:jc w:val="center"/>
              <w:rPr>
                <w:szCs w:val="21"/>
              </w:rPr>
            </w:pPr>
            <w:r>
              <w:rPr>
                <w:szCs w:val="21"/>
              </w:rPr>
              <w:t>GCSJY304</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GCSJY305</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GCSJY306</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GCSJY307</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GCSJY308</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温湿度表</w:t>
            </w:r>
          </w:p>
        </w:tc>
        <w:tc>
          <w:tcPr>
            <w:tcW w:w="2025" w:type="dxa"/>
            <w:vAlign w:val="center"/>
          </w:tcPr>
          <w:p>
            <w:pPr>
              <w:jc w:val="center"/>
              <w:rPr>
                <w:szCs w:val="21"/>
              </w:rPr>
            </w:pPr>
            <w:r>
              <w:rPr>
                <w:szCs w:val="21"/>
              </w:rPr>
              <w:t>WS-1型</w:t>
            </w:r>
          </w:p>
        </w:tc>
        <w:tc>
          <w:tcPr>
            <w:tcW w:w="1740" w:type="dxa"/>
            <w:vAlign w:val="center"/>
          </w:tcPr>
          <w:p>
            <w:pPr>
              <w:jc w:val="center"/>
              <w:rPr>
                <w:szCs w:val="21"/>
              </w:rPr>
            </w:pPr>
            <w:r>
              <w:rPr>
                <w:szCs w:val="21"/>
              </w:rPr>
              <w:t>GCSJY309</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手拉葫芦</w:t>
            </w:r>
          </w:p>
        </w:tc>
        <w:tc>
          <w:tcPr>
            <w:tcW w:w="2025" w:type="dxa"/>
            <w:vAlign w:val="center"/>
          </w:tcPr>
          <w:p>
            <w:pPr>
              <w:jc w:val="center"/>
              <w:rPr>
                <w:szCs w:val="21"/>
              </w:rPr>
            </w:pPr>
            <w:r>
              <w:rPr>
                <w:szCs w:val="21"/>
              </w:rPr>
              <w:t>HSZ-5</w:t>
            </w:r>
          </w:p>
        </w:tc>
        <w:tc>
          <w:tcPr>
            <w:tcW w:w="1740" w:type="dxa"/>
            <w:vAlign w:val="center"/>
          </w:tcPr>
          <w:p>
            <w:pPr>
              <w:jc w:val="center"/>
              <w:rPr>
                <w:szCs w:val="21"/>
              </w:rPr>
            </w:pPr>
            <w:r>
              <w:rPr>
                <w:szCs w:val="21"/>
              </w:rPr>
              <w:t>GCSJY317</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手拉葫芦</w:t>
            </w:r>
          </w:p>
        </w:tc>
        <w:tc>
          <w:tcPr>
            <w:tcW w:w="2025" w:type="dxa"/>
            <w:vAlign w:val="center"/>
          </w:tcPr>
          <w:p>
            <w:pPr>
              <w:jc w:val="center"/>
              <w:rPr>
                <w:szCs w:val="21"/>
              </w:rPr>
            </w:pPr>
            <w:r>
              <w:rPr>
                <w:szCs w:val="21"/>
              </w:rPr>
              <w:t>HSZ-5</w:t>
            </w:r>
          </w:p>
        </w:tc>
        <w:tc>
          <w:tcPr>
            <w:tcW w:w="1740" w:type="dxa"/>
            <w:vAlign w:val="center"/>
          </w:tcPr>
          <w:p>
            <w:pPr>
              <w:jc w:val="center"/>
              <w:rPr>
                <w:szCs w:val="21"/>
              </w:rPr>
            </w:pPr>
            <w:r>
              <w:rPr>
                <w:szCs w:val="21"/>
              </w:rPr>
              <w:t>GCSJY318</w:t>
            </w:r>
          </w:p>
        </w:tc>
        <w:tc>
          <w:tcPr>
            <w:tcW w:w="150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钢卷尺</w:t>
            </w:r>
          </w:p>
        </w:tc>
        <w:tc>
          <w:tcPr>
            <w:tcW w:w="2025" w:type="dxa"/>
            <w:vAlign w:val="center"/>
          </w:tcPr>
          <w:p>
            <w:pPr>
              <w:jc w:val="center"/>
              <w:rPr>
                <w:szCs w:val="21"/>
              </w:rPr>
            </w:pPr>
            <w:r>
              <w:rPr>
                <w:szCs w:val="21"/>
              </w:rPr>
              <w:t>5m</w:t>
            </w:r>
          </w:p>
        </w:tc>
        <w:tc>
          <w:tcPr>
            <w:tcW w:w="1740" w:type="dxa"/>
            <w:vAlign w:val="center"/>
          </w:tcPr>
          <w:p>
            <w:pPr>
              <w:jc w:val="center"/>
              <w:rPr>
                <w:szCs w:val="21"/>
              </w:rPr>
            </w:pPr>
            <w:r>
              <w:rPr>
                <w:szCs w:val="21"/>
              </w:rPr>
              <w:t>GCSJY319</w:t>
            </w:r>
          </w:p>
        </w:tc>
        <w:tc>
          <w:tcPr>
            <w:tcW w:w="150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钢卷尺</w:t>
            </w:r>
          </w:p>
        </w:tc>
        <w:tc>
          <w:tcPr>
            <w:tcW w:w="2025" w:type="dxa"/>
            <w:vAlign w:val="center"/>
          </w:tcPr>
          <w:p>
            <w:pPr>
              <w:jc w:val="center"/>
              <w:rPr>
                <w:szCs w:val="21"/>
              </w:rPr>
            </w:pPr>
            <w:r>
              <w:rPr>
                <w:szCs w:val="21"/>
              </w:rPr>
              <w:t>5m</w:t>
            </w:r>
          </w:p>
        </w:tc>
        <w:tc>
          <w:tcPr>
            <w:tcW w:w="1740" w:type="dxa"/>
            <w:vAlign w:val="center"/>
          </w:tcPr>
          <w:p>
            <w:pPr>
              <w:jc w:val="center"/>
              <w:rPr>
                <w:szCs w:val="21"/>
              </w:rPr>
            </w:pPr>
            <w:r>
              <w:rPr>
                <w:szCs w:val="21"/>
              </w:rPr>
              <w:t>GCSJY320</w:t>
            </w:r>
          </w:p>
        </w:tc>
        <w:tc>
          <w:tcPr>
            <w:tcW w:w="150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775"/>
        <w:gridCol w:w="1980"/>
        <w:gridCol w:w="2070"/>
        <w:gridCol w:w="153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2775" w:type="dxa"/>
            <w:vAlign w:val="center"/>
          </w:tcPr>
          <w:p>
            <w:pPr>
              <w:jc w:val="center"/>
              <w:rPr>
                <w:rFonts w:hAnsi="宋体"/>
                <w:b/>
                <w:bCs/>
              </w:rPr>
            </w:pPr>
            <w:r>
              <w:rPr>
                <w:rFonts w:hAnsi="宋体"/>
                <w:b/>
                <w:bCs/>
              </w:rPr>
              <w:t>名称</w:t>
            </w:r>
          </w:p>
        </w:tc>
        <w:tc>
          <w:tcPr>
            <w:tcW w:w="1980" w:type="dxa"/>
            <w:vAlign w:val="center"/>
          </w:tcPr>
          <w:p>
            <w:pPr>
              <w:jc w:val="center"/>
              <w:rPr>
                <w:rFonts w:hAnsi="宋体"/>
                <w:b/>
                <w:bCs/>
              </w:rPr>
            </w:pPr>
            <w:r>
              <w:rPr>
                <w:rFonts w:hAnsi="宋体"/>
                <w:b/>
                <w:bCs/>
              </w:rPr>
              <w:t>型号规格</w:t>
            </w:r>
          </w:p>
        </w:tc>
        <w:tc>
          <w:tcPr>
            <w:tcW w:w="2070" w:type="dxa"/>
            <w:vAlign w:val="center"/>
          </w:tcPr>
          <w:p>
            <w:pPr>
              <w:jc w:val="center"/>
              <w:rPr>
                <w:rFonts w:hAnsi="宋体"/>
                <w:b/>
                <w:bCs/>
              </w:rPr>
            </w:pPr>
            <w:r>
              <w:rPr>
                <w:rFonts w:hAnsi="宋体"/>
                <w:b/>
                <w:bCs/>
              </w:rPr>
              <w:t>唯一性编号</w:t>
            </w:r>
          </w:p>
        </w:tc>
        <w:tc>
          <w:tcPr>
            <w:tcW w:w="1534"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szCs w:val="21"/>
              </w:rPr>
            </w:pPr>
            <w:r>
              <w:rPr>
                <w:b/>
                <w:bCs/>
                <w:szCs w:val="21"/>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钢卷尺</w:t>
            </w:r>
          </w:p>
        </w:tc>
        <w:tc>
          <w:tcPr>
            <w:tcW w:w="1980" w:type="dxa"/>
            <w:vAlign w:val="center"/>
          </w:tcPr>
          <w:p>
            <w:pPr>
              <w:jc w:val="center"/>
              <w:rPr>
                <w:szCs w:val="21"/>
              </w:rPr>
            </w:pPr>
            <w:r>
              <w:rPr>
                <w:szCs w:val="21"/>
              </w:rPr>
              <w:t>5m</w:t>
            </w:r>
          </w:p>
        </w:tc>
        <w:tc>
          <w:tcPr>
            <w:tcW w:w="2070" w:type="dxa"/>
            <w:vAlign w:val="center"/>
          </w:tcPr>
          <w:p>
            <w:pPr>
              <w:jc w:val="center"/>
              <w:rPr>
                <w:szCs w:val="21"/>
              </w:rPr>
            </w:pPr>
            <w:r>
              <w:rPr>
                <w:szCs w:val="21"/>
              </w:rPr>
              <w:t>GCSJY321</w:t>
            </w:r>
          </w:p>
        </w:tc>
        <w:tc>
          <w:tcPr>
            <w:tcW w:w="153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钢卷尺</w:t>
            </w:r>
          </w:p>
        </w:tc>
        <w:tc>
          <w:tcPr>
            <w:tcW w:w="1980" w:type="dxa"/>
            <w:vAlign w:val="center"/>
          </w:tcPr>
          <w:p>
            <w:pPr>
              <w:jc w:val="center"/>
              <w:rPr>
                <w:szCs w:val="21"/>
              </w:rPr>
            </w:pPr>
            <w:r>
              <w:rPr>
                <w:szCs w:val="21"/>
              </w:rPr>
              <w:t>5m</w:t>
            </w:r>
          </w:p>
        </w:tc>
        <w:tc>
          <w:tcPr>
            <w:tcW w:w="2070" w:type="dxa"/>
            <w:vAlign w:val="center"/>
          </w:tcPr>
          <w:p>
            <w:pPr>
              <w:jc w:val="center"/>
              <w:rPr>
                <w:szCs w:val="21"/>
              </w:rPr>
            </w:pPr>
            <w:r>
              <w:rPr>
                <w:szCs w:val="21"/>
              </w:rPr>
              <w:t>GCSJY322</w:t>
            </w:r>
          </w:p>
        </w:tc>
        <w:tc>
          <w:tcPr>
            <w:tcW w:w="153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钢卷尺</w:t>
            </w:r>
          </w:p>
        </w:tc>
        <w:tc>
          <w:tcPr>
            <w:tcW w:w="1980" w:type="dxa"/>
            <w:vAlign w:val="center"/>
          </w:tcPr>
          <w:p>
            <w:pPr>
              <w:jc w:val="center"/>
              <w:rPr>
                <w:szCs w:val="21"/>
              </w:rPr>
            </w:pPr>
            <w:r>
              <w:rPr>
                <w:szCs w:val="21"/>
              </w:rPr>
              <w:t>5m</w:t>
            </w:r>
          </w:p>
        </w:tc>
        <w:tc>
          <w:tcPr>
            <w:tcW w:w="2070" w:type="dxa"/>
            <w:vAlign w:val="center"/>
          </w:tcPr>
          <w:p>
            <w:pPr>
              <w:jc w:val="center"/>
              <w:rPr>
                <w:szCs w:val="21"/>
              </w:rPr>
            </w:pPr>
            <w:r>
              <w:rPr>
                <w:szCs w:val="21"/>
              </w:rPr>
              <w:t>GCSJY323</w:t>
            </w:r>
          </w:p>
        </w:tc>
        <w:tc>
          <w:tcPr>
            <w:tcW w:w="153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钢卷尺</w:t>
            </w:r>
          </w:p>
        </w:tc>
        <w:tc>
          <w:tcPr>
            <w:tcW w:w="1980" w:type="dxa"/>
            <w:vAlign w:val="center"/>
          </w:tcPr>
          <w:p>
            <w:pPr>
              <w:jc w:val="center"/>
              <w:rPr>
                <w:szCs w:val="21"/>
              </w:rPr>
            </w:pPr>
            <w:r>
              <w:rPr>
                <w:szCs w:val="21"/>
              </w:rPr>
              <w:t>5m</w:t>
            </w:r>
          </w:p>
        </w:tc>
        <w:tc>
          <w:tcPr>
            <w:tcW w:w="2070" w:type="dxa"/>
            <w:vAlign w:val="center"/>
          </w:tcPr>
          <w:p>
            <w:pPr>
              <w:jc w:val="center"/>
              <w:rPr>
                <w:szCs w:val="21"/>
              </w:rPr>
            </w:pPr>
            <w:r>
              <w:rPr>
                <w:szCs w:val="21"/>
              </w:rPr>
              <w:t>GCSJY324</w:t>
            </w:r>
          </w:p>
        </w:tc>
        <w:tc>
          <w:tcPr>
            <w:tcW w:w="1534" w:type="dxa"/>
            <w:vAlign w:val="center"/>
          </w:tcPr>
          <w:p>
            <w:pPr>
              <w:jc w:val="center"/>
              <w:rPr>
                <w:szCs w:val="21"/>
              </w:rPr>
            </w:pPr>
            <w:r>
              <w:rPr>
                <w:szCs w:val="21"/>
              </w:rPr>
              <w:t>2006.9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游标卡尺</w:t>
            </w:r>
          </w:p>
        </w:tc>
        <w:tc>
          <w:tcPr>
            <w:tcW w:w="1980" w:type="dxa"/>
            <w:vAlign w:val="center"/>
          </w:tcPr>
          <w:p>
            <w:pPr>
              <w:jc w:val="center"/>
              <w:rPr>
                <w:szCs w:val="21"/>
              </w:rPr>
            </w:pPr>
            <w:r>
              <w:rPr>
                <w:szCs w:val="21"/>
              </w:rPr>
              <w:t>0～300</w:t>
            </w:r>
          </w:p>
        </w:tc>
        <w:tc>
          <w:tcPr>
            <w:tcW w:w="2070" w:type="dxa"/>
            <w:vAlign w:val="center"/>
          </w:tcPr>
          <w:p>
            <w:pPr>
              <w:jc w:val="center"/>
              <w:rPr>
                <w:szCs w:val="21"/>
              </w:rPr>
            </w:pPr>
            <w:r>
              <w:rPr>
                <w:szCs w:val="21"/>
              </w:rPr>
              <w:t>GCSJY325</w:t>
            </w:r>
          </w:p>
        </w:tc>
        <w:tc>
          <w:tcPr>
            <w:tcW w:w="153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游标卡尺</w:t>
            </w:r>
          </w:p>
        </w:tc>
        <w:tc>
          <w:tcPr>
            <w:tcW w:w="1980" w:type="dxa"/>
            <w:vAlign w:val="center"/>
          </w:tcPr>
          <w:p>
            <w:pPr>
              <w:jc w:val="center"/>
              <w:rPr>
                <w:szCs w:val="21"/>
              </w:rPr>
            </w:pPr>
            <w:r>
              <w:rPr>
                <w:szCs w:val="21"/>
              </w:rPr>
              <w:t>0～300</w:t>
            </w:r>
          </w:p>
        </w:tc>
        <w:tc>
          <w:tcPr>
            <w:tcW w:w="2070" w:type="dxa"/>
            <w:vAlign w:val="center"/>
          </w:tcPr>
          <w:p>
            <w:pPr>
              <w:jc w:val="center"/>
              <w:rPr>
                <w:szCs w:val="21"/>
              </w:rPr>
            </w:pPr>
            <w:r>
              <w:rPr>
                <w:szCs w:val="21"/>
              </w:rPr>
              <w:t>GCSJY326</w:t>
            </w:r>
          </w:p>
        </w:tc>
        <w:tc>
          <w:tcPr>
            <w:tcW w:w="153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超声波流量计</w:t>
            </w:r>
          </w:p>
        </w:tc>
        <w:tc>
          <w:tcPr>
            <w:tcW w:w="1980" w:type="dxa"/>
            <w:vAlign w:val="center"/>
          </w:tcPr>
          <w:p>
            <w:pPr>
              <w:jc w:val="center"/>
              <w:rPr>
                <w:szCs w:val="21"/>
              </w:rPr>
            </w:pPr>
            <w:r>
              <w:rPr>
                <w:szCs w:val="21"/>
              </w:rPr>
              <w:t>MLF-500</w:t>
            </w:r>
          </w:p>
        </w:tc>
        <w:tc>
          <w:tcPr>
            <w:tcW w:w="2070" w:type="dxa"/>
            <w:vAlign w:val="center"/>
          </w:tcPr>
          <w:p>
            <w:pPr>
              <w:jc w:val="center"/>
              <w:rPr>
                <w:szCs w:val="21"/>
              </w:rPr>
            </w:pPr>
            <w:r>
              <w:rPr>
                <w:szCs w:val="21"/>
              </w:rPr>
              <w:t>GCSJY327</w:t>
            </w:r>
          </w:p>
        </w:tc>
        <w:tc>
          <w:tcPr>
            <w:tcW w:w="153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1.35</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电子天平</w:t>
            </w:r>
          </w:p>
        </w:tc>
        <w:tc>
          <w:tcPr>
            <w:tcW w:w="1980" w:type="dxa"/>
            <w:vAlign w:val="center"/>
          </w:tcPr>
          <w:p>
            <w:pPr>
              <w:jc w:val="center"/>
              <w:rPr>
                <w:szCs w:val="21"/>
              </w:rPr>
            </w:pPr>
            <w:r>
              <w:rPr>
                <w:szCs w:val="21"/>
              </w:rPr>
              <w:t>DJ-200J</w:t>
            </w:r>
          </w:p>
        </w:tc>
        <w:tc>
          <w:tcPr>
            <w:tcW w:w="2070" w:type="dxa"/>
            <w:vAlign w:val="center"/>
          </w:tcPr>
          <w:p>
            <w:pPr>
              <w:jc w:val="center"/>
              <w:rPr>
                <w:szCs w:val="21"/>
              </w:rPr>
            </w:pPr>
            <w:r>
              <w:rPr>
                <w:szCs w:val="21"/>
              </w:rPr>
              <w:t>GCSJY331</w:t>
            </w:r>
          </w:p>
        </w:tc>
        <w:tc>
          <w:tcPr>
            <w:tcW w:w="1534" w:type="dxa"/>
            <w:vAlign w:val="center"/>
          </w:tcPr>
          <w:p>
            <w:pPr>
              <w:jc w:val="center"/>
              <w:rPr>
                <w:szCs w:val="21"/>
              </w:rPr>
            </w:pPr>
            <w:r>
              <w:rPr>
                <w:szCs w:val="21"/>
              </w:rPr>
              <w:t>2006.11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0.068</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绝缘电阻表</w:t>
            </w:r>
          </w:p>
        </w:tc>
        <w:tc>
          <w:tcPr>
            <w:tcW w:w="1980" w:type="dxa"/>
            <w:vAlign w:val="center"/>
          </w:tcPr>
          <w:p>
            <w:pPr>
              <w:jc w:val="center"/>
              <w:rPr>
                <w:szCs w:val="21"/>
              </w:rPr>
            </w:pPr>
            <w:r>
              <w:rPr>
                <w:szCs w:val="21"/>
              </w:rPr>
              <w:t>PC32-4</w:t>
            </w:r>
          </w:p>
        </w:tc>
        <w:tc>
          <w:tcPr>
            <w:tcW w:w="2070" w:type="dxa"/>
            <w:vAlign w:val="center"/>
          </w:tcPr>
          <w:p>
            <w:pPr>
              <w:jc w:val="center"/>
              <w:rPr>
                <w:szCs w:val="21"/>
              </w:rPr>
            </w:pPr>
            <w:r>
              <w:rPr>
                <w:szCs w:val="21"/>
              </w:rPr>
              <w:t>GCSJY332</w:t>
            </w:r>
          </w:p>
        </w:tc>
        <w:tc>
          <w:tcPr>
            <w:tcW w:w="1534" w:type="dxa"/>
            <w:vAlign w:val="center"/>
          </w:tcPr>
          <w:p>
            <w:pPr>
              <w:jc w:val="center"/>
              <w:rPr>
                <w:szCs w:val="21"/>
              </w:rPr>
            </w:pPr>
            <w:r>
              <w:rPr>
                <w:szCs w:val="21"/>
              </w:rPr>
              <w:t>2006.12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0.065</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绝缘电阻表</w:t>
            </w:r>
          </w:p>
        </w:tc>
        <w:tc>
          <w:tcPr>
            <w:tcW w:w="1980" w:type="dxa"/>
            <w:vAlign w:val="center"/>
          </w:tcPr>
          <w:p>
            <w:pPr>
              <w:jc w:val="center"/>
              <w:rPr>
                <w:szCs w:val="21"/>
              </w:rPr>
            </w:pPr>
            <w:r>
              <w:rPr>
                <w:szCs w:val="21"/>
              </w:rPr>
              <w:t>PC32-4</w:t>
            </w:r>
          </w:p>
        </w:tc>
        <w:tc>
          <w:tcPr>
            <w:tcW w:w="2070" w:type="dxa"/>
            <w:vAlign w:val="center"/>
          </w:tcPr>
          <w:p>
            <w:pPr>
              <w:jc w:val="center"/>
              <w:rPr>
                <w:szCs w:val="21"/>
              </w:rPr>
            </w:pPr>
            <w:r>
              <w:rPr>
                <w:szCs w:val="21"/>
              </w:rPr>
              <w:t>GCSJY333</w:t>
            </w:r>
          </w:p>
        </w:tc>
        <w:tc>
          <w:tcPr>
            <w:tcW w:w="1534" w:type="dxa"/>
            <w:vAlign w:val="center"/>
          </w:tcPr>
          <w:p>
            <w:pPr>
              <w:jc w:val="center"/>
              <w:rPr>
                <w:szCs w:val="21"/>
              </w:rPr>
            </w:pPr>
            <w:r>
              <w:rPr>
                <w:szCs w:val="21"/>
              </w:rPr>
              <w:t>2006.12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0.065</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数字噪音计</w:t>
            </w:r>
          </w:p>
        </w:tc>
        <w:tc>
          <w:tcPr>
            <w:tcW w:w="1980" w:type="dxa"/>
            <w:vAlign w:val="center"/>
          </w:tcPr>
          <w:p>
            <w:pPr>
              <w:jc w:val="center"/>
              <w:rPr>
                <w:szCs w:val="21"/>
              </w:rPr>
            </w:pPr>
            <w:r>
              <w:rPr>
                <w:szCs w:val="21"/>
              </w:rPr>
              <w:t>AR824</w:t>
            </w:r>
          </w:p>
        </w:tc>
        <w:tc>
          <w:tcPr>
            <w:tcW w:w="2070" w:type="dxa"/>
            <w:vAlign w:val="center"/>
          </w:tcPr>
          <w:p>
            <w:pPr>
              <w:jc w:val="center"/>
              <w:rPr>
                <w:szCs w:val="21"/>
              </w:rPr>
            </w:pPr>
            <w:r>
              <w:rPr>
                <w:szCs w:val="21"/>
              </w:rPr>
              <w:t>GCSJY334</w:t>
            </w:r>
          </w:p>
        </w:tc>
        <w:tc>
          <w:tcPr>
            <w:tcW w:w="1534" w:type="dxa"/>
            <w:vAlign w:val="center"/>
          </w:tcPr>
          <w:p>
            <w:pPr>
              <w:jc w:val="center"/>
              <w:rPr>
                <w:szCs w:val="21"/>
              </w:rPr>
            </w:pPr>
            <w:r>
              <w:rPr>
                <w:szCs w:val="21"/>
              </w:rPr>
              <w:t>2006.12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0.066</w:t>
            </w:r>
          </w:p>
        </w:tc>
        <w:tc>
          <w:tcPr>
            <w:tcW w:w="1093"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2775" w:type="dxa"/>
            <w:vAlign w:val="center"/>
          </w:tcPr>
          <w:p>
            <w:pPr>
              <w:rPr>
                <w:szCs w:val="21"/>
              </w:rPr>
            </w:pPr>
            <w:r>
              <w:rPr>
                <w:szCs w:val="21"/>
              </w:rPr>
              <w:t>数字噪音计</w:t>
            </w:r>
          </w:p>
        </w:tc>
        <w:tc>
          <w:tcPr>
            <w:tcW w:w="1980" w:type="dxa"/>
            <w:vAlign w:val="center"/>
          </w:tcPr>
          <w:p>
            <w:pPr>
              <w:jc w:val="center"/>
              <w:rPr>
                <w:szCs w:val="21"/>
              </w:rPr>
            </w:pPr>
            <w:r>
              <w:rPr>
                <w:szCs w:val="21"/>
              </w:rPr>
              <w:t>AR824</w:t>
            </w:r>
          </w:p>
        </w:tc>
        <w:tc>
          <w:tcPr>
            <w:tcW w:w="2070" w:type="dxa"/>
            <w:vAlign w:val="center"/>
          </w:tcPr>
          <w:p>
            <w:pPr>
              <w:jc w:val="center"/>
              <w:rPr>
                <w:szCs w:val="21"/>
              </w:rPr>
            </w:pPr>
            <w:r>
              <w:rPr>
                <w:szCs w:val="21"/>
              </w:rPr>
              <w:t>GCSJY335</w:t>
            </w:r>
          </w:p>
        </w:tc>
        <w:tc>
          <w:tcPr>
            <w:tcW w:w="1534" w:type="dxa"/>
            <w:vAlign w:val="center"/>
          </w:tcPr>
          <w:p>
            <w:pPr>
              <w:jc w:val="center"/>
              <w:rPr>
                <w:szCs w:val="21"/>
              </w:rPr>
            </w:pPr>
            <w:r>
              <w:rPr>
                <w:szCs w:val="21"/>
              </w:rPr>
              <w:t>2006.12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0.066</w:t>
            </w:r>
          </w:p>
        </w:tc>
        <w:tc>
          <w:tcPr>
            <w:tcW w:w="1093" w:type="dxa"/>
            <w:vAlign w:val="center"/>
          </w:tcPr>
          <w:p>
            <w:pPr>
              <w:rPr>
                <w:szCs w:val="21"/>
              </w:rP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595"/>
        <w:gridCol w:w="2595"/>
        <w:gridCol w:w="1680"/>
        <w:gridCol w:w="1710"/>
        <w:gridCol w:w="155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2595" w:type="dxa"/>
            <w:vAlign w:val="center"/>
          </w:tcPr>
          <w:p>
            <w:pPr>
              <w:jc w:val="center"/>
              <w:rPr>
                <w:rFonts w:hAnsi="宋体"/>
                <w:b/>
                <w:bCs/>
              </w:rPr>
            </w:pPr>
            <w:r>
              <w:rPr>
                <w:rFonts w:hAnsi="宋体"/>
                <w:b/>
                <w:bCs/>
              </w:rPr>
              <w:t>名称</w:t>
            </w:r>
          </w:p>
        </w:tc>
        <w:tc>
          <w:tcPr>
            <w:tcW w:w="2595" w:type="dxa"/>
            <w:vAlign w:val="center"/>
          </w:tcPr>
          <w:p>
            <w:pPr>
              <w:jc w:val="center"/>
              <w:rPr>
                <w:rFonts w:hAnsi="宋体"/>
                <w:b/>
                <w:bCs/>
              </w:rPr>
            </w:pPr>
            <w:r>
              <w:rPr>
                <w:rFonts w:hAnsi="宋体"/>
                <w:b/>
                <w:bCs/>
              </w:rPr>
              <w:t>型号规格</w:t>
            </w:r>
          </w:p>
        </w:tc>
        <w:tc>
          <w:tcPr>
            <w:tcW w:w="1680" w:type="dxa"/>
            <w:vAlign w:val="center"/>
          </w:tcPr>
          <w:p>
            <w:pPr>
              <w:jc w:val="center"/>
              <w:rPr>
                <w:rFonts w:hAnsi="宋体"/>
                <w:b/>
                <w:bCs/>
              </w:rPr>
            </w:pPr>
            <w:r>
              <w:rPr>
                <w:rFonts w:hAnsi="宋体"/>
                <w:b/>
                <w:bCs/>
              </w:rPr>
              <w:t>唯一性编号</w:t>
            </w:r>
          </w:p>
        </w:tc>
        <w:tc>
          <w:tcPr>
            <w:tcW w:w="1710" w:type="dxa"/>
            <w:vAlign w:val="center"/>
          </w:tcPr>
          <w:p>
            <w:pPr>
              <w:jc w:val="center"/>
              <w:rPr>
                <w:rFonts w:hAnsi="宋体"/>
                <w:b/>
                <w:bCs/>
              </w:rPr>
            </w:pPr>
            <w:r>
              <w:rPr>
                <w:rFonts w:hAnsi="宋体"/>
                <w:b/>
                <w:bCs/>
              </w:rPr>
              <w:t>购置年份</w:t>
            </w:r>
          </w:p>
        </w:tc>
        <w:tc>
          <w:tcPr>
            <w:tcW w:w="1558"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数字噪音计</w:t>
            </w:r>
          </w:p>
        </w:tc>
        <w:tc>
          <w:tcPr>
            <w:tcW w:w="2595" w:type="dxa"/>
            <w:vAlign w:val="center"/>
          </w:tcPr>
          <w:p>
            <w:pPr>
              <w:jc w:val="center"/>
              <w:rPr>
                <w:szCs w:val="21"/>
              </w:rPr>
            </w:pPr>
            <w:r>
              <w:rPr>
                <w:szCs w:val="21"/>
              </w:rPr>
              <w:t>AR824</w:t>
            </w:r>
          </w:p>
        </w:tc>
        <w:tc>
          <w:tcPr>
            <w:tcW w:w="1680" w:type="dxa"/>
            <w:vAlign w:val="center"/>
          </w:tcPr>
          <w:p>
            <w:pPr>
              <w:jc w:val="center"/>
              <w:rPr>
                <w:szCs w:val="21"/>
              </w:rPr>
            </w:pPr>
            <w:r>
              <w:rPr>
                <w:szCs w:val="21"/>
              </w:rPr>
              <w:t>GCSJY336</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数字噪音计</w:t>
            </w:r>
          </w:p>
        </w:tc>
        <w:tc>
          <w:tcPr>
            <w:tcW w:w="2595" w:type="dxa"/>
            <w:vAlign w:val="center"/>
          </w:tcPr>
          <w:p>
            <w:pPr>
              <w:jc w:val="center"/>
              <w:rPr>
                <w:szCs w:val="21"/>
              </w:rPr>
            </w:pPr>
            <w:r>
              <w:rPr>
                <w:szCs w:val="21"/>
              </w:rPr>
              <w:t>AR824</w:t>
            </w:r>
          </w:p>
        </w:tc>
        <w:tc>
          <w:tcPr>
            <w:tcW w:w="1680" w:type="dxa"/>
            <w:vAlign w:val="center"/>
          </w:tcPr>
          <w:p>
            <w:pPr>
              <w:jc w:val="center"/>
              <w:rPr>
                <w:szCs w:val="21"/>
              </w:rPr>
            </w:pPr>
            <w:r>
              <w:rPr>
                <w:szCs w:val="21"/>
              </w:rPr>
              <w:t>GCSJY337</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0.066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测振仪</w:t>
            </w:r>
          </w:p>
        </w:tc>
        <w:tc>
          <w:tcPr>
            <w:tcW w:w="2595" w:type="dxa"/>
            <w:vAlign w:val="center"/>
          </w:tcPr>
          <w:p>
            <w:pPr>
              <w:jc w:val="center"/>
              <w:rPr>
                <w:szCs w:val="21"/>
              </w:rPr>
            </w:pPr>
            <w:r>
              <w:rPr>
                <w:szCs w:val="21"/>
              </w:rPr>
              <w:t>TV100</w:t>
            </w:r>
          </w:p>
        </w:tc>
        <w:tc>
          <w:tcPr>
            <w:tcW w:w="1680" w:type="dxa"/>
            <w:vAlign w:val="center"/>
          </w:tcPr>
          <w:p>
            <w:pPr>
              <w:jc w:val="center"/>
              <w:rPr>
                <w:szCs w:val="21"/>
              </w:rPr>
            </w:pPr>
            <w:r>
              <w:rPr>
                <w:szCs w:val="21"/>
              </w:rPr>
              <w:t>GCSJY338</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测振仪</w:t>
            </w:r>
          </w:p>
        </w:tc>
        <w:tc>
          <w:tcPr>
            <w:tcW w:w="2595" w:type="dxa"/>
            <w:vAlign w:val="center"/>
          </w:tcPr>
          <w:p>
            <w:pPr>
              <w:jc w:val="center"/>
              <w:rPr>
                <w:szCs w:val="21"/>
              </w:rPr>
            </w:pPr>
            <w:r>
              <w:rPr>
                <w:szCs w:val="21"/>
              </w:rPr>
              <w:t>TV100</w:t>
            </w:r>
          </w:p>
        </w:tc>
        <w:tc>
          <w:tcPr>
            <w:tcW w:w="1680" w:type="dxa"/>
            <w:vAlign w:val="center"/>
          </w:tcPr>
          <w:p>
            <w:pPr>
              <w:jc w:val="center"/>
              <w:rPr>
                <w:szCs w:val="21"/>
              </w:rPr>
            </w:pPr>
            <w:r>
              <w:rPr>
                <w:szCs w:val="21"/>
              </w:rPr>
              <w:t>GCSJY339</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595" w:type="dxa"/>
            <w:vAlign w:val="center"/>
          </w:tcPr>
          <w:p>
            <w:r>
              <w:rPr>
                <w:rFonts w:hint="eastAsia"/>
                <w:szCs w:val="21"/>
              </w:rPr>
              <w:t>超声波流量计</w:t>
            </w:r>
          </w:p>
        </w:tc>
        <w:tc>
          <w:tcPr>
            <w:tcW w:w="2595" w:type="dxa"/>
            <w:vAlign w:val="center"/>
          </w:tcPr>
          <w:p>
            <w:pPr>
              <w:jc w:val="center"/>
              <w:rPr>
                <w:szCs w:val="21"/>
              </w:rPr>
            </w:pPr>
            <w:r>
              <w:rPr>
                <w:szCs w:val="21"/>
              </w:rPr>
              <w:t>MLF-500</w:t>
            </w:r>
          </w:p>
        </w:tc>
        <w:tc>
          <w:tcPr>
            <w:tcW w:w="1680" w:type="dxa"/>
            <w:vAlign w:val="center"/>
          </w:tcPr>
          <w:p>
            <w:pPr>
              <w:jc w:val="center"/>
              <w:rPr>
                <w:szCs w:val="21"/>
              </w:rPr>
            </w:pPr>
            <w:r>
              <w:rPr>
                <w:szCs w:val="21"/>
              </w:rPr>
              <w:t>GCSJY340</w:t>
            </w:r>
          </w:p>
        </w:tc>
        <w:tc>
          <w:tcPr>
            <w:tcW w:w="1710" w:type="dxa"/>
            <w:vAlign w:val="center"/>
          </w:tcPr>
          <w:p>
            <w:pPr>
              <w:jc w:val="center"/>
              <w:rPr>
                <w:szCs w:val="21"/>
              </w:rPr>
            </w:pPr>
            <w:r>
              <w:rPr>
                <w:szCs w:val="21"/>
              </w:rPr>
              <w:t>2006.12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精密型压力表</w:t>
            </w:r>
          </w:p>
        </w:tc>
        <w:tc>
          <w:tcPr>
            <w:tcW w:w="2595" w:type="dxa"/>
            <w:vAlign w:val="center"/>
          </w:tcPr>
          <w:p>
            <w:pPr>
              <w:jc w:val="center"/>
              <w:rPr>
                <w:szCs w:val="21"/>
              </w:rPr>
            </w:pPr>
            <w:r>
              <w:rPr>
                <w:szCs w:val="21"/>
              </w:rPr>
              <w:t>YB-150</w:t>
            </w:r>
          </w:p>
        </w:tc>
        <w:tc>
          <w:tcPr>
            <w:tcW w:w="1680" w:type="dxa"/>
            <w:vAlign w:val="center"/>
          </w:tcPr>
          <w:p>
            <w:pPr>
              <w:jc w:val="center"/>
              <w:rPr>
                <w:szCs w:val="21"/>
              </w:rPr>
            </w:pPr>
            <w:r>
              <w:rPr>
                <w:szCs w:val="21"/>
              </w:rPr>
              <w:t>GCSJY341</w:t>
            </w:r>
          </w:p>
        </w:tc>
        <w:tc>
          <w:tcPr>
            <w:tcW w:w="1710" w:type="dxa"/>
            <w:vAlign w:val="center"/>
          </w:tcPr>
          <w:p>
            <w:pPr>
              <w:jc w:val="center"/>
              <w:rPr>
                <w:szCs w:val="21"/>
              </w:rPr>
            </w:pPr>
            <w:r>
              <w:rPr>
                <w:szCs w:val="21"/>
              </w:rPr>
              <w:t>2007.4</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精密型压力表</w:t>
            </w:r>
          </w:p>
        </w:tc>
        <w:tc>
          <w:tcPr>
            <w:tcW w:w="2595" w:type="dxa"/>
            <w:vAlign w:val="center"/>
          </w:tcPr>
          <w:p>
            <w:pPr>
              <w:jc w:val="center"/>
              <w:rPr>
                <w:szCs w:val="21"/>
              </w:rPr>
            </w:pPr>
            <w:r>
              <w:rPr>
                <w:szCs w:val="21"/>
              </w:rPr>
              <w:t>YB-150</w:t>
            </w:r>
          </w:p>
        </w:tc>
        <w:tc>
          <w:tcPr>
            <w:tcW w:w="1680" w:type="dxa"/>
            <w:vAlign w:val="center"/>
          </w:tcPr>
          <w:p>
            <w:pPr>
              <w:jc w:val="center"/>
              <w:rPr>
                <w:szCs w:val="21"/>
              </w:rPr>
            </w:pPr>
            <w:r>
              <w:rPr>
                <w:szCs w:val="21"/>
              </w:rPr>
              <w:t>GCSJY342</w:t>
            </w:r>
          </w:p>
        </w:tc>
        <w:tc>
          <w:tcPr>
            <w:tcW w:w="1710" w:type="dxa"/>
            <w:vAlign w:val="center"/>
          </w:tcPr>
          <w:p>
            <w:pPr>
              <w:jc w:val="center"/>
              <w:rPr>
                <w:szCs w:val="21"/>
              </w:rPr>
            </w:pPr>
            <w:r>
              <w:rPr>
                <w:szCs w:val="21"/>
              </w:rPr>
              <w:t>2007.4</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精密型压力表</w:t>
            </w:r>
          </w:p>
        </w:tc>
        <w:tc>
          <w:tcPr>
            <w:tcW w:w="2595" w:type="dxa"/>
            <w:vAlign w:val="center"/>
          </w:tcPr>
          <w:p>
            <w:pPr>
              <w:jc w:val="center"/>
              <w:rPr>
                <w:szCs w:val="21"/>
              </w:rPr>
            </w:pPr>
            <w:r>
              <w:rPr>
                <w:szCs w:val="21"/>
              </w:rPr>
              <w:t>ZB-150</w:t>
            </w:r>
          </w:p>
        </w:tc>
        <w:tc>
          <w:tcPr>
            <w:tcW w:w="1680" w:type="dxa"/>
            <w:vAlign w:val="center"/>
          </w:tcPr>
          <w:p>
            <w:pPr>
              <w:jc w:val="center"/>
              <w:rPr>
                <w:szCs w:val="21"/>
              </w:rPr>
            </w:pPr>
            <w:r>
              <w:rPr>
                <w:szCs w:val="21"/>
              </w:rPr>
              <w:t>GCSJY343</w:t>
            </w:r>
          </w:p>
        </w:tc>
        <w:tc>
          <w:tcPr>
            <w:tcW w:w="1710" w:type="dxa"/>
            <w:vAlign w:val="center"/>
          </w:tcPr>
          <w:p>
            <w:pPr>
              <w:jc w:val="center"/>
              <w:rPr>
                <w:szCs w:val="21"/>
              </w:rPr>
            </w:pPr>
            <w:r>
              <w:rPr>
                <w:szCs w:val="21"/>
              </w:rPr>
              <w:t>2007.4</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精密型压力表</w:t>
            </w:r>
          </w:p>
        </w:tc>
        <w:tc>
          <w:tcPr>
            <w:tcW w:w="2595" w:type="dxa"/>
            <w:vAlign w:val="center"/>
          </w:tcPr>
          <w:p>
            <w:pPr>
              <w:jc w:val="center"/>
              <w:rPr>
                <w:szCs w:val="21"/>
              </w:rPr>
            </w:pPr>
            <w:r>
              <w:rPr>
                <w:szCs w:val="21"/>
              </w:rPr>
              <w:t>ZB-150</w:t>
            </w:r>
          </w:p>
        </w:tc>
        <w:tc>
          <w:tcPr>
            <w:tcW w:w="1680" w:type="dxa"/>
            <w:vAlign w:val="center"/>
          </w:tcPr>
          <w:p>
            <w:pPr>
              <w:jc w:val="center"/>
              <w:rPr>
                <w:szCs w:val="21"/>
              </w:rPr>
            </w:pPr>
            <w:r>
              <w:rPr>
                <w:szCs w:val="21"/>
              </w:rPr>
              <w:t>GCSJY344</w:t>
            </w:r>
          </w:p>
        </w:tc>
        <w:tc>
          <w:tcPr>
            <w:tcW w:w="1710" w:type="dxa"/>
            <w:vAlign w:val="center"/>
          </w:tcPr>
          <w:p>
            <w:pPr>
              <w:jc w:val="center"/>
              <w:rPr>
                <w:szCs w:val="21"/>
              </w:rPr>
            </w:pPr>
            <w:r>
              <w:rPr>
                <w:szCs w:val="21"/>
              </w:rPr>
              <w:t>2007.4</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电能质量分析仪</w:t>
            </w:r>
          </w:p>
        </w:tc>
        <w:tc>
          <w:tcPr>
            <w:tcW w:w="2595" w:type="dxa"/>
            <w:vAlign w:val="center"/>
          </w:tcPr>
          <w:p>
            <w:pPr>
              <w:jc w:val="center"/>
              <w:rPr>
                <w:szCs w:val="21"/>
              </w:rPr>
            </w:pPr>
            <w:r>
              <w:rPr>
                <w:szCs w:val="21"/>
              </w:rPr>
              <w:t>KEW6310</w:t>
            </w:r>
          </w:p>
        </w:tc>
        <w:tc>
          <w:tcPr>
            <w:tcW w:w="1680" w:type="dxa"/>
            <w:vAlign w:val="center"/>
          </w:tcPr>
          <w:p>
            <w:pPr>
              <w:jc w:val="center"/>
              <w:rPr>
                <w:szCs w:val="21"/>
              </w:rPr>
            </w:pPr>
            <w:r>
              <w:rPr>
                <w:szCs w:val="21"/>
              </w:rPr>
              <w:t>GCSJY347</w:t>
            </w:r>
          </w:p>
        </w:tc>
        <w:tc>
          <w:tcPr>
            <w:tcW w:w="1710" w:type="dxa"/>
            <w:vAlign w:val="center"/>
          </w:tcPr>
          <w:p>
            <w:pPr>
              <w:jc w:val="center"/>
              <w:rPr>
                <w:szCs w:val="21"/>
              </w:rPr>
            </w:pPr>
            <w:r>
              <w:rPr>
                <w:szCs w:val="21"/>
              </w:rPr>
              <w:t>2008.12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电能质量分析仪</w:t>
            </w:r>
          </w:p>
        </w:tc>
        <w:tc>
          <w:tcPr>
            <w:tcW w:w="2595" w:type="dxa"/>
            <w:vAlign w:val="center"/>
          </w:tcPr>
          <w:p>
            <w:pPr>
              <w:jc w:val="center"/>
              <w:rPr>
                <w:szCs w:val="21"/>
              </w:rPr>
            </w:pPr>
            <w:r>
              <w:rPr>
                <w:szCs w:val="21"/>
              </w:rPr>
              <w:t>KEW6310</w:t>
            </w:r>
          </w:p>
        </w:tc>
        <w:tc>
          <w:tcPr>
            <w:tcW w:w="1680" w:type="dxa"/>
            <w:vAlign w:val="center"/>
          </w:tcPr>
          <w:p>
            <w:pPr>
              <w:jc w:val="center"/>
              <w:rPr>
                <w:szCs w:val="21"/>
              </w:rPr>
            </w:pPr>
            <w:r>
              <w:rPr>
                <w:szCs w:val="21"/>
              </w:rPr>
              <w:t>GCSJY348</w:t>
            </w:r>
          </w:p>
        </w:tc>
        <w:tc>
          <w:tcPr>
            <w:tcW w:w="1710" w:type="dxa"/>
            <w:vAlign w:val="center"/>
          </w:tcPr>
          <w:p>
            <w:pPr>
              <w:jc w:val="center"/>
              <w:rPr>
                <w:szCs w:val="21"/>
              </w:rPr>
            </w:pPr>
            <w:r>
              <w:rPr>
                <w:szCs w:val="21"/>
              </w:rPr>
              <w:t>2008.12</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595" w:type="dxa"/>
            <w:vAlign w:val="center"/>
          </w:tcPr>
          <w:p>
            <w:r>
              <w:rPr>
                <w:rFonts w:hint="eastAsia"/>
                <w:szCs w:val="21"/>
              </w:rPr>
              <w:t>钳形万用表</w:t>
            </w:r>
          </w:p>
        </w:tc>
        <w:tc>
          <w:tcPr>
            <w:tcW w:w="2595" w:type="dxa"/>
            <w:vAlign w:val="center"/>
          </w:tcPr>
          <w:p>
            <w:pPr>
              <w:jc w:val="center"/>
              <w:rPr>
                <w:szCs w:val="21"/>
              </w:rPr>
            </w:pPr>
            <w:r>
              <w:rPr>
                <w:szCs w:val="21"/>
              </w:rPr>
              <w:t>HIOK13281</w:t>
            </w:r>
          </w:p>
        </w:tc>
        <w:tc>
          <w:tcPr>
            <w:tcW w:w="1680" w:type="dxa"/>
            <w:vAlign w:val="center"/>
          </w:tcPr>
          <w:p>
            <w:pPr>
              <w:jc w:val="center"/>
              <w:rPr>
                <w:szCs w:val="21"/>
              </w:rPr>
            </w:pPr>
            <w:r>
              <w:rPr>
                <w:szCs w:val="21"/>
              </w:rPr>
              <w:t>GCSJY349</w:t>
            </w:r>
          </w:p>
        </w:tc>
        <w:tc>
          <w:tcPr>
            <w:tcW w:w="1710" w:type="dxa"/>
            <w:vAlign w:val="center"/>
          </w:tcPr>
          <w:p>
            <w:pPr>
              <w:jc w:val="center"/>
              <w:rPr>
                <w:szCs w:val="21"/>
              </w:rPr>
            </w:pPr>
            <w:r>
              <w:rPr>
                <w:szCs w:val="21"/>
              </w:rPr>
              <w:t>2008</w:t>
            </w:r>
          </w:p>
        </w:tc>
        <w:tc>
          <w:tcPr>
            <w:tcW w:w="155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0.35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493"/>
        <w:gridCol w:w="1422"/>
        <w:gridCol w:w="1068"/>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2493" w:type="dxa"/>
            <w:vAlign w:val="center"/>
          </w:tcPr>
          <w:p>
            <w:pPr>
              <w:jc w:val="center"/>
              <w:rPr>
                <w:rFonts w:hAnsi="宋体"/>
                <w:b/>
                <w:bCs/>
              </w:rPr>
            </w:pPr>
            <w:r>
              <w:rPr>
                <w:rFonts w:hAnsi="宋体"/>
                <w:b/>
                <w:bCs/>
              </w:rPr>
              <w:t>型号规格</w:t>
            </w:r>
          </w:p>
        </w:tc>
        <w:tc>
          <w:tcPr>
            <w:tcW w:w="1422" w:type="dxa"/>
            <w:vAlign w:val="center"/>
          </w:tcPr>
          <w:p>
            <w:pPr>
              <w:jc w:val="center"/>
              <w:rPr>
                <w:rFonts w:hAnsi="宋体"/>
                <w:b/>
                <w:bCs/>
              </w:rPr>
            </w:pPr>
            <w:r>
              <w:rPr>
                <w:rFonts w:hAnsi="宋体"/>
                <w:b/>
                <w:bCs/>
              </w:rPr>
              <w:t>唯一性编号</w:t>
            </w:r>
          </w:p>
        </w:tc>
        <w:tc>
          <w:tcPr>
            <w:tcW w:w="1068"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rFonts w:hAnsi="宋体"/>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钳形万用表</w:t>
            </w:r>
          </w:p>
        </w:tc>
        <w:tc>
          <w:tcPr>
            <w:tcW w:w="2493" w:type="dxa"/>
            <w:vAlign w:val="center"/>
          </w:tcPr>
          <w:p>
            <w:pPr>
              <w:jc w:val="center"/>
              <w:rPr>
                <w:szCs w:val="21"/>
              </w:rPr>
            </w:pPr>
            <w:r>
              <w:rPr>
                <w:rFonts w:hint="eastAsia"/>
                <w:szCs w:val="21"/>
              </w:rPr>
              <w:t>HIOK13281</w:t>
            </w:r>
          </w:p>
        </w:tc>
        <w:tc>
          <w:tcPr>
            <w:tcW w:w="1422" w:type="dxa"/>
            <w:vAlign w:val="center"/>
          </w:tcPr>
          <w:p>
            <w:pPr>
              <w:jc w:val="center"/>
              <w:rPr>
                <w:szCs w:val="21"/>
              </w:rPr>
            </w:pPr>
            <w:r>
              <w:rPr>
                <w:szCs w:val="21"/>
              </w:rPr>
              <w:t>GCSJY350</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0.35</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变频调速器</w:t>
            </w:r>
          </w:p>
        </w:tc>
        <w:tc>
          <w:tcPr>
            <w:tcW w:w="2493" w:type="dxa"/>
            <w:vAlign w:val="center"/>
          </w:tcPr>
          <w:p>
            <w:pPr>
              <w:jc w:val="center"/>
              <w:rPr>
                <w:szCs w:val="21"/>
              </w:rPr>
            </w:pPr>
            <w:r>
              <w:rPr>
                <w:rFonts w:hint="eastAsia"/>
                <w:szCs w:val="21"/>
              </w:rPr>
              <w:t>FR-A740-5.5K</w:t>
            </w:r>
          </w:p>
        </w:tc>
        <w:tc>
          <w:tcPr>
            <w:tcW w:w="1422" w:type="dxa"/>
            <w:vAlign w:val="center"/>
          </w:tcPr>
          <w:p>
            <w:pPr>
              <w:jc w:val="center"/>
              <w:rPr>
                <w:szCs w:val="21"/>
              </w:rPr>
            </w:pPr>
            <w:r>
              <w:rPr>
                <w:szCs w:val="21"/>
              </w:rPr>
              <w:t>GCSJY351</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109</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0.55</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电阻箱（直流电阻器）</w:t>
            </w:r>
          </w:p>
        </w:tc>
        <w:tc>
          <w:tcPr>
            <w:tcW w:w="2493" w:type="dxa"/>
            <w:vAlign w:val="center"/>
          </w:tcPr>
          <w:p>
            <w:pPr>
              <w:jc w:val="center"/>
              <w:rPr>
                <w:szCs w:val="21"/>
              </w:rPr>
            </w:pPr>
            <w:r>
              <w:rPr>
                <w:rFonts w:hint="eastAsia"/>
                <w:szCs w:val="21"/>
              </w:rPr>
              <w:t>ZX74B</w:t>
            </w:r>
          </w:p>
        </w:tc>
        <w:tc>
          <w:tcPr>
            <w:tcW w:w="1422" w:type="dxa"/>
            <w:vAlign w:val="center"/>
          </w:tcPr>
          <w:p>
            <w:pPr>
              <w:jc w:val="center"/>
              <w:rPr>
                <w:szCs w:val="21"/>
              </w:rPr>
            </w:pPr>
            <w:r>
              <w:rPr>
                <w:szCs w:val="21"/>
              </w:rPr>
              <w:t>GCSJY354</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113</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0.38</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精密数字压力表</w:t>
            </w:r>
          </w:p>
        </w:tc>
        <w:tc>
          <w:tcPr>
            <w:tcW w:w="2493" w:type="dxa"/>
            <w:vAlign w:val="center"/>
          </w:tcPr>
          <w:p>
            <w:pPr>
              <w:jc w:val="center"/>
              <w:rPr>
                <w:szCs w:val="21"/>
              </w:rPr>
            </w:pPr>
            <w:r>
              <w:rPr>
                <w:rFonts w:hint="eastAsia"/>
                <w:szCs w:val="21"/>
              </w:rPr>
              <w:t>CWY100/(0～6MPa)</w:t>
            </w:r>
          </w:p>
        </w:tc>
        <w:tc>
          <w:tcPr>
            <w:tcW w:w="1422" w:type="dxa"/>
            <w:vAlign w:val="center"/>
          </w:tcPr>
          <w:p>
            <w:pPr>
              <w:jc w:val="center"/>
              <w:rPr>
                <w:szCs w:val="21"/>
              </w:rPr>
            </w:pPr>
            <w:r>
              <w:rPr>
                <w:szCs w:val="21"/>
              </w:rPr>
              <w:t>GCSJY355</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0.35</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szCs w:val="21"/>
              </w:rPr>
            </w:pPr>
          </w:p>
        </w:tc>
        <w:tc>
          <w:tcPr>
            <w:tcW w:w="3376" w:type="dxa"/>
            <w:vAlign w:val="center"/>
          </w:tcPr>
          <w:p>
            <w:pPr>
              <w:rPr>
                <w:szCs w:val="21"/>
              </w:rPr>
            </w:pPr>
            <w:r>
              <w:rPr>
                <w:rFonts w:hint="eastAsia"/>
                <w:szCs w:val="21"/>
              </w:rPr>
              <w:t>精密数字压力表</w:t>
            </w:r>
          </w:p>
        </w:tc>
        <w:tc>
          <w:tcPr>
            <w:tcW w:w="2493" w:type="dxa"/>
            <w:vAlign w:val="center"/>
          </w:tcPr>
          <w:p>
            <w:pPr>
              <w:jc w:val="center"/>
              <w:rPr>
                <w:szCs w:val="21"/>
              </w:rPr>
            </w:pPr>
            <w:r>
              <w:rPr>
                <w:rFonts w:hint="eastAsia"/>
                <w:szCs w:val="21"/>
              </w:rPr>
              <w:t>CWY100/(0～6MPa)</w:t>
            </w:r>
          </w:p>
        </w:tc>
        <w:tc>
          <w:tcPr>
            <w:tcW w:w="1422" w:type="dxa"/>
            <w:vAlign w:val="center"/>
          </w:tcPr>
          <w:p>
            <w:pPr>
              <w:jc w:val="center"/>
              <w:rPr>
                <w:szCs w:val="21"/>
              </w:rPr>
            </w:pPr>
            <w:r>
              <w:rPr>
                <w:szCs w:val="21"/>
              </w:rPr>
              <w:t>GCSJY356</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0.35</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精密数字压力表</w:t>
            </w:r>
          </w:p>
        </w:tc>
        <w:tc>
          <w:tcPr>
            <w:tcW w:w="2493" w:type="dxa"/>
            <w:vAlign w:val="center"/>
          </w:tcPr>
          <w:p>
            <w:pPr>
              <w:jc w:val="center"/>
              <w:rPr>
                <w:szCs w:val="21"/>
              </w:rPr>
            </w:pPr>
            <w:r>
              <w:rPr>
                <w:rFonts w:hint="eastAsia"/>
                <w:szCs w:val="21"/>
              </w:rPr>
              <w:t>CWY100/(-100～0kPa)</w:t>
            </w:r>
          </w:p>
        </w:tc>
        <w:tc>
          <w:tcPr>
            <w:tcW w:w="1422" w:type="dxa"/>
            <w:vAlign w:val="center"/>
          </w:tcPr>
          <w:p>
            <w:pPr>
              <w:jc w:val="center"/>
              <w:rPr>
                <w:szCs w:val="21"/>
              </w:rPr>
            </w:pPr>
            <w:r>
              <w:rPr>
                <w:szCs w:val="21"/>
              </w:rPr>
              <w:t>GCSJY357</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0.36</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精密数字压力表</w:t>
            </w:r>
          </w:p>
        </w:tc>
        <w:tc>
          <w:tcPr>
            <w:tcW w:w="2493" w:type="dxa"/>
            <w:vAlign w:val="center"/>
          </w:tcPr>
          <w:p>
            <w:pPr>
              <w:jc w:val="center"/>
              <w:rPr>
                <w:szCs w:val="21"/>
              </w:rPr>
            </w:pPr>
            <w:r>
              <w:rPr>
                <w:rFonts w:hint="eastAsia"/>
                <w:szCs w:val="21"/>
              </w:rPr>
              <w:t>CWY100(-100～0KPa)</w:t>
            </w:r>
          </w:p>
        </w:tc>
        <w:tc>
          <w:tcPr>
            <w:tcW w:w="1422" w:type="dxa"/>
            <w:vAlign w:val="center"/>
          </w:tcPr>
          <w:p>
            <w:pPr>
              <w:jc w:val="center"/>
              <w:rPr>
                <w:szCs w:val="21"/>
              </w:rPr>
            </w:pPr>
            <w:r>
              <w:rPr>
                <w:szCs w:val="21"/>
              </w:rPr>
              <w:t>GCSJY358</w:t>
            </w:r>
          </w:p>
        </w:tc>
        <w:tc>
          <w:tcPr>
            <w:tcW w:w="1068" w:type="dxa"/>
            <w:vAlign w:val="center"/>
          </w:tcPr>
          <w:p>
            <w:pPr>
              <w:jc w:val="center"/>
              <w:rPr>
                <w:szCs w:val="21"/>
              </w:rPr>
            </w:pPr>
            <w:r>
              <w:rPr>
                <w:rFonts w:hint="eastAsia"/>
                <w:szCs w:val="21"/>
              </w:rPr>
              <w:t>2008</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0.36</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便携式干孔温度检定仪</w:t>
            </w:r>
          </w:p>
        </w:tc>
        <w:tc>
          <w:tcPr>
            <w:tcW w:w="2493" w:type="dxa"/>
            <w:vAlign w:val="center"/>
          </w:tcPr>
          <w:p>
            <w:pPr>
              <w:jc w:val="center"/>
              <w:rPr>
                <w:szCs w:val="21"/>
              </w:rPr>
            </w:pPr>
            <w:r>
              <w:rPr>
                <w:rFonts w:hint="eastAsia"/>
                <w:szCs w:val="21"/>
              </w:rPr>
              <w:t>PD-1020</w:t>
            </w:r>
          </w:p>
        </w:tc>
        <w:tc>
          <w:tcPr>
            <w:tcW w:w="1422" w:type="dxa"/>
            <w:vAlign w:val="center"/>
          </w:tcPr>
          <w:p>
            <w:pPr>
              <w:jc w:val="center"/>
              <w:rPr>
                <w:szCs w:val="21"/>
              </w:rPr>
            </w:pPr>
            <w:r>
              <w:rPr>
                <w:szCs w:val="21"/>
              </w:rPr>
              <w:t>GCSJY359</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113</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6.4</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智能频率计</w:t>
            </w:r>
          </w:p>
        </w:tc>
        <w:tc>
          <w:tcPr>
            <w:tcW w:w="2493" w:type="dxa"/>
            <w:vAlign w:val="center"/>
          </w:tcPr>
          <w:p>
            <w:pPr>
              <w:jc w:val="center"/>
              <w:rPr>
                <w:szCs w:val="21"/>
              </w:rPr>
            </w:pPr>
            <w:r>
              <w:rPr>
                <w:rFonts w:hint="eastAsia"/>
                <w:szCs w:val="21"/>
              </w:rPr>
              <w:t>Vc2000</w:t>
            </w:r>
          </w:p>
        </w:tc>
        <w:tc>
          <w:tcPr>
            <w:tcW w:w="1422" w:type="dxa"/>
            <w:vAlign w:val="center"/>
          </w:tcPr>
          <w:p>
            <w:pPr>
              <w:jc w:val="center"/>
              <w:rPr>
                <w:szCs w:val="21"/>
              </w:rPr>
            </w:pPr>
            <w:r>
              <w:rPr>
                <w:szCs w:val="21"/>
              </w:rPr>
              <w:t>GCSJY361</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113</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0.08</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热式风速计</w:t>
            </w:r>
          </w:p>
        </w:tc>
        <w:tc>
          <w:tcPr>
            <w:tcW w:w="2493" w:type="dxa"/>
            <w:vAlign w:val="center"/>
          </w:tcPr>
          <w:p>
            <w:pPr>
              <w:jc w:val="center"/>
              <w:rPr>
                <w:szCs w:val="21"/>
              </w:rPr>
            </w:pPr>
            <w:r>
              <w:rPr>
                <w:rFonts w:hint="eastAsia"/>
                <w:szCs w:val="21"/>
              </w:rPr>
              <w:t>KA32</w:t>
            </w:r>
          </w:p>
        </w:tc>
        <w:tc>
          <w:tcPr>
            <w:tcW w:w="1422" w:type="dxa"/>
            <w:vAlign w:val="center"/>
          </w:tcPr>
          <w:p>
            <w:pPr>
              <w:jc w:val="center"/>
              <w:rPr>
                <w:szCs w:val="21"/>
              </w:rPr>
            </w:pPr>
            <w:r>
              <w:rPr>
                <w:szCs w:val="21"/>
              </w:rPr>
              <w:t>GCSJY362</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1.08</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超声波测厚仪</w:t>
            </w:r>
          </w:p>
        </w:tc>
        <w:tc>
          <w:tcPr>
            <w:tcW w:w="2493" w:type="dxa"/>
            <w:vAlign w:val="center"/>
          </w:tcPr>
          <w:p>
            <w:pPr>
              <w:jc w:val="center"/>
              <w:rPr>
                <w:szCs w:val="21"/>
              </w:rPr>
            </w:pPr>
            <w:r>
              <w:rPr>
                <w:rFonts w:hint="eastAsia"/>
                <w:szCs w:val="21"/>
              </w:rPr>
              <w:t>TT300A</w:t>
            </w:r>
          </w:p>
        </w:tc>
        <w:tc>
          <w:tcPr>
            <w:tcW w:w="1422" w:type="dxa"/>
            <w:vAlign w:val="center"/>
          </w:tcPr>
          <w:p>
            <w:pPr>
              <w:jc w:val="center"/>
              <w:rPr>
                <w:szCs w:val="21"/>
              </w:rPr>
            </w:pPr>
            <w:r>
              <w:rPr>
                <w:szCs w:val="21"/>
              </w:rPr>
              <w:t>GCSJY363</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212</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0.62</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szCs w:val="21"/>
              </w:rPr>
            </w:pPr>
          </w:p>
        </w:tc>
        <w:tc>
          <w:tcPr>
            <w:tcW w:w="3376" w:type="dxa"/>
            <w:vAlign w:val="center"/>
          </w:tcPr>
          <w:p>
            <w:pPr>
              <w:rPr>
                <w:szCs w:val="21"/>
              </w:rPr>
            </w:pPr>
            <w:r>
              <w:rPr>
                <w:rFonts w:hint="eastAsia"/>
                <w:szCs w:val="21"/>
              </w:rPr>
              <w:t>甲烷断电仪检验检定装置</w:t>
            </w:r>
          </w:p>
        </w:tc>
        <w:tc>
          <w:tcPr>
            <w:tcW w:w="2493" w:type="dxa"/>
            <w:vAlign w:val="center"/>
          </w:tcPr>
          <w:p>
            <w:pPr>
              <w:jc w:val="center"/>
              <w:rPr>
                <w:szCs w:val="21"/>
              </w:rPr>
            </w:pPr>
            <w:r>
              <w:rPr>
                <w:rFonts w:hint="eastAsia"/>
                <w:szCs w:val="21"/>
              </w:rPr>
              <w:t>JDD-1</w:t>
            </w:r>
          </w:p>
        </w:tc>
        <w:tc>
          <w:tcPr>
            <w:tcW w:w="1422" w:type="dxa"/>
            <w:vAlign w:val="center"/>
          </w:tcPr>
          <w:p>
            <w:pPr>
              <w:jc w:val="center"/>
              <w:rPr>
                <w:szCs w:val="21"/>
              </w:rPr>
            </w:pPr>
            <w:r>
              <w:rPr>
                <w:szCs w:val="21"/>
              </w:rPr>
              <w:t>GCSJY365</w:t>
            </w:r>
          </w:p>
        </w:tc>
        <w:tc>
          <w:tcPr>
            <w:tcW w:w="1068" w:type="dxa"/>
            <w:vAlign w:val="center"/>
          </w:tcPr>
          <w:p>
            <w:pPr>
              <w:jc w:val="center"/>
              <w:rPr>
                <w:szCs w:val="21"/>
              </w:rPr>
            </w:pPr>
            <w:r>
              <w:rPr>
                <w:rFonts w:hint="eastAsia"/>
                <w:szCs w:val="21"/>
              </w:rPr>
              <w:t>2008.12</w:t>
            </w:r>
          </w:p>
        </w:tc>
        <w:tc>
          <w:tcPr>
            <w:tcW w:w="1779" w:type="dxa"/>
            <w:vAlign w:val="center"/>
          </w:tcPr>
          <w:p>
            <w:pPr>
              <w:jc w:val="center"/>
              <w:rPr>
                <w:szCs w:val="21"/>
              </w:rPr>
            </w:pPr>
            <w:r>
              <w:rPr>
                <w:szCs w:val="21"/>
              </w:rPr>
              <w:t>109</w:t>
            </w:r>
            <w:r>
              <w:rPr>
                <w:rFonts w:hint="eastAsia"/>
                <w:szCs w:val="21"/>
              </w:rPr>
              <w:t>室</w:t>
            </w:r>
          </w:p>
        </w:tc>
        <w:tc>
          <w:tcPr>
            <w:tcW w:w="779" w:type="dxa"/>
            <w:vAlign w:val="center"/>
          </w:tcPr>
          <w:p>
            <w:pPr>
              <w:jc w:val="center"/>
              <w:rPr>
                <w:szCs w:val="21"/>
              </w:rPr>
            </w:pPr>
            <w:r>
              <w:rPr>
                <w:rFonts w:hint="eastAsia"/>
                <w:szCs w:val="21"/>
              </w:rPr>
              <w:t>1</w:t>
            </w:r>
          </w:p>
        </w:tc>
        <w:tc>
          <w:tcPr>
            <w:tcW w:w="1400" w:type="dxa"/>
            <w:vAlign w:val="center"/>
          </w:tcPr>
          <w:p>
            <w:pPr>
              <w:jc w:val="center"/>
              <w:rPr>
                <w:szCs w:val="21"/>
              </w:rPr>
            </w:pPr>
            <w:r>
              <w:rPr>
                <w:rFonts w:hint="eastAsia"/>
                <w:szCs w:val="21"/>
              </w:rPr>
              <w:t>2.2</w:t>
            </w:r>
          </w:p>
        </w:tc>
        <w:tc>
          <w:tcPr>
            <w:tcW w:w="1093" w:type="dxa"/>
            <w:vAlign w:val="center"/>
          </w:tcPr>
          <w:p>
            <w:pPr>
              <w:jc w:val="center"/>
              <w:rPr>
                <w:szCs w:val="21"/>
              </w:rP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493"/>
        <w:gridCol w:w="1422"/>
        <w:gridCol w:w="1068"/>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2493" w:type="dxa"/>
            <w:vAlign w:val="center"/>
          </w:tcPr>
          <w:p>
            <w:pPr>
              <w:jc w:val="center"/>
              <w:rPr>
                <w:rFonts w:hAnsi="宋体"/>
                <w:b/>
                <w:bCs/>
              </w:rPr>
            </w:pPr>
            <w:r>
              <w:rPr>
                <w:rFonts w:hAnsi="宋体"/>
                <w:b/>
                <w:bCs/>
              </w:rPr>
              <w:t>型号规格</w:t>
            </w:r>
          </w:p>
        </w:tc>
        <w:tc>
          <w:tcPr>
            <w:tcW w:w="1422" w:type="dxa"/>
            <w:vAlign w:val="center"/>
          </w:tcPr>
          <w:p>
            <w:pPr>
              <w:jc w:val="center"/>
              <w:rPr>
                <w:rFonts w:hAnsi="宋体"/>
                <w:b/>
                <w:bCs/>
              </w:rPr>
            </w:pPr>
            <w:r>
              <w:rPr>
                <w:rFonts w:hAnsi="宋体"/>
                <w:b/>
                <w:bCs/>
              </w:rPr>
              <w:t>唯一性编号</w:t>
            </w:r>
          </w:p>
        </w:tc>
        <w:tc>
          <w:tcPr>
            <w:tcW w:w="1068"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Cs w:val="21"/>
              </w:rPr>
              <w:t>甲烷传感器现场检测、校准装置（气样法标校仪装置）</w:t>
            </w:r>
          </w:p>
        </w:tc>
        <w:tc>
          <w:tcPr>
            <w:tcW w:w="2493" w:type="dxa"/>
            <w:vAlign w:val="center"/>
          </w:tcPr>
          <w:p>
            <w:pPr>
              <w:jc w:val="center"/>
              <w:rPr>
                <w:szCs w:val="21"/>
              </w:rPr>
            </w:pPr>
            <w:r>
              <w:rPr>
                <w:szCs w:val="21"/>
              </w:rPr>
              <w:t>MGC-2型</w:t>
            </w:r>
          </w:p>
        </w:tc>
        <w:tc>
          <w:tcPr>
            <w:tcW w:w="1422" w:type="dxa"/>
            <w:vAlign w:val="center"/>
          </w:tcPr>
          <w:p>
            <w:pPr>
              <w:jc w:val="center"/>
              <w:rPr>
                <w:szCs w:val="21"/>
              </w:rPr>
            </w:pPr>
            <w:r>
              <w:rPr>
                <w:szCs w:val="21"/>
              </w:rPr>
              <w:t>GCSJY366</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 w:val="18"/>
                <w:szCs w:val="18"/>
              </w:rPr>
              <w:t>矿用差压传感器检定仪</w:t>
            </w:r>
          </w:p>
        </w:tc>
        <w:tc>
          <w:tcPr>
            <w:tcW w:w="2493" w:type="dxa"/>
            <w:vAlign w:val="center"/>
          </w:tcPr>
          <w:p>
            <w:pPr>
              <w:jc w:val="center"/>
              <w:rPr>
                <w:szCs w:val="21"/>
              </w:rPr>
            </w:pPr>
            <w:r>
              <w:rPr>
                <w:szCs w:val="21"/>
              </w:rPr>
              <w:t>KFCJ型</w:t>
            </w:r>
          </w:p>
        </w:tc>
        <w:tc>
          <w:tcPr>
            <w:tcW w:w="1422" w:type="dxa"/>
            <w:vAlign w:val="center"/>
          </w:tcPr>
          <w:p>
            <w:pPr>
              <w:jc w:val="center"/>
              <w:rPr>
                <w:szCs w:val="21"/>
              </w:rPr>
            </w:pPr>
            <w:r>
              <w:rPr>
                <w:szCs w:val="21"/>
              </w:rPr>
              <w:t>GCSJY367</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6.5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Cs w:val="21"/>
              </w:rPr>
              <w:t>防爆摄录取证系统</w:t>
            </w:r>
          </w:p>
        </w:tc>
        <w:tc>
          <w:tcPr>
            <w:tcW w:w="2493" w:type="dxa"/>
            <w:vAlign w:val="center"/>
          </w:tcPr>
          <w:p>
            <w:pPr>
              <w:jc w:val="center"/>
              <w:rPr>
                <w:szCs w:val="21"/>
              </w:rPr>
            </w:pPr>
            <w:r>
              <w:rPr>
                <w:szCs w:val="21"/>
              </w:rPr>
              <w:t>PIS</w:t>
            </w:r>
          </w:p>
        </w:tc>
        <w:tc>
          <w:tcPr>
            <w:tcW w:w="1422" w:type="dxa"/>
            <w:vAlign w:val="center"/>
          </w:tcPr>
          <w:p>
            <w:pPr>
              <w:jc w:val="center"/>
              <w:rPr>
                <w:szCs w:val="21"/>
              </w:rPr>
            </w:pPr>
            <w:r>
              <w:rPr>
                <w:szCs w:val="21"/>
              </w:rPr>
              <w:t>GCSJY369</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4.56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Cs w:val="21"/>
              </w:rPr>
              <w:t>三相异步电动机</w:t>
            </w:r>
          </w:p>
        </w:tc>
        <w:tc>
          <w:tcPr>
            <w:tcW w:w="2493" w:type="dxa"/>
            <w:vAlign w:val="center"/>
          </w:tcPr>
          <w:p>
            <w:pPr>
              <w:jc w:val="center"/>
              <w:rPr>
                <w:szCs w:val="21"/>
              </w:rPr>
            </w:pPr>
            <w:r>
              <w:rPr>
                <w:szCs w:val="21"/>
              </w:rPr>
              <w:t>1LA7096-2A（QA80M2B）</w:t>
            </w:r>
          </w:p>
        </w:tc>
        <w:tc>
          <w:tcPr>
            <w:tcW w:w="1422" w:type="dxa"/>
            <w:vAlign w:val="center"/>
          </w:tcPr>
          <w:p>
            <w:pPr>
              <w:jc w:val="center"/>
              <w:rPr>
                <w:szCs w:val="21"/>
              </w:rPr>
            </w:pPr>
            <w:r>
              <w:rPr>
                <w:szCs w:val="21"/>
              </w:rPr>
              <w:t>GCSJY372</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pPr>
          </w:p>
        </w:tc>
        <w:tc>
          <w:tcPr>
            <w:tcW w:w="3376" w:type="dxa"/>
            <w:vAlign w:val="center"/>
          </w:tcPr>
          <w:p>
            <w:r>
              <w:rPr>
                <w:rFonts w:hint="eastAsia"/>
                <w:szCs w:val="21"/>
              </w:rPr>
              <w:t>通风多参数检测仪</w:t>
            </w:r>
          </w:p>
        </w:tc>
        <w:tc>
          <w:tcPr>
            <w:tcW w:w="2493" w:type="dxa"/>
            <w:vAlign w:val="center"/>
          </w:tcPr>
          <w:p>
            <w:pPr>
              <w:jc w:val="center"/>
              <w:rPr>
                <w:szCs w:val="21"/>
              </w:rPr>
            </w:pPr>
            <w:r>
              <w:rPr>
                <w:szCs w:val="21"/>
              </w:rPr>
              <w:t>JFY-4</w:t>
            </w:r>
          </w:p>
        </w:tc>
        <w:tc>
          <w:tcPr>
            <w:tcW w:w="1422" w:type="dxa"/>
            <w:vAlign w:val="center"/>
          </w:tcPr>
          <w:p>
            <w:pPr>
              <w:jc w:val="center"/>
              <w:rPr>
                <w:szCs w:val="21"/>
              </w:rPr>
            </w:pPr>
            <w:r>
              <w:rPr>
                <w:szCs w:val="21"/>
              </w:rPr>
              <w:t>GCSJY375</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rPr>
              <w:t>便携式气体校验台</w:t>
            </w:r>
          </w:p>
        </w:tc>
        <w:tc>
          <w:tcPr>
            <w:tcW w:w="2493" w:type="dxa"/>
            <w:vAlign w:val="center"/>
          </w:tcPr>
          <w:p>
            <w:pPr>
              <w:jc w:val="center"/>
              <w:rPr>
                <w:szCs w:val="21"/>
              </w:rPr>
            </w:pPr>
            <w:r>
              <w:rPr>
                <w:szCs w:val="21"/>
              </w:rPr>
              <w:t>CBZ-5</w:t>
            </w:r>
          </w:p>
        </w:tc>
        <w:tc>
          <w:tcPr>
            <w:tcW w:w="1422" w:type="dxa"/>
            <w:vAlign w:val="center"/>
          </w:tcPr>
          <w:p>
            <w:pPr>
              <w:jc w:val="center"/>
              <w:rPr>
                <w:szCs w:val="21"/>
              </w:rPr>
            </w:pPr>
            <w:r>
              <w:rPr>
                <w:szCs w:val="21"/>
              </w:rPr>
              <w:t>GCSJY376</w:t>
            </w:r>
          </w:p>
        </w:tc>
        <w:tc>
          <w:tcPr>
            <w:tcW w:w="1068" w:type="dxa"/>
            <w:vAlign w:val="center"/>
          </w:tcPr>
          <w:p>
            <w:pPr>
              <w:jc w:val="center"/>
              <w:rPr>
                <w:szCs w:val="21"/>
              </w:rPr>
            </w:pPr>
            <w:r>
              <w:rPr>
                <w:szCs w:val="21"/>
              </w:rPr>
              <w:t>2008.12</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数字万用表</w:t>
            </w:r>
          </w:p>
        </w:tc>
        <w:tc>
          <w:tcPr>
            <w:tcW w:w="2493" w:type="dxa"/>
            <w:vAlign w:val="center"/>
          </w:tcPr>
          <w:p>
            <w:pPr>
              <w:jc w:val="center"/>
              <w:rPr>
                <w:szCs w:val="21"/>
              </w:rPr>
            </w:pPr>
            <w:r>
              <w:rPr>
                <w:szCs w:val="21"/>
              </w:rPr>
              <w:t>UT58A</w:t>
            </w:r>
          </w:p>
        </w:tc>
        <w:tc>
          <w:tcPr>
            <w:tcW w:w="1422" w:type="dxa"/>
            <w:vAlign w:val="center"/>
          </w:tcPr>
          <w:p>
            <w:pPr>
              <w:jc w:val="center"/>
              <w:rPr>
                <w:szCs w:val="21"/>
              </w:rPr>
            </w:pPr>
            <w:r>
              <w:rPr>
                <w:szCs w:val="21"/>
              </w:rPr>
              <w:t>GCSJY580</w:t>
            </w:r>
          </w:p>
        </w:tc>
        <w:tc>
          <w:tcPr>
            <w:tcW w:w="1068" w:type="dxa"/>
            <w:vAlign w:val="center"/>
          </w:tcPr>
          <w:p>
            <w:pPr>
              <w:jc w:val="center"/>
              <w:rPr>
                <w:szCs w:val="21"/>
              </w:rPr>
            </w:pPr>
            <w:r>
              <w:rPr>
                <w:szCs w:val="21"/>
              </w:rPr>
              <w:t>2009.4</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1.4</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风速计</w:t>
            </w:r>
          </w:p>
        </w:tc>
        <w:tc>
          <w:tcPr>
            <w:tcW w:w="2493" w:type="dxa"/>
            <w:vAlign w:val="center"/>
          </w:tcPr>
          <w:p>
            <w:pPr>
              <w:jc w:val="center"/>
              <w:rPr>
                <w:szCs w:val="21"/>
              </w:rPr>
            </w:pPr>
            <w:r>
              <w:rPr>
                <w:szCs w:val="21"/>
              </w:rPr>
              <w:t>AZ-8912</w:t>
            </w:r>
          </w:p>
        </w:tc>
        <w:tc>
          <w:tcPr>
            <w:tcW w:w="1422" w:type="dxa"/>
            <w:vAlign w:val="center"/>
          </w:tcPr>
          <w:p>
            <w:pPr>
              <w:jc w:val="center"/>
              <w:rPr>
                <w:szCs w:val="21"/>
              </w:rPr>
            </w:pPr>
            <w:r>
              <w:rPr>
                <w:szCs w:val="21"/>
              </w:rPr>
              <w:t>GCSJY377</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数字式气压表</w:t>
            </w:r>
          </w:p>
        </w:tc>
        <w:tc>
          <w:tcPr>
            <w:tcW w:w="2493" w:type="dxa"/>
            <w:vAlign w:val="center"/>
          </w:tcPr>
          <w:p>
            <w:pPr>
              <w:jc w:val="center"/>
              <w:rPr>
                <w:szCs w:val="21"/>
              </w:rPr>
            </w:pPr>
            <w:r>
              <w:rPr>
                <w:szCs w:val="21"/>
              </w:rPr>
              <w:t>FYP-1</w:t>
            </w:r>
          </w:p>
        </w:tc>
        <w:tc>
          <w:tcPr>
            <w:tcW w:w="1422" w:type="dxa"/>
            <w:vAlign w:val="center"/>
          </w:tcPr>
          <w:p>
            <w:pPr>
              <w:jc w:val="center"/>
              <w:rPr>
                <w:szCs w:val="21"/>
              </w:rPr>
            </w:pPr>
            <w:r>
              <w:rPr>
                <w:szCs w:val="21"/>
              </w:rPr>
              <w:t>GCSJY378</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数字式气压表</w:t>
            </w:r>
          </w:p>
        </w:tc>
        <w:tc>
          <w:tcPr>
            <w:tcW w:w="2493" w:type="dxa"/>
            <w:vAlign w:val="center"/>
          </w:tcPr>
          <w:p>
            <w:pPr>
              <w:jc w:val="center"/>
              <w:rPr>
                <w:szCs w:val="21"/>
              </w:rPr>
            </w:pPr>
            <w:r>
              <w:rPr>
                <w:szCs w:val="21"/>
              </w:rPr>
              <w:t>FYP-1</w:t>
            </w:r>
          </w:p>
        </w:tc>
        <w:tc>
          <w:tcPr>
            <w:tcW w:w="1422" w:type="dxa"/>
            <w:vAlign w:val="center"/>
          </w:tcPr>
          <w:p>
            <w:pPr>
              <w:jc w:val="center"/>
              <w:rPr>
                <w:szCs w:val="21"/>
              </w:rPr>
            </w:pPr>
            <w:r>
              <w:rPr>
                <w:szCs w:val="21"/>
              </w:rPr>
              <w:t>GCSJY379</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111室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r>
              <w:rPr>
                <w:rFonts w:hint="eastAsia"/>
                <w:szCs w:val="21"/>
              </w:rPr>
              <w:t>绝缘电阻表</w:t>
            </w:r>
          </w:p>
        </w:tc>
        <w:tc>
          <w:tcPr>
            <w:tcW w:w="2493" w:type="dxa"/>
            <w:vAlign w:val="center"/>
          </w:tcPr>
          <w:p>
            <w:pPr>
              <w:jc w:val="center"/>
              <w:rPr>
                <w:szCs w:val="21"/>
              </w:rPr>
            </w:pPr>
            <w:r>
              <w:rPr>
                <w:szCs w:val="21"/>
              </w:rPr>
              <w:t>3023</w:t>
            </w:r>
          </w:p>
        </w:tc>
        <w:tc>
          <w:tcPr>
            <w:tcW w:w="1422" w:type="dxa"/>
            <w:vAlign w:val="center"/>
          </w:tcPr>
          <w:p>
            <w:pPr>
              <w:jc w:val="center"/>
              <w:rPr>
                <w:szCs w:val="21"/>
              </w:rPr>
            </w:pPr>
            <w:r>
              <w:rPr>
                <w:szCs w:val="21"/>
              </w:rPr>
              <w:t>GCSJY380</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0.3</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jc w:val="center"/>
              <w:rPr>
                <w:rFonts w:hint="eastAsia"/>
              </w:rPr>
            </w:pPr>
          </w:p>
        </w:tc>
        <w:tc>
          <w:tcPr>
            <w:tcW w:w="3376" w:type="dxa"/>
            <w:vAlign w:val="center"/>
          </w:tcPr>
          <w:p>
            <w:pPr>
              <w:jc w:val="center"/>
            </w:pPr>
            <w:r>
              <w:rPr>
                <w:rFonts w:hint="eastAsia"/>
                <w:szCs w:val="21"/>
              </w:rPr>
              <w:t>微型空气压缩机</w:t>
            </w:r>
          </w:p>
        </w:tc>
        <w:tc>
          <w:tcPr>
            <w:tcW w:w="2493" w:type="dxa"/>
            <w:vAlign w:val="center"/>
          </w:tcPr>
          <w:p>
            <w:pPr>
              <w:jc w:val="center"/>
              <w:rPr>
                <w:szCs w:val="21"/>
              </w:rPr>
            </w:pPr>
            <w:r>
              <w:rPr>
                <w:szCs w:val="21"/>
              </w:rPr>
              <w:t>KY-III</w:t>
            </w:r>
          </w:p>
        </w:tc>
        <w:tc>
          <w:tcPr>
            <w:tcW w:w="1422" w:type="dxa"/>
            <w:vAlign w:val="center"/>
          </w:tcPr>
          <w:p>
            <w:pPr>
              <w:jc w:val="center"/>
              <w:rPr>
                <w:szCs w:val="21"/>
              </w:rPr>
            </w:pPr>
            <w:r>
              <w:rPr>
                <w:szCs w:val="21"/>
              </w:rPr>
              <w:t>GCSJY382</w:t>
            </w:r>
          </w:p>
        </w:tc>
        <w:tc>
          <w:tcPr>
            <w:tcW w:w="1068" w:type="dxa"/>
            <w:vAlign w:val="center"/>
          </w:tcPr>
          <w:p>
            <w:pPr>
              <w:jc w:val="center"/>
              <w:rPr>
                <w:szCs w:val="21"/>
              </w:rPr>
            </w:pPr>
            <w:r>
              <w:rPr>
                <w:szCs w:val="21"/>
              </w:rPr>
              <w:t>2009.5</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0.18</w:t>
            </w:r>
          </w:p>
        </w:tc>
        <w:tc>
          <w:tcPr>
            <w:tcW w:w="1093" w:type="dxa"/>
            <w:vAlign w:val="center"/>
          </w:tcPr>
          <w:p>
            <w:pPr>
              <w:jc w:val="cente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919"/>
        <w:gridCol w:w="1695"/>
        <w:gridCol w:w="136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1919" w:type="dxa"/>
            <w:vAlign w:val="center"/>
          </w:tcPr>
          <w:p>
            <w:pPr>
              <w:jc w:val="center"/>
              <w:rPr>
                <w:rFonts w:hAnsi="宋体"/>
                <w:b/>
                <w:bCs/>
              </w:rPr>
            </w:pPr>
            <w:r>
              <w:rPr>
                <w:rFonts w:hAnsi="宋体"/>
                <w:b/>
                <w:bCs/>
              </w:rPr>
              <w:t>型号规格</w:t>
            </w:r>
          </w:p>
        </w:tc>
        <w:tc>
          <w:tcPr>
            <w:tcW w:w="1695" w:type="dxa"/>
            <w:vAlign w:val="center"/>
          </w:tcPr>
          <w:p>
            <w:pPr>
              <w:jc w:val="center"/>
              <w:rPr>
                <w:rFonts w:hAnsi="宋体"/>
                <w:b/>
                <w:bCs/>
              </w:rPr>
            </w:pPr>
            <w:r>
              <w:rPr>
                <w:rFonts w:hAnsi="宋体"/>
                <w:b/>
                <w:bCs/>
              </w:rPr>
              <w:t>唯一性编号</w:t>
            </w:r>
          </w:p>
        </w:tc>
        <w:tc>
          <w:tcPr>
            <w:tcW w:w="1369"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气体仪表综合校验装置</w:t>
            </w:r>
          </w:p>
        </w:tc>
        <w:tc>
          <w:tcPr>
            <w:tcW w:w="1919" w:type="dxa"/>
            <w:vAlign w:val="center"/>
          </w:tcPr>
          <w:p>
            <w:pPr>
              <w:jc w:val="center"/>
              <w:rPr>
                <w:szCs w:val="21"/>
              </w:rPr>
            </w:pPr>
            <w:r>
              <w:rPr>
                <w:szCs w:val="21"/>
              </w:rPr>
              <w:t>CBZ-8</w:t>
            </w:r>
          </w:p>
        </w:tc>
        <w:tc>
          <w:tcPr>
            <w:tcW w:w="1695" w:type="dxa"/>
            <w:vAlign w:val="center"/>
          </w:tcPr>
          <w:p>
            <w:pPr>
              <w:jc w:val="center"/>
              <w:rPr>
                <w:szCs w:val="21"/>
              </w:rPr>
            </w:pPr>
            <w:r>
              <w:rPr>
                <w:szCs w:val="21"/>
              </w:rPr>
              <w:t>GCSJY383</w:t>
            </w:r>
          </w:p>
        </w:tc>
        <w:tc>
          <w:tcPr>
            <w:tcW w:w="1369" w:type="dxa"/>
            <w:vAlign w:val="center"/>
          </w:tcPr>
          <w:p>
            <w:pPr>
              <w:jc w:val="center"/>
              <w:rPr>
                <w:szCs w:val="21"/>
              </w:rPr>
            </w:pPr>
            <w:r>
              <w:rPr>
                <w:szCs w:val="21"/>
              </w:rPr>
              <w:t>2008.12</w:t>
            </w:r>
          </w:p>
        </w:tc>
        <w:tc>
          <w:tcPr>
            <w:tcW w:w="1779" w:type="dxa"/>
            <w:vAlign w:val="center"/>
          </w:tcPr>
          <w:p>
            <w:pPr>
              <w:jc w:val="center"/>
              <w:rPr>
                <w:szCs w:val="21"/>
              </w:rPr>
            </w:pPr>
            <w:r>
              <w:rPr>
                <w:szCs w:val="21"/>
              </w:rPr>
              <w:t>111室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12.4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rPr>
              <w:t>煤的自燃倾向性测定仪</w:t>
            </w:r>
          </w:p>
        </w:tc>
        <w:tc>
          <w:tcPr>
            <w:tcW w:w="1919" w:type="dxa"/>
            <w:vAlign w:val="center"/>
          </w:tcPr>
          <w:p>
            <w:pPr>
              <w:jc w:val="center"/>
              <w:rPr>
                <w:szCs w:val="21"/>
              </w:rPr>
            </w:pPr>
            <w:r>
              <w:rPr>
                <w:szCs w:val="21"/>
              </w:rPr>
              <w:t>ZRJ-1</w:t>
            </w:r>
          </w:p>
        </w:tc>
        <w:tc>
          <w:tcPr>
            <w:tcW w:w="1695" w:type="dxa"/>
            <w:vAlign w:val="center"/>
          </w:tcPr>
          <w:p>
            <w:pPr>
              <w:jc w:val="center"/>
              <w:rPr>
                <w:szCs w:val="21"/>
              </w:rPr>
            </w:pPr>
            <w:r>
              <w:rPr>
                <w:szCs w:val="21"/>
              </w:rPr>
              <w:t>GCSJY384</w:t>
            </w:r>
          </w:p>
        </w:tc>
        <w:tc>
          <w:tcPr>
            <w:tcW w:w="1369" w:type="dxa"/>
            <w:vAlign w:val="center"/>
          </w:tcPr>
          <w:p>
            <w:pPr>
              <w:jc w:val="center"/>
              <w:rPr>
                <w:szCs w:val="21"/>
              </w:rPr>
            </w:pPr>
            <w:r>
              <w:rPr>
                <w:szCs w:val="21"/>
              </w:rPr>
              <w:t>2008.12</w:t>
            </w:r>
          </w:p>
        </w:tc>
        <w:tc>
          <w:tcPr>
            <w:tcW w:w="1779" w:type="dxa"/>
            <w:vAlign w:val="center"/>
          </w:tcPr>
          <w:p>
            <w:pPr>
              <w:jc w:val="center"/>
              <w:rPr>
                <w:szCs w:val="21"/>
              </w:rPr>
            </w:pPr>
            <w:r>
              <w:rPr>
                <w:szCs w:val="21"/>
              </w:rPr>
              <w:t>111室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智能型煤尘爆炸性测试系统</w:t>
            </w:r>
          </w:p>
        </w:tc>
        <w:tc>
          <w:tcPr>
            <w:tcW w:w="1919" w:type="dxa"/>
            <w:vAlign w:val="center"/>
          </w:tcPr>
          <w:p>
            <w:pPr>
              <w:jc w:val="center"/>
              <w:rPr>
                <w:szCs w:val="21"/>
              </w:rPr>
            </w:pPr>
            <w:r>
              <w:rPr>
                <w:szCs w:val="21"/>
              </w:rPr>
              <w:t>CJD-II</w:t>
            </w:r>
          </w:p>
        </w:tc>
        <w:tc>
          <w:tcPr>
            <w:tcW w:w="1695" w:type="dxa"/>
            <w:vAlign w:val="center"/>
          </w:tcPr>
          <w:p>
            <w:pPr>
              <w:jc w:val="center"/>
              <w:rPr>
                <w:szCs w:val="21"/>
              </w:rPr>
            </w:pPr>
            <w:r>
              <w:rPr>
                <w:szCs w:val="21"/>
              </w:rPr>
              <w:t>GCSJY385</w:t>
            </w:r>
          </w:p>
        </w:tc>
        <w:tc>
          <w:tcPr>
            <w:tcW w:w="1369" w:type="dxa"/>
            <w:vAlign w:val="center"/>
          </w:tcPr>
          <w:p>
            <w:pPr>
              <w:jc w:val="center"/>
              <w:rPr>
                <w:szCs w:val="21"/>
              </w:rPr>
            </w:pPr>
            <w:r>
              <w:rPr>
                <w:szCs w:val="21"/>
              </w:rPr>
              <w:t>2008.12</w:t>
            </w:r>
          </w:p>
        </w:tc>
        <w:tc>
          <w:tcPr>
            <w:tcW w:w="1779" w:type="dxa"/>
            <w:vAlign w:val="center"/>
          </w:tcPr>
          <w:p>
            <w:pPr>
              <w:jc w:val="center"/>
              <w:rPr>
                <w:szCs w:val="21"/>
              </w:rPr>
            </w:pPr>
            <w:r>
              <w:rPr>
                <w:szCs w:val="21"/>
              </w:rPr>
              <w:t>煤尘爆炸室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防暴型直流电法仪</w:t>
            </w:r>
          </w:p>
        </w:tc>
        <w:tc>
          <w:tcPr>
            <w:tcW w:w="1919" w:type="dxa"/>
            <w:vAlign w:val="center"/>
          </w:tcPr>
          <w:p>
            <w:pPr>
              <w:jc w:val="center"/>
              <w:rPr>
                <w:szCs w:val="21"/>
              </w:rPr>
            </w:pPr>
            <w:r>
              <w:rPr>
                <w:szCs w:val="21"/>
              </w:rPr>
              <w:t>YDZ（A）</w:t>
            </w:r>
          </w:p>
        </w:tc>
        <w:tc>
          <w:tcPr>
            <w:tcW w:w="1695" w:type="dxa"/>
            <w:vAlign w:val="center"/>
          </w:tcPr>
          <w:p>
            <w:pPr>
              <w:jc w:val="center"/>
              <w:rPr>
                <w:szCs w:val="21"/>
              </w:rPr>
            </w:pPr>
            <w:r>
              <w:rPr>
                <w:szCs w:val="21"/>
              </w:rPr>
              <w:t>GCSJY387</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109室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18.8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钢丝绳电脑探伤仪</w:t>
            </w:r>
          </w:p>
        </w:tc>
        <w:tc>
          <w:tcPr>
            <w:tcW w:w="1919" w:type="dxa"/>
            <w:vAlign w:val="center"/>
          </w:tcPr>
          <w:p>
            <w:pPr>
              <w:jc w:val="center"/>
              <w:rPr>
                <w:szCs w:val="21"/>
              </w:rPr>
            </w:pPr>
            <w:r>
              <w:rPr>
                <w:szCs w:val="21"/>
              </w:rPr>
              <w:t>MRC-F350</w:t>
            </w:r>
          </w:p>
        </w:tc>
        <w:tc>
          <w:tcPr>
            <w:tcW w:w="1695" w:type="dxa"/>
            <w:vAlign w:val="center"/>
          </w:tcPr>
          <w:p>
            <w:pPr>
              <w:jc w:val="center"/>
              <w:rPr>
                <w:szCs w:val="21"/>
              </w:rPr>
            </w:pPr>
            <w:r>
              <w:rPr>
                <w:szCs w:val="21"/>
              </w:rPr>
              <w:t>GCSJY388</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109室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9</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低浓度甲烷传感器</w:t>
            </w:r>
          </w:p>
        </w:tc>
        <w:tc>
          <w:tcPr>
            <w:tcW w:w="1919" w:type="dxa"/>
            <w:vAlign w:val="center"/>
          </w:tcPr>
          <w:p>
            <w:pPr>
              <w:jc w:val="center"/>
              <w:rPr>
                <w:szCs w:val="21"/>
              </w:rPr>
            </w:pPr>
            <w:r>
              <w:rPr>
                <w:szCs w:val="21"/>
              </w:rPr>
              <w:t>KG9701A</w:t>
            </w:r>
          </w:p>
        </w:tc>
        <w:tc>
          <w:tcPr>
            <w:tcW w:w="1695" w:type="dxa"/>
            <w:vAlign w:val="center"/>
          </w:tcPr>
          <w:p>
            <w:pPr>
              <w:jc w:val="center"/>
              <w:rPr>
                <w:szCs w:val="21"/>
              </w:rPr>
            </w:pPr>
            <w:r>
              <w:rPr>
                <w:szCs w:val="21"/>
              </w:rPr>
              <w:t>GCSJY389</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109室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一氧化碳传感器</w:t>
            </w:r>
          </w:p>
        </w:tc>
        <w:tc>
          <w:tcPr>
            <w:tcW w:w="1919" w:type="dxa"/>
            <w:vAlign w:val="center"/>
          </w:tcPr>
          <w:p>
            <w:pPr>
              <w:jc w:val="center"/>
              <w:rPr>
                <w:szCs w:val="21"/>
              </w:rPr>
            </w:pPr>
            <w:r>
              <w:rPr>
                <w:szCs w:val="21"/>
              </w:rPr>
              <w:t>GTH500（B）</w:t>
            </w:r>
          </w:p>
        </w:tc>
        <w:tc>
          <w:tcPr>
            <w:tcW w:w="1695" w:type="dxa"/>
            <w:vAlign w:val="center"/>
          </w:tcPr>
          <w:p>
            <w:pPr>
              <w:jc w:val="center"/>
              <w:rPr>
                <w:szCs w:val="21"/>
              </w:rPr>
            </w:pPr>
            <w:r>
              <w:rPr>
                <w:szCs w:val="21"/>
              </w:rPr>
              <w:t>GCSJY390</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107室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0.49</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温度传感器</w:t>
            </w:r>
          </w:p>
        </w:tc>
        <w:tc>
          <w:tcPr>
            <w:tcW w:w="1919" w:type="dxa"/>
            <w:vAlign w:val="center"/>
          </w:tcPr>
          <w:p>
            <w:pPr>
              <w:jc w:val="center"/>
              <w:rPr>
                <w:szCs w:val="21"/>
              </w:rPr>
            </w:pPr>
            <w:r>
              <w:rPr>
                <w:szCs w:val="21"/>
              </w:rPr>
              <w:t>GW50（A）</w:t>
            </w:r>
          </w:p>
        </w:tc>
        <w:tc>
          <w:tcPr>
            <w:tcW w:w="1695" w:type="dxa"/>
            <w:vAlign w:val="center"/>
          </w:tcPr>
          <w:p>
            <w:pPr>
              <w:jc w:val="center"/>
              <w:rPr>
                <w:szCs w:val="21"/>
              </w:rPr>
            </w:pPr>
            <w:r>
              <w:rPr>
                <w:szCs w:val="21"/>
              </w:rPr>
              <w:t>GCSJY391</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113室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风流压力传感器</w:t>
            </w:r>
          </w:p>
        </w:tc>
        <w:tc>
          <w:tcPr>
            <w:tcW w:w="1919" w:type="dxa"/>
            <w:vAlign w:val="center"/>
          </w:tcPr>
          <w:p>
            <w:pPr>
              <w:jc w:val="center"/>
              <w:rPr>
                <w:szCs w:val="21"/>
              </w:rPr>
            </w:pPr>
            <w:r>
              <w:rPr>
                <w:szCs w:val="21"/>
              </w:rPr>
              <w:t>GF5F（A）</w:t>
            </w:r>
          </w:p>
        </w:tc>
        <w:tc>
          <w:tcPr>
            <w:tcW w:w="1695" w:type="dxa"/>
            <w:vAlign w:val="center"/>
          </w:tcPr>
          <w:p>
            <w:pPr>
              <w:jc w:val="center"/>
              <w:rPr>
                <w:szCs w:val="21"/>
              </w:rPr>
            </w:pPr>
            <w:r>
              <w:rPr>
                <w:szCs w:val="21"/>
              </w:rPr>
              <w:t>GCSJY392</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115室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数字直流稳压电源</w:t>
            </w:r>
          </w:p>
        </w:tc>
        <w:tc>
          <w:tcPr>
            <w:tcW w:w="1919" w:type="dxa"/>
            <w:vAlign w:val="center"/>
          </w:tcPr>
          <w:p>
            <w:pPr>
              <w:jc w:val="center"/>
              <w:rPr>
                <w:szCs w:val="21"/>
              </w:rPr>
            </w:pPr>
            <w:r>
              <w:rPr>
                <w:szCs w:val="21"/>
              </w:rPr>
              <w:t>GPS-4303C</w:t>
            </w:r>
          </w:p>
        </w:tc>
        <w:tc>
          <w:tcPr>
            <w:tcW w:w="1695" w:type="dxa"/>
            <w:vAlign w:val="center"/>
          </w:tcPr>
          <w:p>
            <w:pPr>
              <w:jc w:val="center"/>
              <w:rPr>
                <w:szCs w:val="21"/>
              </w:rPr>
            </w:pPr>
            <w:r>
              <w:rPr>
                <w:szCs w:val="21"/>
              </w:rPr>
              <w:t>GCSJY393</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106室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数字式气压表</w:t>
            </w:r>
          </w:p>
        </w:tc>
        <w:tc>
          <w:tcPr>
            <w:tcW w:w="1919" w:type="dxa"/>
            <w:vAlign w:val="center"/>
          </w:tcPr>
          <w:p>
            <w:pPr>
              <w:jc w:val="center"/>
              <w:rPr>
                <w:szCs w:val="21"/>
              </w:rPr>
            </w:pPr>
            <w:r>
              <w:rPr>
                <w:szCs w:val="21"/>
              </w:rPr>
              <w:t>FYP-1</w:t>
            </w:r>
          </w:p>
        </w:tc>
        <w:tc>
          <w:tcPr>
            <w:tcW w:w="1695" w:type="dxa"/>
            <w:vAlign w:val="center"/>
          </w:tcPr>
          <w:p>
            <w:pPr>
              <w:jc w:val="center"/>
              <w:rPr>
                <w:szCs w:val="21"/>
              </w:rPr>
            </w:pPr>
            <w:r>
              <w:rPr>
                <w:szCs w:val="21"/>
              </w:rPr>
              <w:t>GCSJY395</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数字式气压表</w:t>
            </w:r>
          </w:p>
        </w:tc>
        <w:tc>
          <w:tcPr>
            <w:tcW w:w="1919" w:type="dxa"/>
            <w:vAlign w:val="center"/>
          </w:tcPr>
          <w:p>
            <w:pPr>
              <w:jc w:val="center"/>
              <w:rPr>
                <w:szCs w:val="21"/>
              </w:rPr>
            </w:pPr>
            <w:r>
              <w:rPr>
                <w:szCs w:val="21"/>
              </w:rPr>
              <w:t>FYP-1</w:t>
            </w:r>
          </w:p>
        </w:tc>
        <w:tc>
          <w:tcPr>
            <w:tcW w:w="1695" w:type="dxa"/>
            <w:vAlign w:val="center"/>
          </w:tcPr>
          <w:p>
            <w:pPr>
              <w:jc w:val="center"/>
              <w:rPr>
                <w:szCs w:val="21"/>
              </w:rPr>
            </w:pPr>
            <w:r>
              <w:rPr>
                <w:szCs w:val="21"/>
              </w:rPr>
              <w:t>GCSJY396</w:t>
            </w:r>
          </w:p>
        </w:tc>
        <w:tc>
          <w:tcPr>
            <w:tcW w:w="1369" w:type="dxa"/>
            <w:vAlign w:val="center"/>
          </w:tcPr>
          <w:p>
            <w:pPr>
              <w:jc w:val="center"/>
              <w:rPr>
                <w:szCs w:val="21"/>
              </w:rPr>
            </w:pPr>
            <w:r>
              <w:rPr>
                <w:szCs w:val="21"/>
              </w:rPr>
              <w:t>2009.8</w:t>
            </w:r>
          </w:p>
        </w:tc>
        <w:tc>
          <w:tcPr>
            <w:tcW w:w="1779"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60"/>
        <w:gridCol w:w="1995"/>
        <w:gridCol w:w="1890"/>
        <w:gridCol w:w="141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060" w:type="dxa"/>
            <w:vAlign w:val="center"/>
          </w:tcPr>
          <w:p>
            <w:pPr>
              <w:jc w:val="center"/>
              <w:rPr>
                <w:rFonts w:hAnsi="宋体"/>
                <w:b/>
                <w:bCs/>
              </w:rPr>
            </w:pPr>
            <w:r>
              <w:rPr>
                <w:rFonts w:hAnsi="宋体"/>
                <w:b/>
                <w:bCs/>
              </w:rPr>
              <w:t>名称</w:t>
            </w:r>
          </w:p>
        </w:tc>
        <w:tc>
          <w:tcPr>
            <w:tcW w:w="1995" w:type="dxa"/>
            <w:vAlign w:val="center"/>
          </w:tcPr>
          <w:p>
            <w:pPr>
              <w:jc w:val="center"/>
              <w:rPr>
                <w:rFonts w:hAnsi="宋体"/>
                <w:b/>
                <w:bCs/>
              </w:rPr>
            </w:pPr>
            <w:r>
              <w:rPr>
                <w:rFonts w:hAnsi="宋体"/>
                <w:b/>
                <w:bCs/>
              </w:rPr>
              <w:t>型号规格</w:t>
            </w:r>
          </w:p>
        </w:tc>
        <w:tc>
          <w:tcPr>
            <w:tcW w:w="1890" w:type="dxa"/>
            <w:vAlign w:val="center"/>
          </w:tcPr>
          <w:p>
            <w:pPr>
              <w:jc w:val="center"/>
              <w:rPr>
                <w:rFonts w:hAnsi="宋体"/>
                <w:b/>
                <w:bCs/>
              </w:rPr>
            </w:pPr>
            <w:r>
              <w:rPr>
                <w:rFonts w:hAnsi="宋体"/>
                <w:b/>
                <w:bCs/>
              </w:rPr>
              <w:t>唯一性编号</w:t>
            </w:r>
          </w:p>
        </w:tc>
        <w:tc>
          <w:tcPr>
            <w:tcW w:w="1414" w:type="dxa"/>
            <w:vAlign w:val="center"/>
          </w:tcPr>
          <w:p>
            <w:pPr>
              <w:jc w:val="center"/>
              <w:rPr>
                <w:rFonts w:hAnsi="宋体"/>
                <w:b/>
                <w:bCs/>
              </w:rPr>
            </w:pPr>
            <w:r>
              <w:rPr>
                <w:rFonts w:hAnsi="宋体"/>
                <w:b/>
                <w:bCs/>
              </w:rPr>
              <w:t>购置年份</w:t>
            </w:r>
          </w:p>
        </w:tc>
        <w:tc>
          <w:tcPr>
            <w:tcW w:w="1779"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全自动工业分析仪</w:t>
            </w:r>
          </w:p>
        </w:tc>
        <w:tc>
          <w:tcPr>
            <w:tcW w:w="1995" w:type="dxa"/>
            <w:vAlign w:val="center"/>
          </w:tcPr>
          <w:p>
            <w:pPr>
              <w:jc w:val="center"/>
              <w:rPr>
                <w:szCs w:val="21"/>
              </w:rPr>
            </w:pPr>
            <w:r>
              <w:rPr>
                <w:szCs w:val="21"/>
              </w:rPr>
              <w:t>GYFX612</w:t>
            </w:r>
          </w:p>
        </w:tc>
        <w:tc>
          <w:tcPr>
            <w:tcW w:w="1890" w:type="dxa"/>
            <w:vAlign w:val="center"/>
          </w:tcPr>
          <w:p>
            <w:pPr>
              <w:jc w:val="center"/>
              <w:rPr>
                <w:szCs w:val="21"/>
              </w:rPr>
            </w:pPr>
            <w:r>
              <w:rPr>
                <w:szCs w:val="21"/>
              </w:rPr>
              <w:t>GCSJY397</w:t>
            </w:r>
          </w:p>
        </w:tc>
        <w:tc>
          <w:tcPr>
            <w:tcW w:w="1414" w:type="dxa"/>
            <w:vAlign w:val="center"/>
          </w:tcPr>
          <w:p>
            <w:pPr>
              <w:jc w:val="center"/>
              <w:rPr>
                <w:szCs w:val="21"/>
              </w:rPr>
            </w:pPr>
            <w:r>
              <w:rPr>
                <w:szCs w:val="21"/>
              </w:rPr>
              <w:t>2009.8</w:t>
            </w:r>
          </w:p>
        </w:tc>
        <w:tc>
          <w:tcPr>
            <w:tcW w:w="1779" w:type="dxa"/>
            <w:vAlign w:val="center"/>
          </w:tcPr>
          <w:p>
            <w:pPr>
              <w:jc w:val="center"/>
              <w:rPr>
                <w:szCs w:val="21"/>
              </w:rPr>
            </w:pPr>
            <w:r>
              <w:rPr>
                <w:szCs w:val="21"/>
              </w:rPr>
              <w:t>煤样工业分析</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高精度低温恒温槽</w:t>
            </w:r>
          </w:p>
        </w:tc>
        <w:tc>
          <w:tcPr>
            <w:tcW w:w="1995" w:type="dxa"/>
            <w:vAlign w:val="center"/>
          </w:tcPr>
          <w:p>
            <w:pPr>
              <w:jc w:val="center"/>
              <w:rPr>
                <w:szCs w:val="21"/>
              </w:rPr>
            </w:pPr>
            <w:r>
              <w:rPr>
                <w:szCs w:val="21"/>
              </w:rPr>
              <w:t>THGD-0515</w:t>
            </w:r>
          </w:p>
        </w:tc>
        <w:tc>
          <w:tcPr>
            <w:tcW w:w="1890" w:type="dxa"/>
            <w:vAlign w:val="center"/>
          </w:tcPr>
          <w:p>
            <w:pPr>
              <w:jc w:val="center"/>
              <w:rPr>
                <w:szCs w:val="21"/>
              </w:rPr>
            </w:pPr>
            <w:r>
              <w:rPr>
                <w:szCs w:val="21"/>
              </w:rPr>
              <w:t>GCSJY401</w:t>
            </w:r>
          </w:p>
        </w:tc>
        <w:tc>
          <w:tcPr>
            <w:tcW w:w="1414" w:type="dxa"/>
            <w:vAlign w:val="center"/>
          </w:tcPr>
          <w:p>
            <w:pPr>
              <w:jc w:val="center"/>
              <w:rPr>
                <w:szCs w:val="21"/>
              </w:rPr>
            </w:pPr>
            <w:r>
              <w:rPr>
                <w:szCs w:val="21"/>
              </w:rPr>
              <w:t>2009.12</w:t>
            </w:r>
          </w:p>
        </w:tc>
        <w:tc>
          <w:tcPr>
            <w:tcW w:w="1779" w:type="dxa"/>
            <w:vAlign w:val="center"/>
          </w:tcPr>
          <w:p>
            <w:pPr>
              <w:jc w:val="center"/>
              <w:rPr>
                <w:szCs w:val="21"/>
              </w:rPr>
            </w:pPr>
            <w:r>
              <w:rPr>
                <w:szCs w:val="21"/>
              </w:rPr>
              <w:t>111室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1.187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宽量面数显卡尺</w:t>
            </w:r>
          </w:p>
        </w:tc>
        <w:tc>
          <w:tcPr>
            <w:tcW w:w="1995" w:type="dxa"/>
            <w:vAlign w:val="center"/>
          </w:tcPr>
          <w:p>
            <w:pPr>
              <w:jc w:val="center"/>
              <w:rPr>
                <w:szCs w:val="21"/>
              </w:rPr>
            </w:pPr>
            <w:r>
              <w:rPr>
                <w:szCs w:val="21"/>
              </w:rPr>
              <w:t>(0-150)mm</w:t>
            </w:r>
          </w:p>
        </w:tc>
        <w:tc>
          <w:tcPr>
            <w:tcW w:w="1890" w:type="dxa"/>
            <w:vAlign w:val="center"/>
          </w:tcPr>
          <w:p>
            <w:pPr>
              <w:jc w:val="center"/>
              <w:rPr>
                <w:szCs w:val="21"/>
              </w:rPr>
            </w:pPr>
            <w:r>
              <w:rPr>
                <w:szCs w:val="21"/>
              </w:rPr>
              <w:t>GCSJY402</w:t>
            </w:r>
          </w:p>
        </w:tc>
        <w:tc>
          <w:tcPr>
            <w:tcW w:w="1414" w:type="dxa"/>
            <w:vAlign w:val="center"/>
          </w:tcPr>
          <w:p>
            <w:pPr>
              <w:jc w:val="center"/>
              <w:rPr>
                <w:szCs w:val="21"/>
              </w:rPr>
            </w:pPr>
            <w:r>
              <w:rPr>
                <w:szCs w:val="21"/>
              </w:rPr>
              <w:t>2009.12</w:t>
            </w:r>
          </w:p>
        </w:tc>
        <w:tc>
          <w:tcPr>
            <w:tcW w:w="1779" w:type="dxa"/>
            <w:vAlign w:val="center"/>
          </w:tcPr>
          <w:p>
            <w:pPr>
              <w:jc w:val="center"/>
              <w:rPr>
                <w:szCs w:val="21"/>
              </w:rPr>
            </w:pPr>
            <w:r>
              <w:rPr>
                <w:szCs w:val="21"/>
              </w:rPr>
              <w:t>机械性能检测室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超声波测厚仪</w:t>
            </w:r>
          </w:p>
        </w:tc>
        <w:tc>
          <w:tcPr>
            <w:tcW w:w="1995" w:type="dxa"/>
            <w:vAlign w:val="center"/>
          </w:tcPr>
          <w:p>
            <w:pPr>
              <w:jc w:val="center"/>
              <w:rPr>
                <w:szCs w:val="21"/>
              </w:rPr>
            </w:pPr>
            <w:r>
              <w:rPr>
                <w:szCs w:val="21"/>
              </w:rPr>
              <w:t>TT150</w:t>
            </w:r>
          </w:p>
        </w:tc>
        <w:tc>
          <w:tcPr>
            <w:tcW w:w="1890" w:type="dxa"/>
            <w:vAlign w:val="center"/>
          </w:tcPr>
          <w:p>
            <w:pPr>
              <w:jc w:val="center"/>
              <w:rPr>
                <w:szCs w:val="21"/>
              </w:rPr>
            </w:pPr>
            <w:r>
              <w:rPr>
                <w:szCs w:val="21"/>
              </w:rPr>
              <w:t>GCSJY408</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60" w:type="dxa"/>
            <w:vAlign w:val="center"/>
          </w:tcPr>
          <w:p>
            <w:r>
              <w:rPr>
                <w:rFonts w:hint="eastAsia"/>
                <w:szCs w:val="21"/>
              </w:rPr>
              <w:t>自动加压气密检查仪</w:t>
            </w:r>
          </w:p>
        </w:tc>
        <w:tc>
          <w:tcPr>
            <w:tcW w:w="1995" w:type="dxa"/>
            <w:vAlign w:val="center"/>
          </w:tcPr>
          <w:p>
            <w:pPr>
              <w:jc w:val="center"/>
              <w:rPr>
                <w:szCs w:val="21"/>
              </w:rPr>
            </w:pPr>
            <w:r>
              <w:rPr>
                <w:szCs w:val="21"/>
              </w:rPr>
              <w:t>QM-I</w:t>
            </w:r>
          </w:p>
        </w:tc>
        <w:tc>
          <w:tcPr>
            <w:tcW w:w="1890" w:type="dxa"/>
            <w:vAlign w:val="center"/>
          </w:tcPr>
          <w:p>
            <w:pPr>
              <w:jc w:val="center"/>
              <w:rPr>
                <w:szCs w:val="21"/>
              </w:rPr>
            </w:pPr>
            <w:r>
              <w:rPr>
                <w:szCs w:val="21"/>
              </w:rPr>
              <w:t>GCSJY409</w:t>
            </w:r>
          </w:p>
        </w:tc>
        <w:tc>
          <w:tcPr>
            <w:tcW w:w="1414" w:type="dxa"/>
            <w:vAlign w:val="center"/>
          </w:tcPr>
          <w:p>
            <w:pPr>
              <w:jc w:val="center"/>
              <w:rPr>
                <w:szCs w:val="21"/>
              </w:rPr>
            </w:pPr>
            <w:r>
              <w:rPr>
                <w:szCs w:val="21"/>
              </w:rPr>
              <w:t>2010.1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通风多参数检测仪</w:t>
            </w:r>
          </w:p>
        </w:tc>
        <w:tc>
          <w:tcPr>
            <w:tcW w:w="1995" w:type="dxa"/>
            <w:vAlign w:val="center"/>
          </w:tcPr>
          <w:p>
            <w:pPr>
              <w:jc w:val="center"/>
              <w:rPr>
                <w:szCs w:val="21"/>
              </w:rPr>
            </w:pPr>
            <w:r>
              <w:rPr>
                <w:szCs w:val="21"/>
              </w:rPr>
              <w:t>JFY-4</w:t>
            </w:r>
          </w:p>
        </w:tc>
        <w:tc>
          <w:tcPr>
            <w:tcW w:w="1890" w:type="dxa"/>
            <w:vAlign w:val="center"/>
          </w:tcPr>
          <w:p>
            <w:pPr>
              <w:jc w:val="center"/>
              <w:rPr>
                <w:szCs w:val="21"/>
              </w:rPr>
            </w:pPr>
            <w:r>
              <w:rPr>
                <w:szCs w:val="21"/>
              </w:rPr>
              <w:t>GCSJY410</w:t>
            </w:r>
          </w:p>
        </w:tc>
        <w:tc>
          <w:tcPr>
            <w:tcW w:w="1414" w:type="dxa"/>
            <w:vAlign w:val="center"/>
          </w:tcPr>
          <w:p>
            <w:pPr>
              <w:jc w:val="center"/>
              <w:rPr>
                <w:szCs w:val="21"/>
              </w:rPr>
            </w:pPr>
            <w:r>
              <w:rPr>
                <w:szCs w:val="21"/>
              </w:rPr>
              <w:t>2009.12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电子秒表</w:t>
            </w:r>
          </w:p>
        </w:tc>
        <w:tc>
          <w:tcPr>
            <w:tcW w:w="1995" w:type="dxa"/>
            <w:vAlign w:val="center"/>
          </w:tcPr>
          <w:p>
            <w:pPr>
              <w:jc w:val="center"/>
              <w:rPr>
                <w:szCs w:val="21"/>
              </w:rPr>
            </w:pPr>
            <w:r>
              <w:rPr>
                <w:szCs w:val="21"/>
              </w:rPr>
              <w:t>DM1-002</w:t>
            </w:r>
          </w:p>
        </w:tc>
        <w:tc>
          <w:tcPr>
            <w:tcW w:w="1890" w:type="dxa"/>
            <w:vAlign w:val="center"/>
          </w:tcPr>
          <w:p>
            <w:pPr>
              <w:jc w:val="center"/>
              <w:rPr>
                <w:szCs w:val="21"/>
              </w:rPr>
            </w:pPr>
            <w:r>
              <w:rPr>
                <w:szCs w:val="21"/>
              </w:rPr>
              <w:t>GCSJY411</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电子秒表</w:t>
            </w:r>
          </w:p>
        </w:tc>
        <w:tc>
          <w:tcPr>
            <w:tcW w:w="1995" w:type="dxa"/>
            <w:vAlign w:val="center"/>
          </w:tcPr>
          <w:p>
            <w:pPr>
              <w:jc w:val="center"/>
              <w:rPr>
                <w:szCs w:val="21"/>
              </w:rPr>
            </w:pPr>
            <w:r>
              <w:rPr>
                <w:szCs w:val="21"/>
              </w:rPr>
              <w:t>DM1-002</w:t>
            </w:r>
          </w:p>
        </w:tc>
        <w:tc>
          <w:tcPr>
            <w:tcW w:w="1890" w:type="dxa"/>
            <w:vAlign w:val="center"/>
          </w:tcPr>
          <w:p>
            <w:pPr>
              <w:jc w:val="center"/>
              <w:rPr>
                <w:szCs w:val="21"/>
              </w:rPr>
            </w:pPr>
            <w:r>
              <w:rPr>
                <w:szCs w:val="21"/>
              </w:rPr>
              <w:t>GCSJY412</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温湿度计</w:t>
            </w:r>
          </w:p>
        </w:tc>
        <w:tc>
          <w:tcPr>
            <w:tcW w:w="1995" w:type="dxa"/>
            <w:vAlign w:val="center"/>
          </w:tcPr>
          <w:p>
            <w:pPr>
              <w:jc w:val="center"/>
              <w:rPr>
                <w:szCs w:val="21"/>
              </w:rPr>
            </w:pPr>
            <w:r>
              <w:rPr>
                <w:szCs w:val="21"/>
              </w:rPr>
              <w:t>Testo 610</w:t>
            </w:r>
          </w:p>
        </w:tc>
        <w:tc>
          <w:tcPr>
            <w:tcW w:w="1890" w:type="dxa"/>
            <w:vAlign w:val="center"/>
          </w:tcPr>
          <w:p>
            <w:pPr>
              <w:jc w:val="center"/>
              <w:rPr>
                <w:szCs w:val="21"/>
              </w:rPr>
            </w:pPr>
            <w:r>
              <w:rPr>
                <w:szCs w:val="21"/>
              </w:rPr>
              <w:t>GCSJY413</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温湿度计</w:t>
            </w:r>
          </w:p>
        </w:tc>
        <w:tc>
          <w:tcPr>
            <w:tcW w:w="1995" w:type="dxa"/>
            <w:vAlign w:val="center"/>
          </w:tcPr>
          <w:p>
            <w:pPr>
              <w:jc w:val="center"/>
              <w:rPr>
                <w:szCs w:val="21"/>
              </w:rPr>
            </w:pPr>
            <w:r>
              <w:rPr>
                <w:szCs w:val="21"/>
              </w:rPr>
              <w:t>Testo 610</w:t>
            </w:r>
          </w:p>
        </w:tc>
        <w:tc>
          <w:tcPr>
            <w:tcW w:w="1890" w:type="dxa"/>
            <w:vAlign w:val="center"/>
          </w:tcPr>
          <w:p>
            <w:pPr>
              <w:jc w:val="center"/>
              <w:rPr>
                <w:szCs w:val="21"/>
              </w:rPr>
            </w:pPr>
            <w:r>
              <w:rPr>
                <w:szCs w:val="21"/>
              </w:rPr>
              <w:t>GCSJY414</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电子天平</w:t>
            </w:r>
          </w:p>
        </w:tc>
        <w:tc>
          <w:tcPr>
            <w:tcW w:w="1995" w:type="dxa"/>
            <w:vAlign w:val="center"/>
          </w:tcPr>
          <w:p>
            <w:pPr>
              <w:jc w:val="center"/>
              <w:rPr>
                <w:szCs w:val="21"/>
              </w:rPr>
            </w:pPr>
            <w:r>
              <w:rPr>
                <w:szCs w:val="21"/>
              </w:rPr>
              <w:t>BSA224S</w:t>
            </w:r>
          </w:p>
        </w:tc>
        <w:tc>
          <w:tcPr>
            <w:tcW w:w="1890" w:type="dxa"/>
            <w:vAlign w:val="center"/>
          </w:tcPr>
          <w:p>
            <w:pPr>
              <w:jc w:val="center"/>
              <w:rPr>
                <w:szCs w:val="21"/>
              </w:rPr>
            </w:pPr>
            <w:r>
              <w:rPr>
                <w:szCs w:val="21"/>
              </w:rPr>
              <w:t>GCSJY415</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111室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0.84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60" w:type="dxa"/>
            <w:vAlign w:val="center"/>
          </w:tcPr>
          <w:p>
            <w:r>
              <w:rPr>
                <w:rFonts w:hint="eastAsia"/>
                <w:szCs w:val="21"/>
              </w:rPr>
              <w:t>电子天平</w:t>
            </w:r>
          </w:p>
        </w:tc>
        <w:tc>
          <w:tcPr>
            <w:tcW w:w="1995" w:type="dxa"/>
            <w:vAlign w:val="center"/>
          </w:tcPr>
          <w:p>
            <w:pPr>
              <w:jc w:val="center"/>
              <w:rPr>
                <w:szCs w:val="21"/>
              </w:rPr>
            </w:pPr>
            <w:r>
              <w:rPr>
                <w:szCs w:val="21"/>
              </w:rPr>
              <w:t>SL102N</w:t>
            </w:r>
          </w:p>
        </w:tc>
        <w:tc>
          <w:tcPr>
            <w:tcW w:w="1890" w:type="dxa"/>
            <w:vAlign w:val="center"/>
          </w:tcPr>
          <w:p>
            <w:pPr>
              <w:jc w:val="center"/>
              <w:rPr>
                <w:szCs w:val="21"/>
              </w:rPr>
            </w:pPr>
            <w:r>
              <w:rPr>
                <w:szCs w:val="21"/>
              </w:rPr>
              <w:t>GCSJY416</w:t>
            </w:r>
          </w:p>
        </w:tc>
        <w:tc>
          <w:tcPr>
            <w:tcW w:w="1414" w:type="dxa"/>
            <w:vAlign w:val="center"/>
          </w:tcPr>
          <w:p>
            <w:pPr>
              <w:jc w:val="center"/>
              <w:rPr>
                <w:szCs w:val="21"/>
              </w:rPr>
            </w:pPr>
            <w:r>
              <w:rPr>
                <w:szCs w:val="21"/>
              </w:rPr>
              <w:t>2010.08</w:t>
            </w:r>
          </w:p>
        </w:tc>
        <w:tc>
          <w:tcPr>
            <w:tcW w:w="1779" w:type="dxa"/>
            <w:vAlign w:val="center"/>
          </w:tcPr>
          <w:p>
            <w:pPr>
              <w:jc w:val="center"/>
              <w:rPr>
                <w:szCs w:val="21"/>
              </w:rPr>
            </w:pPr>
            <w:r>
              <w:rPr>
                <w:szCs w:val="21"/>
              </w:rPr>
              <w:t>煤尘爆炸室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144"/>
        <w:gridCol w:w="1635"/>
        <w:gridCol w:w="1485"/>
        <w:gridCol w:w="149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2144" w:type="dxa"/>
            <w:vAlign w:val="center"/>
          </w:tcPr>
          <w:p>
            <w:pPr>
              <w:jc w:val="center"/>
              <w:rPr>
                <w:rFonts w:hAnsi="宋体"/>
                <w:b/>
                <w:bCs/>
              </w:rPr>
            </w:pPr>
            <w:r>
              <w:rPr>
                <w:rFonts w:hAnsi="宋体"/>
                <w:b/>
                <w:bCs/>
              </w:rPr>
              <w:t>型号规格</w:t>
            </w:r>
          </w:p>
        </w:tc>
        <w:tc>
          <w:tcPr>
            <w:tcW w:w="1635" w:type="dxa"/>
            <w:vAlign w:val="center"/>
          </w:tcPr>
          <w:p>
            <w:pPr>
              <w:jc w:val="center"/>
              <w:rPr>
                <w:rFonts w:hAnsi="宋体"/>
                <w:b/>
                <w:bCs/>
              </w:rPr>
            </w:pPr>
            <w:r>
              <w:rPr>
                <w:rFonts w:hAnsi="宋体"/>
                <w:b/>
                <w:bCs/>
              </w:rPr>
              <w:t>唯一性编号</w:t>
            </w:r>
          </w:p>
        </w:tc>
        <w:tc>
          <w:tcPr>
            <w:tcW w:w="1485" w:type="dxa"/>
            <w:vAlign w:val="center"/>
          </w:tcPr>
          <w:p>
            <w:pPr>
              <w:jc w:val="center"/>
              <w:rPr>
                <w:rFonts w:hAnsi="宋体"/>
                <w:b/>
                <w:bCs/>
              </w:rPr>
            </w:pPr>
            <w:r>
              <w:rPr>
                <w:rFonts w:hAnsi="宋体"/>
                <w:b/>
                <w:bCs/>
              </w:rPr>
              <w:t>购置年份</w:t>
            </w:r>
          </w:p>
        </w:tc>
        <w:tc>
          <w:tcPr>
            <w:tcW w:w="1498"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数显式三用电热恒温水温箱</w:t>
            </w:r>
          </w:p>
        </w:tc>
        <w:tc>
          <w:tcPr>
            <w:tcW w:w="2144" w:type="dxa"/>
            <w:vAlign w:val="center"/>
          </w:tcPr>
          <w:p>
            <w:pPr>
              <w:jc w:val="center"/>
              <w:rPr>
                <w:szCs w:val="21"/>
              </w:rPr>
            </w:pPr>
            <w:r>
              <w:rPr>
                <w:rFonts w:hint="eastAsia"/>
                <w:szCs w:val="21"/>
              </w:rPr>
              <w:t>S.HH.W21.600S</w:t>
            </w:r>
          </w:p>
        </w:tc>
        <w:tc>
          <w:tcPr>
            <w:tcW w:w="1635" w:type="dxa"/>
            <w:vAlign w:val="center"/>
          </w:tcPr>
          <w:p>
            <w:pPr>
              <w:jc w:val="center"/>
              <w:rPr>
                <w:szCs w:val="21"/>
              </w:rPr>
            </w:pPr>
            <w:r>
              <w:rPr>
                <w:szCs w:val="21"/>
              </w:rPr>
              <w:t>GCSJY417</w:t>
            </w:r>
          </w:p>
        </w:tc>
        <w:tc>
          <w:tcPr>
            <w:tcW w:w="1485" w:type="dxa"/>
            <w:vAlign w:val="center"/>
          </w:tcPr>
          <w:p>
            <w:pPr>
              <w:jc w:val="center"/>
              <w:rPr>
                <w:szCs w:val="21"/>
              </w:rPr>
            </w:pPr>
            <w:r>
              <w:rPr>
                <w:rFonts w:hint="eastAsia"/>
                <w:szCs w:val="21"/>
              </w:rPr>
              <w:t>2010.08</w:t>
            </w:r>
          </w:p>
        </w:tc>
        <w:tc>
          <w:tcPr>
            <w:tcW w:w="1498" w:type="dxa"/>
            <w:vAlign w:val="center"/>
          </w:tcPr>
          <w:p>
            <w:pPr>
              <w:jc w:val="center"/>
              <w:rPr>
                <w:szCs w:val="21"/>
              </w:rPr>
            </w:pPr>
            <w:r>
              <w:rPr>
                <w:szCs w:val="21"/>
              </w:rPr>
              <w:t>110</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架空乘人装置安全检测仪</w:t>
            </w:r>
          </w:p>
        </w:tc>
        <w:tc>
          <w:tcPr>
            <w:tcW w:w="2144" w:type="dxa"/>
            <w:vAlign w:val="center"/>
          </w:tcPr>
          <w:p>
            <w:pPr>
              <w:jc w:val="center"/>
              <w:rPr>
                <w:szCs w:val="21"/>
              </w:rPr>
            </w:pPr>
            <w:r>
              <w:rPr>
                <w:rFonts w:hint="eastAsia"/>
                <w:szCs w:val="21"/>
              </w:rPr>
              <w:t>CJK5</w:t>
            </w:r>
          </w:p>
        </w:tc>
        <w:tc>
          <w:tcPr>
            <w:tcW w:w="1635" w:type="dxa"/>
            <w:vAlign w:val="center"/>
          </w:tcPr>
          <w:p>
            <w:pPr>
              <w:jc w:val="center"/>
              <w:rPr>
                <w:szCs w:val="21"/>
              </w:rPr>
            </w:pPr>
            <w:r>
              <w:rPr>
                <w:szCs w:val="21"/>
              </w:rPr>
              <w:t>GCSJY419</w:t>
            </w:r>
          </w:p>
        </w:tc>
        <w:tc>
          <w:tcPr>
            <w:tcW w:w="1485" w:type="dxa"/>
            <w:vAlign w:val="center"/>
          </w:tcPr>
          <w:p>
            <w:pPr>
              <w:jc w:val="center"/>
              <w:rPr>
                <w:szCs w:val="21"/>
              </w:rPr>
            </w:pPr>
            <w:r>
              <w:rPr>
                <w:rFonts w:hint="eastAsia"/>
                <w:szCs w:val="21"/>
              </w:rPr>
              <w:t>2010.1</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4.3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钢卷尺</w:t>
            </w:r>
          </w:p>
        </w:tc>
        <w:tc>
          <w:tcPr>
            <w:tcW w:w="2144" w:type="dxa"/>
            <w:vAlign w:val="center"/>
          </w:tcPr>
          <w:p>
            <w:pPr>
              <w:jc w:val="center"/>
              <w:rPr>
                <w:szCs w:val="21"/>
              </w:rPr>
            </w:pPr>
            <w:r>
              <w:rPr>
                <w:rFonts w:hint="eastAsia"/>
                <w:szCs w:val="21"/>
              </w:rPr>
              <w:t>5m</w:t>
            </w:r>
          </w:p>
        </w:tc>
        <w:tc>
          <w:tcPr>
            <w:tcW w:w="1635" w:type="dxa"/>
            <w:vAlign w:val="center"/>
          </w:tcPr>
          <w:p>
            <w:pPr>
              <w:jc w:val="center"/>
              <w:rPr>
                <w:szCs w:val="21"/>
              </w:rPr>
            </w:pPr>
            <w:r>
              <w:rPr>
                <w:szCs w:val="21"/>
              </w:rPr>
              <w:t>GCSJY420</w:t>
            </w:r>
          </w:p>
        </w:tc>
        <w:tc>
          <w:tcPr>
            <w:tcW w:w="1485" w:type="dxa"/>
            <w:vAlign w:val="center"/>
          </w:tcPr>
          <w:p>
            <w:pPr>
              <w:jc w:val="center"/>
              <w:rPr>
                <w:szCs w:val="21"/>
              </w:rPr>
            </w:pPr>
            <w:r>
              <w:rPr>
                <w:rFonts w:hint="eastAsia"/>
                <w:szCs w:val="21"/>
              </w:rPr>
              <w:t>2010.1</w:t>
            </w:r>
          </w:p>
        </w:tc>
        <w:tc>
          <w:tcPr>
            <w:tcW w:w="1498" w:type="dxa"/>
            <w:vAlign w:val="top"/>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钢卷尺</w:t>
            </w:r>
          </w:p>
        </w:tc>
        <w:tc>
          <w:tcPr>
            <w:tcW w:w="2144" w:type="dxa"/>
            <w:vAlign w:val="center"/>
          </w:tcPr>
          <w:p>
            <w:pPr>
              <w:jc w:val="center"/>
              <w:rPr>
                <w:szCs w:val="21"/>
              </w:rPr>
            </w:pPr>
            <w:r>
              <w:rPr>
                <w:rFonts w:hint="eastAsia"/>
                <w:szCs w:val="21"/>
              </w:rPr>
              <w:t>5m</w:t>
            </w:r>
          </w:p>
        </w:tc>
        <w:tc>
          <w:tcPr>
            <w:tcW w:w="1635" w:type="dxa"/>
            <w:vAlign w:val="center"/>
          </w:tcPr>
          <w:p>
            <w:pPr>
              <w:jc w:val="center"/>
              <w:rPr>
                <w:szCs w:val="21"/>
              </w:rPr>
            </w:pPr>
            <w:r>
              <w:rPr>
                <w:szCs w:val="21"/>
              </w:rPr>
              <w:t>GCSJY421</w:t>
            </w:r>
          </w:p>
        </w:tc>
        <w:tc>
          <w:tcPr>
            <w:tcW w:w="1485" w:type="dxa"/>
            <w:vAlign w:val="center"/>
          </w:tcPr>
          <w:p>
            <w:pPr>
              <w:jc w:val="center"/>
              <w:rPr>
                <w:szCs w:val="21"/>
              </w:rPr>
            </w:pPr>
            <w:r>
              <w:rPr>
                <w:rFonts w:hint="eastAsia"/>
                <w:szCs w:val="21"/>
              </w:rPr>
              <w:t>2010.1</w:t>
            </w:r>
          </w:p>
        </w:tc>
        <w:tc>
          <w:tcPr>
            <w:tcW w:w="1498" w:type="dxa"/>
            <w:vAlign w:val="top"/>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钢卷尺</w:t>
            </w:r>
          </w:p>
        </w:tc>
        <w:tc>
          <w:tcPr>
            <w:tcW w:w="2144" w:type="dxa"/>
            <w:vAlign w:val="center"/>
          </w:tcPr>
          <w:p>
            <w:pPr>
              <w:jc w:val="center"/>
              <w:rPr>
                <w:szCs w:val="21"/>
              </w:rPr>
            </w:pPr>
            <w:r>
              <w:rPr>
                <w:rFonts w:hint="eastAsia"/>
                <w:szCs w:val="21"/>
              </w:rPr>
              <w:t>5m</w:t>
            </w:r>
          </w:p>
        </w:tc>
        <w:tc>
          <w:tcPr>
            <w:tcW w:w="1635" w:type="dxa"/>
            <w:vAlign w:val="center"/>
          </w:tcPr>
          <w:p>
            <w:pPr>
              <w:jc w:val="center"/>
              <w:rPr>
                <w:szCs w:val="21"/>
              </w:rPr>
            </w:pPr>
            <w:r>
              <w:rPr>
                <w:szCs w:val="21"/>
              </w:rPr>
              <w:t>GCSJY422</w:t>
            </w:r>
          </w:p>
        </w:tc>
        <w:tc>
          <w:tcPr>
            <w:tcW w:w="1485" w:type="dxa"/>
            <w:vAlign w:val="center"/>
          </w:tcPr>
          <w:p>
            <w:pPr>
              <w:jc w:val="center"/>
              <w:rPr>
                <w:szCs w:val="21"/>
              </w:rPr>
            </w:pPr>
            <w:r>
              <w:rPr>
                <w:rFonts w:hint="eastAsia"/>
                <w:szCs w:val="21"/>
              </w:rPr>
              <w:t>2010.1</w:t>
            </w:r>
          </w:p>
        </w:tc>
        <w:tc>
          <w:tcPr>
            <w:tcW w:w="1498" w:type="dxa"/>
            <w:vAlign w:val="top"/>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高低浓度甲烷传感器</w:t>
            </w:r>
          </w:p>
        </w:tc>
        <w:tc>
          <w:tcPr>
            <w:tcW w:w="2144" w:type="dxa"/>
            <w:vAlign w:val="center"/>
          </w:tcPr>
          <w:p>
            <w:pPr>
              <w:jc w:val="center"/>
              <w:rPr>
                <w:szCs w:val="21"/>
              </w:rPr>
            </w:pPr>
            <w:r>
              <w:rPr>
                <w:rFonts w:hint="eastAsia"/>
                <w:szCs w:val="21"/>
              </w:rPr>
              <w:t>KG9001C</w:t>
            </w:r>
          </w:p>
        </w:tc>
        <w:tc>
          <w:tcPr>
            <w:tcW w:w="1635" w:type="dxa"/>
            <w:vAlign w:val="center"/>
          </w:tcPr>
          <w:p>
            <w:pPr>
              <w:jc w:val="center"/>
              <w:rPr>
                <w:szCs w:val="21"/>
              </w:rPr>
            </w:pPr>
            <w:r>
              <w:rPr>
                <w:szCs w:val="21"/>
              </w:rPr>
              <w:t>GCSJY423</w:t>
            </w:r>
          </w:p>
        </w:tc>
        <w:tc>
          <w:tcPr>
            <w:tcW w:w="1485" w:type="dxa"/>
            <w:vAlign w:val="center"/>
          </w:tcPr>
          <w:p>
            <w:pPr>
              <w:jc w:val="center"/>
              <w:rPr>
                <w:szCs w:val="21"/>
              </w:rPr>
            </w:pPr>
            <w:r>
              <w:rPr>
                <w:rFonts w:hint="eastAsia"/>
                <w:szCs w:val="21"/>
              </w:rPr>
              <w:t>2010.11</w:t>
            </w:r>
          </w:p>
        </w:tc>
        <w:tc>
          <w:tcPr>
            <w:tcW w:w="1498" w:type="dxa"/>
            <w:vAlign w:val="center"/>
          </w:tcPr>
          <w:p>
            <w:pPr>
              <w:jc w:val="center"/>
              <w:rPr>
                <w:szCs w:val="21"/>
              </w:rPr>
            </w:pPr>
            <w:r>
              <w:rPr>
                <w:szCs w:val="21"/>
              </w:rPr>
              <w:t>113</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钢卷尺</w:t>
            </w:r>
          </w:p>
        </w:tc>
        <w:tc>
          <w:tcPr>
            <w:tcW w:w="2144" w:type="dxa"/>
            <w:vAlign w:val="center"/>
          </w:tcPr>
          <w:p>
            <w:pPr>
              <w:jc w:val="center"/>
              <w:rPr>
                <w:szCs w:val="21"/>
              </w:rPr>
            </w:pPr>
            <w:r>
              <w:rPr>
                <w:rFonts w:hint="eastAsia"/>
                <w:szCs w:val="21"/>
              </w:rPr>
              <w:t>30m</w:t>
            </w:r>
          </w:p>
        </w:tc>
        <w:tc>
          <w:tcPr>
            <w:tcW w:w="1635" w:type="dxa"/>
            <w:vAlign w:val="center"/>
          </w:tcPr>
          <w:p>
            <w:pPr>
              <w:jc w:val="center"/>
              <w:rPr>
                <w:szCs w:val="21"/>
              </w:rPr>
            </w:pPr>
            <w:r>
              <w:rPr>
                <w:szCs w:val="21"/>
              </w:rPr>
              <w:t>GCSJY424</w:t>
            </w:r>
          </w:p>
        </w:tc>
        <w:tc>
          <w:tcPr>
            <w:tcW w:w="1485" w:type="dxa"/>
            <w:vAlign w:val="center"/>
          </w:tcPr>
          <w:p>
            <w:pPr>
              <w:jc w:val="center"/>
              <w:rPr>
                <w:szCs w:val="21"/>
              </w:rPr>
            </w:pPr>
            <w:r>
              <w:rPr>
                <w:rFonts w:hint="eastAsia"/>
                <w:szCs w:val="21"/>
              </w:rPr>
              <w:t>2010.11</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0.0085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瞬变电磁仪</w:t>
            </w:r>
          </w:p>
        </w:tc>
        <w:tc>
          <w:tcPr>
            <w:tcW w:w="2144" w:type="dxa"/>
            <w:vAlign w:val="center"/>
          </w:tcPr>
          <w:p>
            <w:pPr>
              <w:jc w:val="center"/>
              <w:rPr>
                <w:szCs w:val="21"/>
              </w:rPr>
            </w:pPr>
            <w:r>
              <w:rPr>
                <w:rFonts w:hint="eastAsia"/>
                <w:szCs w:val="21"/>
              </w:rPr>
              <w:t>PROTEM47</w:t>
            </w:r>
          </w:p>
        </w:tc>
        <w:tc>
          <w:tcPr>
            <w:tcW w:w="1635" w:type="dxa"/>
            <w:vAlign w:val="center"/>
          </w:tcPr>
          <w:p>
            <w:pPr>
              <w:jc w:val="center"/>
              <w:rPr>
                <w:szCs w:val="21"/>
              </w:rPr>
            </w:pPr>
            <w:r>
              <w:rPr>
                <w:szCs w:val="21"/>
              </w:rPr>
              <w:t>GCSJY425</w:t>
            </w:r>
          </w:p>
        </w:tc>
        <w:tc>
          <w:tcPr>
            <w:tcW w:w="1485" w:type="dxa"/>
            <w:vAlign w:val="center"/>
          </w:tcPr>
          <w:p>
            <w:pPr>
              <w:jc w:val="center"/>
              <w:rPr>
                <w:szCs w:val="21"/>
              </w:rPr>
            </w:pPr>
            <w:r>
              <w:rPr>
                <w:rFonts w:hint="eastAsia"/>
                <w:szCs w:val="21"/>
              </w:rPr>
              <w:t>2010.10</w:t>
            </w:r>
          </w:p>
        </w:tc>
        <w:tc>
          <w:tcPr>
            <w:tcW w:w="1498" w:type="dxa"/>
            <w:vAlign w:val="center"/>
          </w:tcPr>
          <w:p>
            <w:pPr>
              <w:jc w:val="center"/>
              <w:rPr>
                <w:szCs w:val="21"/>
              </w:rPr>
            </w:pPr>
            <w:r>
              <w:rPr>
                <w:szCs w:val="21"/>
              </w:rPr>
              <w:t>109</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106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 xml:space="preserve">白金电阻温度记录器 </w:t>
            </w:r>
          </w:p>
        </w:tc>
        <w:tc>
          <w:tcPr>
            <w:tcW w:w="2144" w:type="dxa"/>
            <w:vAlign w:val="center"/>
          </w:tcPr>
          <w:p>
            <w:pPr>
              <w:jc w:val="center"/>
              <w:rPr>
                <w:szCs w:val="21"/>
              </w:rPr>
            </w:pPr>
            <w:r>
              <w:rPr>
                <w:rFonts w:hint="eastAsia"/>
                <w:szCs w:val="21"/>
              </w:rPr>
              <w:t>TES-1317</w:t>
            </w:r>
          </w:p>
        </w:tc>
        <w:tc>
          <w:tcPr>
            <w:tcW w:w="1635" w:type="dxa"/>
            <w:vAlign w:val="center"/>
          </w:tcPr>
          <w:p>
            <w:pPr>
              <w:jc w:val="center"/>
              <w:rPr>
                <w:szCs w:val="21"/>
              </w:rPr>
            </w:pPr>
            <w:r>
              <w:rPr>
                <w:szCs w:val="21"/>
              </w:rPr>
              <w:t>GCSJY426</w:t>
            </w:r>
          </w:p>
        </w:tc>
        <w:tc>
          <w:tcPr>
            <w:tcW w:w="1485" w:type="dxa"/>
            <w:vAlign w:val="center"/>
          </w:tcPr>
          <w:p>
            <w:pPr>
              <w:jc w:val="center"/>
              <w:rPr>
                <w:szCs w:val="21"/>
              </w:rPr>
            </w:pPr>
            <w:r>
              <w:rPr>
                <w:rFonts w:hint="eastAsia"/>
                <w:szCs w:val="21"/>
              </w:rPr>
              <w:t>2010.11</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0.126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白金电阻温度记录器</w:t>
            </w:r>
          </w:p>
        </w:tc>
        <w:tc>
          <w:tcPr>
            <w:tcW w:w="2144" w:type="dxa"/>
            <w:vAlign w:val="center"/>
          </w:tcPr>
          <w:p>
            <w:pPr>
              <w:jc w:val="center"/>
              <w:rPr>
                <w:szCs w:val="21"/>
              </w:rPr>
            </w:pPr>
            <w:r>
              <w:rPr>
                <w:rFonts w:hint="eastAsia"/>
                <w:szCs w:val="21"/>
              </w:rPr>
              <w:t>TES-1317</w:t>
            </w:r>
          </w:p>
        </w:tc>
        <w:tc>
          <w:tcPr>
            <w:tcW w:w="1635" w:type="dxa"/>
            <w:vAlign w:val="center"/>
          </w:tcPr>
          <w:p>
            <w:pPr>
              <w:jc w:val="center"/>
              <w:rPr>
                <w:szCs w:val="21"/>
              </w:rPr>
            </w:pPr>
            <w:r>
              <w:rPr>
                <w:szCs w:val="21"/>
              </w:rPr>
              <w:t>GCSJY427</w:t>
            </w:r>
          </w:p>
        </w:tc>
        <w:tc>
          <w:tcPr>
            <w:tcW w:w="1485" w:type="dxa"/>
            <w:vAlign w:val="center"/>
          </w:tcPr>
          <w:p>
            <w:pPr>
              <w:jc w:val="center"/>
              <w:rPr>
                <w:szCs w:val="21"/>
              </w:rPr>
            </w:pPr>
            <w:r>
              <w:rPr>
                <w:rFonts w:hint="eastAsia"/>
                <w:szCs w:val="21"/>
              </w:rPr>
              <w:t>2010.11</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0.126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矿用杂散电流测定仪</w:t>
            </w:r>
          </w:p>
        </w:tc>
        <w:tc>
          <w:tcPr>
            <w:tcW w:w="2144" w:type="dxa"/>
            <w:vAlign w:val="center"/>
          </w:tcPr>
          <w:p>
            <w:pPr>
              <w:jc w:val="center"/>
              <w:rPr>
                <w:szCs w:val="21"/>
              </w:rPr>
            </w:pPr>
            <w:r>
              <w:rPr>
                <w:rFonts w:hint="eastAsia"/>
                <w:szCs w:val="21"/>
              </w:rPr>
              <w:t>SL8086</w:t>
            </w:r>
          </w:p>
        </w:tc>
        <w:tc>
          <w:tcPr>
            <w:tcW w:w="1635" w:type="dxa"/>
            <w:vAlign w:val="center"/>
          </w:tcPr>
          <w:p>
            <w:pPr>
              <w:jc w:val="center"/>
              <w:rPr>
                <w:szCs w:val="21"/>
              </w:rPr>
            </w:pPr>
            <w:r>
              <w:rPr>
                <w:szCs w:val="21"/>
              </w:rPr>
              <w:t>GCSJY428</w:t>
            </w:r>
          </w:p>
        </w:tc>
        <w:tc>
          <w:tcPr>
            <w:tcW w:w="1485" w:type="dxa"/>
            <w:vAlign w:val="center"/>
          </w:tcPr>
          <w:p>
            <w:pPr>
              <w:jc w:val="center"/>
              <w:rPr>
                <w:szCs w:val="21"/>
              </w:rPr>
            </w:pPr>
            <w:r>
              <w:rPr>
                <w:rFonts w:hint="eastAsia"/>
                <w:szCs w:val="21"/>
              </w:rPr>
              <w:t>2009.12</w:t>
            </w:r>
          </w:p>
        </w:tc>
        <w:tc>
          <w:tcPr>
            <w:tcW w:w="1498" w:type="dxa"/>
            <w:vAlign w:val="center"/>
          </w:tcPr>
          <w:p>
            <w:pPr>
              <w:jc w:val="center"/>
              <w:rPr>
                <w:szCs w:val="21"/>
              </w:rPr>
            </w:pPr>
            <w:r>
              <w:rPr>
                <w:rFonts w:hint="eastAsia"/>
                <w:szCs w:val="21"/>
              </w:rPr>
              <w:t>112室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0.22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提升机安全性能检测仪</w:t>
            </w:r>
          </w:p>
        </w:tc>
        <w:tc>
          <w:tcPr>
            <w:tcW w:w="2144" w:type="dxa"/>
            <w:vAlign w:val="center"/>
          </w:tcPr>
          <w:p>
            <w:pPr>
              <w:jc w:val="center"/>
              <w:rPr>
                <w:szCs w:val="21"/>
              </w:rPr>
            </w:pPr>
            <w:r>
              <w:rPr>
                <w:rFonts w:hint="eastAsia"/>
                <w:szCs w:val="21"/>
              </w:rPr>
              <w:t>TC-3C</w:t>
            </w:r>
          </w:p>
        </w:tc>
        <w:tc>
          <w:tcPr>
            <w:tcW w:w="1635" w:type="dxa"/>
            <w:vAlign w:val="center"/>
          </w:tcPr>
          <w:p>
            <w:pPr>
              <w:jc w:val="center"/>
              <w:rPr>
                <w:szCs w:val="21"/>
              </w:rPr>
            </w:pPr>
            <w:r>
              <w:rPr>
                <w:szCs w:val="21"/>
              </w:rPr>
              <w:t>GCSJY429</w:t>
            </w:r>
          </w:p>
        </w:tc>
        <w:tc>
          <w:tcPr>
            <w:tcW w:w="1485" w:type="dxa"/>
            <w:vAlign w:val="center"/>
          </w:tcPr>
          <w:p>
            <w:pPr>
              <w:jc w:val="center"/>
              <w:rPr>
                <w:szCs w:val="21"/>
              </w:rPr>
            </w:pPr>
            <w:r>
              <w:rPr>
                <w:rFonts w:hint="eastAsia"/>
                <w:szCs w:val="21"/>
              </w:rPr>
              <w:t>2011.5</w:t>
            </w:r>
          </w:p>
        </w:tc>
        <w:tc>
          <w:tcPr>
            <w:tcW w:w="1498" w:type="dxa"/>
            <w:vAlign w:val="center"/>
          </w:tcPr>
          <w:p>
            <w:pPr>
              <w:jc w:val="center"/>
              <w:rPr>
                <w:szCs w:val="21"/>
              </w:rPr>
            </w:pPr>
            <w:r>
              <w:rPr>
                <w:szCs w:val="21"/>
              </w:rPr>
              <w:t>212</w:t>
            </w:r>
            <w:r>
              <w:rPr>
                <w:rFonts w:hint="eastAsia"/>
                <w:szCs w:val="21"/>
              </w:rPr>
              <w:t>室</w:t>
            </w:r>
          </w:p>
        </w:tc>
        <w:tc>
          <w:tcPr>
            <w:tcW w:w="779" w:type="dxa"/>
            <w:vAlign w:val="top"/>
          </w:tcPr>
          <w:p>
            <w:pPr>
              <w:jc w:val="center"/>
              <w:rPr>
                <w:szCs w:val="21"/>
              </w:rPr>
            </w:pPr>
            <w:r>
              <w:rPr>
                <w:rFonts w:hint="eastAsia"/>
                <w:szCs w:val="21"/>
              </w:rPr>
              <w:t>1</w:t>
            </w:r>
          </w:p>
        </w:tc>
        <w:tc>
          <w:tcPr>
            <w:tcW w:w="1400" w:type="dxa"/>
            <w:vAlign w:val="center"/>
          </w:tcPr>
          <w:p>
            <w:pPr>
              <w:jc w:val="center"/>
              <w:rPr>
                <w:szCs w:val="21"/>
              </w:rPr>
            </w:pPr>
            <w:r>
              <w:rPr>
                <w:rFonts w:hint="eastAsia"/>
                <w:color w:val="000000"/>
                <w:szCs w:val="21"/>
              </w:rPr>
              <w:t>5.65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234"/>
        <w:gridCol w:w="1515"/>
        <w:gridCol w:w="1515"/>
        <w:gridCol w:w="149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376" w:type="dxa"/>
            <w:vAlign w:val="center"/>
          </w:tcPr>
          <w:p>
            <w:pPr>
              <w:jc w:val="center"/>
              <w:rPr>
                <w:b/>
                <w:bCs/>
              </w:rPr>
            </w:pPr>
            <w:r>
              <w:rPr>
                <w:rFonts w:hAnsi="宋体"/>
                <w:b/>
                <w:bCs/>
              </w:rPr>
              <w:t>名称</w:t>
            </w:r>
          </w:p>
        </w:tc>
        <w:tc>
          <w:tcPr>
            <w:tcW w:w="2234" w:type="dxa"/>
            <w:vAlign w:val="center"/>
          </w:tcPr>
          <w:p>
            <w:pPr>
              <w:jc w:val="center"/>
              <w:rPr>
                <w:b/>
                <w:bCs/>
              </w:rPr>
            </w:pPr>
            <w:r>
              <w:rPr>
                <w:rFonts w:hAnsi="宋体"/>
                <w:b/>
                <w:bCs/>
              </w:rPr>
              <w:t>型号规格</w:t>
            </w:r>
          </w:p>
        </w:tc>
        <w:tc>
          <w:tcPr>
            <w:tcW w:w="1515" w:type="dxa"/>
            <w:vAlign w:val="center"/>
          </w:tcPr>
          <w:p>
            <w:pPr>
              <w:jc w:val="center"/>
              <w:rPr>
                <w:b/>
                <w:bCs/>
              </w:rPr>
            </w:pPr>
            <w:r>
              <w:rPr>
                <w:rFonts w:hAnsi="宋体"/>
                <w:b/>
                <w:bCs/>
              </w:rPr>
              <w:t>唯一性编号</w:t>
            </w:r>
          </w:p>
        </w:tc>
        <w:tc>
          <w:tcPr>
            <w:tcW w:w="1515" w:type="dxa"/>
            <w:vAlign w:val="center"/>
          </w:tcPr>
          <w:p>
            <w:pPr>
              <w:jc w:val="center"/>
              <w:rPr>
                <w:b/>
                <w:bCs/>
              </w:rPr>
            </w:pPr>
            <w:r>
              <w:rPr>
                <w:rFonts w:hAnsi="宋体"/>
                <w:b/>
                <w:bCs/>
              </w:rPr>
              <w:t>购置年份</w:t>
            </w:r>
          </w:p>
        </w:tc>
        <w:tc>
          <w:tcPr>
            <w:tcW w:w="1498"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通风机综合测试仪</w:t>
            </w:r>
          </w:p>
        </w:tc>
        <w:tc>
          <w:tcPr>
            <w:tcW w:w="2234" w:type="dxa"/>
            <w:vAlign w:val="center"/>
          </w:tcPr>
          <w:p>
            <w:pPr>
              <w:jc w:val="center"/>
              <w:rPr>
                <w:szCs w:val="21"/>
              </w:rPr>
            </w:pPr>
            <w:r>
              <w:rPr>
                <w:szCs w:val="21"/>
              </w:rPr>
              <w:t>TF-3B</w:t>
            </w:r>
          </w:p>
        </w:tc>
        <w:tc>
          <w:tcPr>
            <w:tcW w:w="1515" w:type="dxa"/>
            <w:vAlign w:val="center"/>
          </w:tcPr>
          <w:p>
            <w:pPr>
              <w:jc w:val="center"/>
              <w:rPr>
                <w:szCs w:val="21"/>
              </w:rPr>
            </w:pPr>
            <w:r>
              <w:rPr>
                <w:szCs w:val="21"/>
              </w:rPr>
              <w:t>GCSJY430</w:t>
            </w:r>
          </w:p>
        </w:tc>
        <w:tc>
          <w:tcPr>
            <w:tcW w:w="1515" w:type="dxa"/>
            <w:vAlign w:val="center"/>
          </w:tcPr>
          <w:p>
            <w:pPr>
              <w:jc w:val="center"/>
              <w:rPr>
                <w:szCs w:val="21"/>
              </w:rPr>
            </w:pPr>
            <w:r>
              <w:rPr>
                <w:szCs w:val="21"/>
              </w:rPr>
              <w:t>2011.5</w:t>
            </w:r>
          </w:p>
        </w:tc>
        <w:tc>
          <w:tcPr>
            <w:tcW w:w="149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8.36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空压机综合参数测试仪</w:t>
            </w:r>
          </w:p>
        </w:tc>
        <w:tc>
          <w:tcPr>
            <w:tcW w:w="2234" w:type="dxa"/>
            <w:vAlign w:val="center"/>
          </w:tcPr>
          <w:p>
            <w:pPr>
              <w:jc w:val="center"/>
              <w:rPr>
                <w:szCs w:val="21"/>
              </w:rPr>
            </w:pPr>
            <w:r>
              <w:rPr>
                <w:szCs w:val="21"/>
              </w:rPr>
              <w:t>KYJ-2B</w:t>
            </w:r>
          </w:p>
        </w:tc>
        <w:tc>
          <w:tcPr>
            <w:tcW w:w="1515" w:type="dxa"/>
            <w:vAlign w:val="center"/>
          </w:tcPr>
          <w:p>
            <w:pPr>
              <w:jc w:val="center"/>
              <w:rPr>
                <w:szCs w:val="21"/>
              </w:rPr>
            </w:pPr>
            <w:r>
              <w:rPr>
                <w:szCs w:val="21"/>
              </w:rPr>
              <w:t>GCSJY431</w:t>
            </w:r>
          </w:p>
        </w:tc>
        <w:tc>
          <w:tcPr>
            <w:tcW w:w="1515" w:type="dxa"/>
            <w:vAlign w:val="center"/>
          </w:tcPr>
          <w:p>
            <w:pPr>
              <w:jc w:val="center"/>
              <w:rPr>
                <w:szCs w:val="21"/>
              </w:rPr>
            </w:pPr>
            <w:r>
              <w:rPr>
                <w:szCs w:val="21"/>
              </w:rPr>
              <w:t>2011.5</w:t>
            </w:r>
          </w:p>
        </w:tc>
        <w:tc>
          <w:tcPr>
            <w:tcW w:w="149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便携式多参数测定器</w:t>
            </w:r>
          </w:p>
        </w:tc>
        <w:tc>
          <w:tcPr>
            <w:tcW w:w="2234" w:type="dxa"/>
            <w:vAlign w:val="center"/>
          </w:tcPr>
          <w:p>
            <w:pPr>
              <w:jc w:val="center"/>
              <w:rPr>
                <w:szCs w:val="21"/>
              </w:rPr>
            </w:pPr>
            <w:r>
              <w:rPr>
                <w:szCs w:val="21"/>
              </w:rPr>
              <w:t>CZC5</w:t>
            </w:r>
          </w:p>
        </w:tc>
        <w:tc>
          <w:tcPr>
            <w:tcW w:w="1515" w:type="dxa"/>
            <w:vAlign w:val="center"/>
          </w:tcPr>
          <w:p>
            <w:pPr>
              <w:jc w:val="center"/>
              <w:rPr>
                <w:szCs w:val="21"/>
              </w:rPr>
            </w:pPr>
            <w:r>
              <w:rPr>
                <w:szCs w:val="21"/>
              </w:rPr>
              <w:t>GCSJY432</w:t>
            </w:r>
          </w:p>
        </w:tc>
        <w:tc>
          <w:tcPr>
            <w:tcW w:w="1515" w:type="dxa"/>
            <w:vAlign w:val="center"/>
          </w:tcPr>
          <w:p>
            <w:pPr>
              <w:jc w:val="center"/>
              <w:rPr>
                <w:szCs w:val="21"/>
              </w:rPr>
            </w:pPr>
            <w:r>
              <w:rPr>
                <w:szCs w:val="21"/>
              </w:rPr>
              <w:t>2011.5</w:t>
            </w:r>
          </w:p>
        </w:tc>
        <w:tc>
          <w:tcPr>
            <w:tcW w:w="149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快速智能定硫仪</w:t>
            </w:r>
          </w:p>
        </w:tc>
        <w:tc>
          <w:tcPr>
            <w:tcW w:w="2234" w:type="dxa"/>
            <w:vAlign w:val="center"/>
          </w:tcPr>
          <w:p>
            <w:pPr>
              <w:jc w:val="center"/>
              <w:rPr>
                <w:szCs w:val="21"/>
              </w:rPr>
            </w:pPr>
            <w:r>
              <w:rPr>
                <w:szCs w:val="21"/>
              </w:rPr>
              <w:t>KZDL-3C</w:t>
            </w:r>
          </w:p>
        </w:tc>
        <w:tc>
          <w:tcPr>
            <w:tcW w:w="1515" w:type="dxa"/>
            <w:vAlign w:val="center"/>
          </w:tcPr>
          <w:p>
            <w:pPr>
              <w:jc w:val="center"/>
              <w:rPr>
                <w:szCs w:val="21"/>
              </w:rPr>
            </w:pPr>
            <w:r>
              <w:rPr>
                <w:szCs w:val="21"/>
              </w:rPr>
              <w:t>GCSJY433</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电热蒸馏水器</w:t>
            </w:r>
          </w:p>
        </w:tc>
        <w:tc>
          <w:tcPr>
            <w:tcW w:w="2234" w:type="dxa"/>
            <w:vAlign w:val="center"/>
          </w:tcPr>
          <w:p>
            <w:pPr>
              <w:jc w:val="center"/>
              <w:rPr>
                <w:szCs w:val="21"/>
              </w:rPr>
            </w:pPr>
            <w:r>
              <w:rPr>
                <w:szCs w:val="21"/>
              </w:rPr>
              <w:t>HS.Z68.5</w:t>
            </w:r>
          </w:p>
        </w:tc>
        <w:tc>
          <w:tcPr>
            <w:tcW w:w="1515" w:type="dxa"/>
            <w:vAlign w:val="center"/>
          </w:tcPr>
          <w:p>
            <w:pPr>
              <w:jc w:val="center"/>
              <w:rPr>
                <w:szCs w:val="21"/>
              </w:rPr>
            </w:pPr>
            <w:r>
              <w:rPr>
                <w:szCs w:val="21"/>
              </w:rPr>
              <w:t>GCSJY434</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110室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高效智能马弗炉</w:t>
            </w:r>
          </w:p>
        </w:tc>
        <w:tc>
          <w:tcPr>
            <w:tcW w:w="2234" w:type="dxa"/>
            <w:vAlign w:val="center"/>
          </w:tcPr>
          <w:p>
            <w:pPr>
              <w:jc w:val="center"/>
              <w:rPr>
                <w:szCs w:val="21"/>
              </w:rPr>
            </w:pPr>
            <w:r>
              <w:rPr>
                <w:szCs w:val="21"/>
              </w:rPr>
              <w:t>XRMF-9C</w:t>
            </w:r>
          </w:p>
        </w:tc>
        <w:tc>
          <w:tcPr>
            <w:tcW w:w="1515" w:type="dxa"/>
            <w:vAlign w:val="center"/>
          </w:tcPr>
          <w:p>
            <w:pPr>
              <w:jc w:val="center"/>
              <w:rPr>
                <w:szCs w:val="21"/>
              </w:rPr>
            </w:pPr>
            <w:r>
              <w:rPr>
                <w:szCs w:val="21"/>
              </w:rPr>
              <w:t>GCSJY435</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110室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可编程直流电流</w:t>
            </w:r>
          </w:p>
        </w:tc>
        <w:tc>
          <w:tcPr>
            <w:tcW w:w="2234" w:type="dxa"/>
            <w:vAlign w:val="center"/>
          </w:tcPr>
          <w:p>
            <w:pPr>
              <w:jc w:val="center"/>
              <w:rPr>
                <w:szCs w:val="21"/>
              </w:rPr>
            </w:pPr>
            <w:r>
              <w:rPr>
                <w:szCs w:val="21"/>
              </w:rPr>
              <w:t>IPD-3305SLU</w:t>
            </w:r>
          </w:p>
        </w:tc>
        <w:tc>
          <w:tcPr>
            <w:tcW w:w="1515" w:type="dxa"/>
            <w:vAlign w:val="center"/>
          </w:tcPr>
          <w:p>
            <w:pPr>
              <w:jc w:val="center"/>
              <w:rPr>
                <w:szCs w:val="21"/>
              </w:rPr>
            </w:pPr>
            <w:r>
              <w:rPr>
                <w:szCs w:val="21"/>
              </w:rPr>
              <w:t>GCSJY436</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106室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可编程直流电流</w:t>
            </w:r>
          </w:p>
        </w:tc>
        <w:tc>
          <w:tcPr>
            <w:tcW w:w="2234" w:type="dxa"/>
            <w:vAlign w:val="center"/>
          </w:tcPr>
          <w:p>
            <w:pPr>
              <w:jc w:val="center"/>
              <w:rPr>
                <w:szCs w:val="21"/>
              </w:rPr>
            </w:pPr>
            <w:r>
              <w:rPr>
                <w:szCs w:val="21"/>
              </w:rPr>
              <w:t>IPD-3005SLU</w:t>
            </w:r>
          </w:p>
        </w:tc>
        <w:tc>
          <w:tcPr>
            <w:tcW w:w="1515" w:type="dxa"/>
            <w:vAlign w:val="center"/>
          </w:tcPr>
          <w:p>
            <w:pPr>
              <w:jc w:val="center"/>
              <w:rPr>
                <w:szCs w:val="21"/>
              </w:rPr>
            </w:pPr>
            <w:r>
              <w:rPr>
                <w:szCs w:val="21"/>
              </w:rPr>
              <w:t>GCSJY437</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107室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微型空气压缩机</w:t>
            </w:r>
          </w:p>
        </w:tc>
        <w:tc>
          <w:tcPr>
            <w:tcW w:w="2234" w:type="dxa"/>
            <w:vAlign w:val="center"/>
          </w:tcPr>
          <w:p>
            <w:pPr>
              <w:jc w:val="center"/>
              <w:rPr>
                <w:szCs w:val="21"/>
              </w:rPr>
            </w:pPr>
            <w:r>
              <w:rPr>
                <w:szCs w:val="21"/>
              </w:rPr>
              <w:t>KY-Ⅲ</w:t>
            </w:r>
          </w:p>
        </w:tc>
        <w:tc>
          <w:tcPr>
            <w:tcW w:w="1515" w:type="dxa"/>
            <w:vAlign w:val="center"/>
          </w:tcPr>
          <w:p>
            <w:pPr>
              <w:jc w:val="center"/>
              <w:rPr>
                <w:szCs w:val="21"/>
              </w:rPr>
            </w:pPr>
            <w:r>
              <w:rPr>
                <w:szCs w:val="21"/>
              </w:rPr>
              <w:t>GCSJY438</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电热恒温鼓风干燥箱</w:t>
            </w:r>
          </w:p>
        </w:tc>
        <w:tc>
          <w:tcPr>
            <w:tcW w:w="2234" w:type="dxa"/>
            <w:vAlign w:val="center"/>
          </w:tcPr>
          <w:p>
            <w:pPr>
              <w:jc w:val="center"/>
              <w:rPr>
                <w:szCs w:val="21"/>
              </w:rPr>
            </w:pPr>
            <w:r>
              <w:rPr>
                <w:szCs w:val="21"/>
              </w:rPr>
              <w:t>GZX-GF101-3BS-Ⅱ</w:t>
            </w:r>
          </w:p>
        </w:tc>
        <w:tc>
          <w:tcPr>
            <w:tcW w:w="1515" w:type="dxa"/>
            <w:vAlign w:val="center"/>
          </w:tcPr>
          <w:p>
            <w:pPr>
              <w:jc w:val="center"/>
              <w:rPr>
                <w:szCs w:val="21"/>
              </w:rPr>
            </w:pPr>
            <w:r>
              <w:rPr>
                <w:szCs w:val="21"/>
              </w:rPr>
              <w:t>GCSJY439</w:t>
            </w:r>
          </w:p>
        </w:tc>
        <w:tc>
          <w:tcPr>
            <w:tcW w:w="1515" w:type="dxa"/>
            <w:vAlign w:val="center"/>
          </w:tcPr>
          <w:p>
            <w:pPr>
              <w:ind w:firstLine="105" w:firstLineChars="50"/>
              <w:jc w:val="center"/>
              <w:rPr>
                <w:szCs w:val="21"/>
              </w:rPr>
            </w:pPr>
            <w:r>
              <w:rPr>
                <w:szCs w:val="21"/>
              </w:rPr>
              <w:t>2011.6</w:t>
            </w:r>
          </w:p>
        </w:tc>
        <w:tc>
          <w:tcPr>
            <w:tcW w:w="1498" w:type="dxa"/>
            <w:vAlign w:val="center"/>
          </w:tcPr>
          <w:p>
            <w:pPr>
              <w:jc w:val="center"/>
              <w:rPr>
                <w:szCs w:val="21"/>
              </w:rPr>
            </w:pPr>
            <w:r>
              <w:rPr>
                <w:szCs w:val="21"/>
              </w:rPr>
              <w:t>111室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0.57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气体报警仪、传感器综合检验台</w:t>
            </w:r>
          </w:p>
        </w:tc>
        <w:tc>
          <w:tcPr>
            <w:tcW w:w="2234" w:type="dxa"/>
            <w:vAlign w:val="center"/>
          </w:tcPr>
          <w:p>
            <w:pPr>
              <w:jc w:val="center"/>
              <w:rPr>
                <w:szCs w:val="21"/>
              </w:rPr>
            </w:pPr>
            <w:r>
              <w:rPr>
                <w:szCs w:val="21"/>
              </w:rPr>
              <w:t>CBZ-5</w:t>
            </w:r>
          </w:p>
        </w:tc>
        <w:tc>
          <w:tcPr>
            <w:tcW w:w="1515" w:type="dxa"/>
            <w:vAlign w:val="center"/>
          </w:tcPr>
          <w:p>
            <w:pPr>
              <w:jc w:val="center"/>
              <w:rPr>
                <w:szCs w:val="21"/>
              </w:rPr>
            </w:pPr>
            <w:r>
              <w:rPr>
                <w:szCs w:val="21"/>
              </w:rPr>
              <w:t>GCSJY440</w:t>
            </w:r>
          </w:p>
        </w:tc>
        <w:tc>
          <w:tcPr>
            <w:tcW w:w="1515" w:type="dxa"/>
            <w:vAlign w:val="center"/>
          </w:tcPr>
          <w:p>
            <w:pPr>
              <w:ind w:firstLine="105" w:firstLineChars="50"/>
              <w:jc w:val="center"/>
              <w:rPr>
                <w:szCs w:val="21"/>
              </w:rPr>
            </w:pPr>
            <w:r>
              <w:rPr>
                <w:szCs w:val="21"/>
              </w:rPr>
              <w:t>2011.6</w:t>
            </w:r>
          </w:p>
        </w:tc>
        <w:tc>
          <w:tcPr>
            <w:tcW w:w="1498"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11.75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风速传感器</w:t>
            </w:r>
          </w:p>
        </w:tc>
        <w:tc>
          <w:tcPr>
            <w:tcW w:w="2234" w:type="dxa"/>
            <w:vAlign w:val="center"/>
          </w:tcPr>
          <w:p>
            <w:pPr>
              <w:jc w:val="center"/>
              <w:rPr>
                <w:szCs w:val="21"/>
              </w:rPr>
            </w:pPr>
            <w:r>
              <w:rPr>
                <w:rFonts w:eastAsia="仿宋_GB2312"/>
                <w:szCs w:val="21"/>
              </w:rPr>
              <w:t>GFW15</w:t>
            </w:r>
          </w:p>
        </w:tc>
        <w:tc>
          <w:tcPr>
            <w:tcW w:w="1515" w:type="dxa"/>
            <w:vAlign w:val="center"/>
          </w:tcPr>
          <w:p>
            <w:pPr>
              <w:jc w:val="center"/>
              <w:rPr>
                <w:szCs w:val="21"/>
              </w:rPr>
            </w:pPr>
            <w:r>
              <w:rPr>
                <w:szCs w:val="21"/>
              </w:rPr>
              <w:t>GCSJY441</w:t>
            </w:r>
          </w:p>
        </w:tc>
        <w:tc>
          <w:tcPr>
            <w:tcW w:w="1515" w:type="dxa"/>
            <w:vAlign w:val="center"/>
          </w:tcPr>
          <w:p>
            <w:pPr>
              <w:jc w:val="center"/>
              <w:rPr>
                <w:szCs w:val="21"/>
              </w:rPr>
            </w:pPr>
            <w:r>
              <w:rPr>
                <w:szCs w:val="21"/>
              </w:rPr>
              <w:t>2011.6</w:t>
            </w:r>
          </w:p>
        </w:tc>
        <w:tc>
          <w:tcPr>
            <w:tcW w:w="1498" w:type="dxa"/>
            <w:vAlign w:val="center"/>
          </w:tcPr>
          <w:p>
            <w:pPr>
              <w:jc w:val="center"/>
              <w:rPr>
                <w:szCs w:val="21"/>
              </w:rPr>
            </w:pPr>
            <w:r>
              <w:rPr>
                <w:szCs w:val="21"/>
              </w:rPr>
              <w:t>115室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0.42</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324"/>
        <w:gridCol w:w="1591"/>
        <w:gridCol w:w="1499"/>
        <w:gridCol w:w="134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rFonts w:hAnsi="宋体"/>
                <w:b/>
                <w:bCs/>
              </w:rPr>
            </w:pPr>
            <w:r>
              <w:rPr>
                <w:rFonts w:hAnsi="宋体"/>
                <w:b/>
                <w:bCs/>
              </w:rPr>
              <w:t>序号</w:t>
            </w:r>
          </w:p>
        </w:tc>
        <w:tc>
          <w:tcPr>
            <w:tcW w:w="3376" w:type="dxa"/>
            <w:vAlign w:val="center"/>
          </w:tcPr>
          <w:p>
            <w:pPr>
              <w:jc w:val="center"/>
              <w:rPr>
                <w:rFonts w:hAnsi="宋体"/>
                <w:b/>
                <w:bCs/>
              </w:rPr>
            </w:pPr>
            <w:r>
              <w:rPr>
                <w:rFonts w:hAnsi="宋体"/>
                <w:b/>
                <w:bCs/>
              </w:rPr>
              <w:t>名称</w:t>
            </w:r>
          </w:p>
        </w:tc>
        <w:tc>
          <w:tcPr>
            <w:tcW w:w="2324" w:type="dxa"/>
            <w:vAlign w:val="center"/>
          </w:tcPr>
          <w:p>
            <w:pPr>
              <w:jc w:val="center"/>
              <w:rPr>
                <w:rFonts w:hAnsi="宋体"/>
                <w:b/>
                <w:bCs/>
              </w:rPr>
            </w:pPr>
            <w:r>
              <w:rPr>
                <w:rFonts w:hAnsi="宋体"/>
                <w:b/>
                <w:bCs/>
              </w:rPr>
              <w:t>型号规格</w:t>
            </w:r>
          </w:p>
        </w:tc>
        <w:tc>
          <w:tcPr>
            <w:tcW w:w="1591" w:type="dxa"/>
            <w:vAlign w:val="center"/>
          </w:tcPr>
          <w:p>
            <w:pPr>
              <w:jc w:val="center"/>
              <w:rPr>
                <w:rFonts w:hAnsi="宋体"/>
                <w:b/>
                <w:bCs/>
              </w:rPr>
            </w:pPr>
            <w:r>
              <w:rPr>
                <w:rFonts w:hAnsi="宋体"/>
                <w:b/>
                <w:bCs/>
              </w:rPr>
              <w:t>唯一性编号</w:t>
            </w:r>
          </w:p>
        </w:tc>
        <w:tc>
          <w:tcPr>
            <w:tcW w:w="1499" w:type="dxa"/>
            <w:vAlign w:val="center"/>
          </w:tcPr>
          <w:p>
            <w:pPr>
              <w:jc w:val="center"/>
              <w:rPr>
                <w:rFonts w:hAnsi="宋体"/>
                <w:b/>
                <w:bCs/>
              </w:rPr>
            </w:pPr>
            <w:r>
              <w:rPr>
                <w:rFonts w:hAnsi="宋体"/>
                <w:b/>
                <w:bCs/>
              </w:rPr>
              <w:t>购置年份</w:t>
            </w:r>
          </w:p>
        </w:tc>
        <w:tc>
          <w:tcPr>
            <w:tcW w:w="1348" w:type="dxa"/>
            <w:vAlign w:val="center"/>
          </w:tcPr>
          <w:p>
            <w:pPr>
              <w:jc w:val="center"/>
              <w:rPr>
                <w:rFonts w:hAnsi="宋体"/>
                <w:b/>
                <w:bCs/>
              </w:rPr>
            </w:pPr>
            <w:r>
              <w:rPr>
                <w:rFonts w:hAnsi="宋体"/>
                <w:b/>
                <w:bCs/>
              </w:rPr>
              <w:t>放置地点</w:t>
            </w:r>
          </w:p>
        </w:tc>
        <w:tc>
          <w:tcPr>
            <w:tcW w:w="779" w:type="dxa"/>
            <w:vAlign w:val="center"/>
          </w:tcPr>
          <w:p>
            <w:pPr>
              <w:jc w:val="center"/>
              <w:rPr>
                <w:rFonts w:hAnsi="宋体"/>
                <w:b/>
                <w:bCs/>
              </w:rPr>
            </w:pPr>
            <w:r>
              <w:rPr>
                <w:rFonts w:hAnsi="宋体"/>
                <w:b/>
                <w:bCs/>
              </w:rPr>
              <w:t>数量</w:t>
            </w:r>
          </w:p>
        </w:tc>
        <w:tc>
          <w:tcPr>
            <w:tcW w:w="1400" w:type="dxa"/>
            <w:vAlign w:val="center"/>
          </w:tcPr>
          <w:p>
            <w:pPr>
              <w:jc w:val="center"/>
              <w:rPr>
                <w:rFonts w:hAnsi="宋体"/>
                <w:b/>
                <w:bCs/>
              </w:rPr>
            </w:pPr>
            <w:r>
              <w:rPr>
                <w:rFonts w:hAnsi="宋体"/>
                <w:b/>
                <w:bCs/>
              </w:rPr>
              <w:t>原值（万元）</w:t>
            </w:r>
          </w:p>
        </w:tc>
        <w:tc>
          <w:tcPr>
            <w:tcW w:w="1093" w:type="dxa"/>
            <w:vAlign w:val="center"/>
          </w:tcPr>
          <w:p>
            <w:pPr>
              <w:jc w:val="center"/>
              <w:rPr>
                <w:rFonts w:hAnsi="宋体"/>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数字存储示波器</w:t>
            </w:r>
          </w:p>
        </w:tc>
        <w:tc>
          <w:tcPr>
            <w:tcW w:w="2324" w:type="dxa"/>
            <w:vAlign w:val="center"/>
          </w:tcPr>
          <w:p>
            <w:pPr>
              <w:jc w:val="center"/>
              <w:rPr>
                <w:szCs w:val="21"/>
              </w:rPr>
            </w:pPr>
            <w:r>
              <w:rPr>
                <w:szCs w:val="21"/>
              </w:rPr>
              <w:t>TDS2012C</w:t>
            </w:r>
          </w:p>
        </w:tc>
        <w:tc>
          <w:tcPr>
            <w:tcW w:w="1591" w:type="dxa"/>
            <w:vAlign w:val="center"/>
          </w:tcPr>
          <w:p>
            <w:pPr>
              <w:jc w:val="center"/>
              <w:rPr>
                <w:szCs w:val="21"/>
              </w:rPr>
            </w:pPr>
            <w:r>
              <w:rPr>
                <w:szCs w:val="21"/>
              </w:rPr>
              <w:t>GCSJY442</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rFonts w:hint="eastAsia"/>
                <w:szCs w:val="21"/>
              </w:rPr>
              <w:t>1</w:t>
            </w:r>
            <w:r>
              <w:rPr>
                <w:szCs w:val="21"/>
              </w:rPr>
              <w:t>06室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便携式超声波流量计</w:t>
            </w:r>
          </w:p>
        </w:tc>
        <w:tc>
          <w:tcPr>
            <w:tcW w:w="2324" w:type="dxa"/>
            <w:vAlign w:val="center"/>
          </w:tcPr>
          <w:p>
            <w:pPr>
              <w:jc w:val="center"/>
              <w:rPr>
                <w:szCs w:val="21"/>
              </w:rPr>
            </w:pPr>
            <w:r>
              <w:rPr>
                <w:szCs w:val="21"/>
              </w:rPr>
              <w:t>KRC-1518Q</w:t>
            </w:r>
          </w:p>
        </w:tc>
        <w:tc>
          <w:tcPr>
            <w:tcW w:w="1591" w:type="dxa"/>
            <w:vAlign w:val="center"/>
          </w:tcPr>
          <w:p>
            <w:pPr>
              <w:jc w:val="center"/>
              <w:rPr>
                <w:szCs w:val="21"/>
              </w:rPr>
            </w:pPr>
            <w:r>
              <w:rPr>
                <w:szCs w:val="21"/>
              </w:rPr>
              <w:t>GCSJY443</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3.125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电能质量分析仪</w:t>
            </w:r>
          </w:p>
        </w:tc>
        <w:tc>
          <w:tcPr>
            <w:tcW w:w="2324" w:type="dxa"/>
            <w:vAlign w:val="center"/>
          </w:tcPr>
          <w:p>
            <w:pPr>
              <w:jc w:val="center"/>
              <w:rPr>
                <w:szCs w:val="21"/>
              </w:rPr>
            </w:pPr>
            <w:r>
              <w:rPr>
                <w:szCs w:val="21"/>
              </w:rPr>
              <w:t>KEW 6310</w:t>
            </w:r>
          </w:p>
        </w:tc>
        <w:tc>
          <w:tcPr>
            <w:tcW w:w="1591" w:type="dxa"/>
            <w:vAlign w:val="center"/>
          </w:tcPr>
          <w:p>
            <w:pPr>
              <w:jc w:val="center"/>
              <w:rPr>
                <w:szCs w:val="21"/>
              </w:rPr>
            </w:pPr>
            <w:r>
              <w:rPr>
                <w:szCs w:val="21"/>
              </w:rPr>
              <w:t>GCSJY444</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4.65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电能质量分析仪</w:t>
            </w:r>
          </w:p>
        </w:tc>
        <w:tc>
          <w:tcPr>
            <w:tcW w:w="2324" w:type="dxa"/>
            <w:vAlign w:val="center"/>
          </w:tcPr>
          <w:p>
            <w:pPr>
              <w:jc w:val="center"/>
              <w:rPr>
                <w:szCs w:val="21"/>
              </w:rPr>
            </w:pPr>
            <w:r>
              <w:rPr>
                <w:szCs w:val="21"/>
              </w:rPr>
              <w:t>KEW 6310</w:t>
            </w:r>
          </w:p>
        </w:tc>
        <w:tc>
          <w:tcPr>
            <w:tcW w:w="1591" w:type="dxa"/>
            <w:vAlign w:val="center"/>
          </w:tcPr>
          <w:p>
            <w:pPr>
              <w:jc w:val="center"/>
              <w:rPr>
                <w:szCs w:val="21"/>
              </w:rPr>
            </w:pPr>
            <w:r>
              <w:rPr>
                <w:szCs w:val="21"/>
              </w:rPr>
              <w:t>GCSJY445</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4.65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精密数字压力表</w:t>
            </w:r>
          </w:p>
        </w:tc>
        <w:tc>
          <w:tcPr>
            <w:tcW w:w="2324" w:type="dxa"/>
            <w:vAlign w:val="center"/>
          </w:tcPr>
          <w:p>
            <w:pPr>
              <w:jc w:val="center"/>
              <w:rPr>
                <w:szCs w:val="21"/>
              </w:rPr>
            </w:pPr>
            <w:r>
              <w:rPr>
                <w:szCs w:val="21"/>
              </w:rPr>
              <w:t>CWY100(0～6MPa)</w:t>
            </w:r>
          </w:p>
        </w:tc>
        <w:tc>
          <w:tcPr>
            <w:tcW w:w="1591" w:type="dxa"/>
            <w:vAlign w:val="center"/>
          </w:tcPr>
          <w:p>
            <w:pPr>
              <w:jc w:val="center"/>
              <w:rPr>
                <w:szCs w:val="21"/>
              </w:rPr>
            </w:pPr>
            <w:r>
              <w:rPr>
                <w:szCs w:val="21"/>
              </w:rPr>
              <w:t>GCSJY446</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0.3368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精密数字压力表</w:t>
            </w:r>
          </w:p>
        </w:tc>
        <w:tc>
          <w:tcPr>
            <w:tcW w:w="2324" w:type="dxa"/>
            <w:vAlign w:val="center"/>
          </w:tcPr>
          <w:p>
            <w:pPr>
              <w:jc w:val="center"/>
              <w:rPr>
                <w:szCs w:val="21"/>
              </w:rPr>
            </w:pPr>
            <w:r>
              <w:rPr>
                <w:szCs w:val="21"/>
              </w:rPr>
              <w:t>CWY100(0～6MPa)</w:t>
            </w:r>
          </w:p>
        </w:tc>
        <w:tc>
          <w:tcPr>
            <w:tcW w:w="1591" w:type="dxa"/>
            <w:vAlign w:val="center"/>
          </w:tcPr>
          <w:p>
            <w:pPr>
              <w:jc w:val="center"/>
              <w:rPr>
                <w:szCs w:val="21"/>
              </w:rPr>
            </w:pPr>
            <w:r>
              <w:rPr>
                <w:szCs w:val="21"/>
              </w:rPr>
              <w:t>GCSJY447</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0.3368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精密数字压力表</w:t>
            </w:r>
          </w:p>
        </w:tc>
        <w:tc>
          <w:tcPr>
            <w:tcW w:w="2324" w:type="dxa"/>
            <w:vAlign w:val="center"/>
          </w:tcPr>
          <w:p>
            <w:pPr>
              <w:jc w:val="center"/>
              <w:rPr>
                <w:szCs w:val="21"/>
              </w:rPr>
            </w:pPr>
            <w:r>
              <w:rPr>
                <w:szCs w:val="21"/>
              </w:rPr>
              <w:t>CWY100(-100～0MPa)</w:t>
            </w:r>
          </w:p>
        </w:tc>
        <w:tc>
          <w:tcPr>
            <w:tcW w:w="1591" w:type="dxa"/>
            <w:vAlign w:val="center"/>
          </w:tcPr>
          <w:p>
            <w:pPr>
              <w:jc w:val="center"/>
              <w:rPr>
                <w:szCs w:val="21"/>
              </w:rPr>
            </w:pPr>
            <w:r>
              <w:rPr>
                <w:szCs w:val="21"/>
              </w:rPr>
              <w:t>GCSJY448</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0.3368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精密数字压力表</w:t>
            </w:r>
          </w:p>
        </w:tc>
        <w:tc>
          <w:tcPr>
            <w:tcW w:w="2324" w:type="dxa"/>
            <w:vAlign w:val="center"/>
          </w:tcPr>
          <w:p>
            <w:pPr>
              <w:jc w:val="center"/>
              <w:rPr>
                <w:szCs w:val="21"/>
              </w:rPr>
            </w:pPr>
            <w:r>
              <w:rPr>
                <w:szCs w:val="21"/>
              </w:rPr>
              <w:t>CWY100(-100～0MPa)</w:t>
            </w:r>
          </w:p>
        </w:tc>
        <w:tc>
          <w:tcPr>
            <w:tcW w:w="1591" w:type="dxa"/>
            <w:vAlign w:val="center"/>
          </w:tcPr>
          <w:p>
            <w:pPr>
              <w:jc w:val="center"/>
              <w:rPr>
                <w:szCs w:val="21"/>
              </w:rPr>
            </w:pPr>
            <w:r>
              <w:rPr>
                <w:szCs w:val="21"/>
              </w:rPr>
              <w:t>GCSJY449</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0.3368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数字温湿度计</w:t>
            </w:r>
          </w:p>
        </w:tc>
        <w:tc>
          <w:tcPr>
            <w:tcW w:w="2324" w:type="dxa"/>
            <w:vAlign w:val="center"/>
          </w:tcPr>
          <w:p>
            <w:pPr>
              <w:jc w:val="center"/>
              <w:rPr>
                <w:szCs w:val="21"/>
              </w:rPr>
            </w:pPr>
            <w:r>
              <w:rPr>
                <w:szCs w:val="21"/>
              </w:rPr>
              <w:t>Testo610</w:t>
            </w:r>
          </w:p>
        </w:tc>
        <w:tc>
          <w:tcPr>
            <w:tcW w:w="1591" w:type="dxa"/>
            <w:vAlign w:val="center"/>
          </w:tcPr>
          <w:p>
            <w:pPr>
              <w:jc w:val="center"/>
              <w:rPr>
                <w:szCs w:val="21"/>
              </w:rPr>
            </w:pPr>
            <w:r>
              <w:rPr>
                <w:szCs w:val="21"/>
              </w:rPr>
              <w:t>GCSJY450</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数字温湿度计</w:t>
            </w:r>
          </w:p>
        </w:tc>
        <w:tc>
          <w:tcPr>
            <w:tcW w:w="2324" w:type="dxa"/>
            <w:vAlign w:val="center"/>
          </w:tcPr>
          <w:p>
            <w:pPr>
              <w:jc w:val="center"/>
              <w:rPr>
                <w:szCs w:val="21"/>
              </w:rPr>
            </w:pPr>
            <w:r>
              <w:rPr>
                <w:szCs w:val="21"/>
              </w:rPr>
              <w:t>TESTO610</w:t>
            </w:r>
          </w:p>
        </w:tc>
        <w:tc>
          <w:tcPr>
            <w:tcW w:w="1591" w:type="dxa"/>
            <w:vAlign w:val="center"/>
          </w:tcPr>
          <w:p>
            <w:pPr>
              <w:jc w:val="center"/>
              <w:rPr>
                <w:szCs w:val="21"/>
              </w:rPr>
            </w:pPr>
            <w:r>
              <w:rPr>
                <w:szCs w:val="21"/>
              </w:rPr>
              <w:t>GCSJY451</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数字温湿度计</w:t>
            </w:r>
          </w:p>
        </w:tc>
        <w:tc>
          <w:tcPr>
            <w:tcW w:w="2324" w:type="dxa"/>
            <w:vAlign w:val="center"/>
          </w:tcPr>
          <w:p>
            <w:pPr>
              <w:jc w:val="center"/>
              <w:rPr>
                <w:szCs w:val="21"/>
              </w:rPr>
            </w:pPr>
            <w:r>
              <w:rPr>
                <w:szCs w:val="21"/>
              </w:rPr>
              <w:t>TESTO610</w:t>
            </w:r>
          </w:p>
        </w:tc>
        <w:tc>
          <w:tcPr>
            <w:tcW w:w="1591" w:type="dxa"/>
            <w:vAlign w:val="center"/>
          </w:tcPr>
          <w:p>
            <w:pPr>
              <w:jc w:val="center"/>
              <w:rPr>
                <w:szCs w:val="21"/>
              </w:rPr>
            </w:pPr>
            <w:r>
              <w:rPr>
                <w:szCs w:val="21"/>
              </w:rPr>
              <w:t>GCSJY452</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数字温湿度计</w:t>
            </w:r>
          </w:p>
        </w:tc>
        <w:tc>
          <w:tcPr>
            <w:tcW w:w="2324" w:type="dxa"/>
            <w:vAlign w:val="center"/>
          </w:tcPr>
          <w:p>
            <w:pPr>
              <w:jc w:val="center"/>
              <w:rPr>
                <w:szCs w:val="21"/>
              </w:rPr>
            </w:pPr>
            <w:r>
              <w:rPr>
                <w:szCs w:val="21"/>
              </w:rPr>
              <w:t>TESTO610</w:t>
            </w:r>
          </w:p>
        </w:tc>
        <w:tc>
          <w:tcPr>
            <w:tcW w:w="1591" w:type="dxa"/>
            <w:vAlign w:val="center"/>
          </w:tcPr>
          <w:p>
            <w:pPr>
              <w:jc w:val="center"/>
              <w:rPr>
                <w:szCs w:val="21"/>
              </w:rPr>
            </w:pPr>
            <w:r>
              <w:rPr>
                <w:szCs w:val="21"/>
              </w:rPr>
              <w:t>GCSJY453</w:t>
            </w:r>
          </w:p>
        </w:tc>
        <w:tc>
          <w:tcPr>
            <w:tcW w:w="1499" w:type="dxa"/>
            <w:vAlign w:val="center"/>
          </w:tcPr>
          <w:p>
            <w:pPr>
              <w:jc w:val="center"/>
              <w:rPr>
                <w:szCs w:val="21"/>
              </w:rPr>
            </w:pPr>
            <w:r>
              <w:rPr>
                <w:szCs w:val="21"/>
              </w:rPr>
              <w:t>2011.6</w:t>
            </w:r>
          </w:p>
        </w:tc>
        <w:tc>
          <w:tcPr>
            <w:tcW w:w="134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0.14</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00"/>
        <w:gridCol w:w="2070"/>
        <w:gridCol w:w="1905"/>
        <w:gridCol w:w="1635"/>
        <w:gridCol w:w="152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000" w:type="dxa"/>
            <w:vAlign w:val="center"/>
          </w:tcPr>
          <w:p>
            <w:pPr>
              <w:jc w:val="center"/>
              <w:rPr>
                <w:b/>
                <w:bCs/>
              </w:rPr>
            </w:pPr>
            <w:r>
              <w:rPr>
                <w:rFonts w:hAnsi="宋体"/>
                <w:b/>
                <w:bCs/>
              </w:rPr>
              <w:t>名称</w:t>
            </w:r>
          </w:p>
        </w:tc>
        <w:tc>
          <w:tcPr>
            <w:tcW w:w="2070" w:type="dxa"/>
            <w:vAlign w:val="center"/>
          </w:tcPr>
          <w:p>
            <w:pPr>
              <w:jc w:val="center"/>
              <w:rPr>
                <w:b/>
                <w:bCs/>
              </w:rPr>
            </w:pPr>
            <w:r>
              <w:rPr>
                <w:rFonts w:hAnsi="宋体"/>
                <w:b/>
                <w:bCs/>
              </w:rPr>
              <w:t>型号规格</w:t>
            </w:r>
          </w:p>
        </w:tc>
        <w:tc>
          <w:tcPr>
            <w:tcW w:w="1905" w:type="dxa"/>
            <w:vAlign w:val="center"/>
          </w:tcPr>
          <w:p>
            <w:pPr>
              <w:jc w:val="center"/>
              <w:rPr>
                <w:b/>
                <w:bCs/>
              </w:rPr>
            </w:pPr>
            <w:r>
              <w:rPr>
                <w:rFonts w:hAnsi="宋体"/>
                <w:b/>
                <w:bCs/>
              </w:rPr>
              <w:t>唯一性编号</w:t>
            </w:r>
          </w:p>
        </w:tc>
        <w:tc>
          <w:tcPr>
            <w:tcW w:w="1635" w:type="dxa"/>
            <w:vAlign w:val="center"/>
          </w:tcPr>
          <w:p>
            <w:pPr>
              <w:jc w:val="center"/>
              <w:rPr>
                <w:b/>
                <w:bCs/>
              </w:rPr>
            </w:pPr>
            <w:r>
              <w:rPr>
                <w:rFonts w:hAnsi="宋体"/>
                <w:b/>
                <w:bCs/>
              </w:rPr>
              <w:t>购置年份</w:t>
            </w:r>
          </w:p>
        </w:tc>
        <w:tc>
          <w:tcPr>
            <w:tcW w:w="1528"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数字噪音计</w:t>
            </w:r>
          </w:p>
        </w:tc>
        <w:tc>
          <w:tcPr>
            <w:tcW w:w="2070" w:type="dxa"/>
            <w:vAlign w:val="center"/>
          </w:tcPr>
          <w:p>
            <w:pPr>
              <w:jc w:val="center"/>
              <w:rPr>
                <w:szCs w:val="21"/>
              </w:rPr>
            </w:pPr>
            <w:r>
              <w:rPr>
                <w:szCs w:val="21"/>
              </w:rPr>
              <w:t>TES-1351B</w:t>
            </w:r>
          </w:p>
        </w:tc>
        <w:tc>
          <w:tcPr>
            <w:tcW w:w="1905" w:type="dxa"/>
            <w:vAlign w:val="center"/>
          </w:tcPr>
          <w:p>
            <w:pPr>
              <w:jc w:val="center"/>
              <w:rPr>
                <w:szCs w:val="21"/>
              </w:rPr>
            </w:pPr>
            <w:r>
              <w:rPr>
                <w:szCs w:val="21"/>
              </w:rPr>
              <w:t>GCSJY456</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数字噪音计</w:t>
            </w:r>
          </w:p>
        </w:tc>
        <w:tc>
          <w:tcPr>
            <w:tcW w:w="2070" w:type="dxa"/>
            <w:vAlign w:val="center"/>
          </w:tcPr>
          <w:p>
            <w:pPr>
              <w:jc w:val="center"/>
              <w:rPr>
                <w:szCs w:val="21"/>
              </w:rPr>
            </w:pPr>
            <w:r>
              <w:rPr>
                <w:szCs w:val="21"/>
              </w:rPr>
              <w:t>TES-1351B</w:t>
            </w:r>
          </w:p>
        </w:tc>
        <w:tc>
          <w:tcPr>
            <w:tcW w:w="1905" w:type="dxa"/>
            <w:vAlign w:val="center"/>
          </w:tcPr>
          <w:p>
            <w:pPr>
              <w:jc w:val="center"/>
              <w:rPr>
                <w:szCs w:val="21"/>
              </w:rPr>
            </w:pPr>
            <w:r>
              <w:rPr>
                <w:szCs w:val="21"/>
              </w:rPr>
              <w:t>GCSJY457</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数字噪音计</w:t>
            </w:r>
          </w:p>
        </w:tc>
        <w:tc>
          <w:tcPr>
            <w:tcW w:w="2070" w:type="dxa"/>
            <w:vAlign w:val="center"/>
          </w:tcPr>
          <w:p>
            <w:pPr>
              <w:jc w:val="center"/>
              <w:rPr>
                <w:szCs w:val="21"/>
              </w:rPr>
            </w:pPr>
            <w:r>
              <w:rPr>
                <w:szCs w:val="21"/>
              </w:rPr>
              <w:t>TES-1351B</w:t>
            </w:r>
          </w:p>
        </w:tc>
        <w:tc>
          <w:tcPr>
            <w:tcW w:w="1905" w:type="dxa"/>
            <w:vAlign w:val="center"/>
          </w:tcPr>
          <w:p>
            <w:pPr>
              <w:jc w:val="center"/>
              <w:rPr>
                <w:szCs w:val="21"/>
              </w:rPr>
            </w:pPr>
            <w:r>
              <w:rPr>
                <w:szCs w:val="21"/>
              </w:rPr>
              <w:t>GCSJY458</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数字噪音计</w:t>
            </w:r>
          </w:p>
        </w:tc>
        <w:tc>
          <w:tcPr>
            <w:tcW w:w="2070" w:type="dxa"/>
            <w:vAlign w:val="center"/>
          </w:tcPr>
          <w:p>
            <w:pPr>
              <w:jc w:val="center"/>
              <w:rPr>
                <w:szCs w:val="21"/>
              </w:rPr>
            </w:pPr>
            <w:r>
              <w:rPr>
                <w:szCs w:val="21"/>
              </w:rPr>
              <w:t>TES-1351B</w:t>
            </w:r>
          </w:p>
        </w:tc>
        <w:tc>
          <w:tcPr>
            <w:tcW w:w="1905" w:type="dxa"/>
            <w:vAlign w:val="center"/>
          </w:tcPr>
          <w:p>
            <w:pPr>
              <w:jc w:val="center"/>
              <w:rPr>
                <w:szCs w:val="21"/>
              </w:rPr>
            </w:pPr>
            <w:r>
              <w:rPr>
                <w:szCs w:val="21"/>
              </w:rPr>
              <w:t>GCSJY459</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0.23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00" w:type="dxa"/>
            <w:vAlign w:val="center"/>
          </w:tcPr>
          <w:p>
            <w:r>
              <w:rPr>
                <w:rFonts w:hint="eastAsia"/>
                <w:szCs w:val="21"/>
              </w:rPr>
              <w:t>超声波测厚仪</w:t>
            </w:r>
          </w:p>
        </w:tc>
        <w:tc>
          <w:tcPr>
            <w:tcW w:w="2070" w:type="dxa"/>
            <w:vAlign w:val="center"/>
          </w:tcPr>
          <w:p>
            <w:pPr>
              <w:jc w:val="center"/>
              <w:rPr>
                <w:szCs w:val="21"/>
              </w:rPr>
            </w:pPr>
            <w:r>
              <w:rPr>
                <w:szCs w:val="21"/>
              </w:rPr>
              <w:t>TT140</w:t>
            </w:r>
          </w:p>
        </w:tc>
        <w:tc>
          <w:tcPr>
            <w:tcW w:w="1905" w:type="dxa"/>
            <w:vAlign w:val="center"/>
          </w:tcPr>
          <w:p>
            <w:pPr>
              <w:jc w:val="center"/>
              <w:rPr>
                <w:szCs w:val="21"/>
              </w:rPr>
            </w:pPr>
            <w:r>
              <w:rPr>
                <w:szCs w:val="21"/>
              </w:rPr>
              <w:t>GCSJY460</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0.57</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便携式测振仪</w:t>
            </w:r>
          </w:p>
        </w:tc>
        <w:tc>
          <w:tcPr>
            <w:tcW w:w="2070" w:type="dxa"/>
            <w:vAlign w:val="center"/>
          </w:tcPr>
          <w:p>
            <w:pPr>
              <w:jc w:val="center"/>
              <w:rPr>
                <w:szCs w:val="21"/>
              </w:rPr>
            </w:pPr>
            <w:r>
              <w:rPr>
                <w:szCs w:val="21"/>
              </w:rPr>
              <w:t>TV310</w:t>
            </w:r>
          </w:p>
        </w:tc>
        <w:tc>
          <w:tcPr>
            <w:tcW w:w="1905" w:type="dxa"/>
            <w:vAlign w:val="center"/>
          </w:tcPr>
          <w:p>
            <w:pPr>
              <w:jc w:val="center"/>
              <w:rPr>
                <w:szCs w:val="21"/>
              </w:rPr>
            </w:pPr>
            <w:r>
              <w:rPr>
                <w:szCs w:val="21"/>
              </w:rPr>
              <w:t>GCSJY461</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便携式测振仪</w:t>
            </w:r>
          </w:p>
        </w:tc>
        <w:tc>
          <w:tcPr>
            <w:tcW w:w="2070" w:type="dxa"/>
            <w:vAlign w:val="center"/>
          </w:tcPr>
          <w:p>
            <w:pPr>
              <w:jc w:val="center"/>
              <w:rPr>
                <w:szCs w:val="21"/>
              </w:rPr>
            </w:pPr>
            <w:r>
              <w:rPr>
                <w:szCs w:val="21"/>
              </w:rPr>
              <w:t>TV310</w:t>
            </w:r>
          </w:p>
        </w:tc>
        <w:tc>
          <w:tcPr>
            <w:tcW w:w="1905" w:type="dxa"/>
            <w:vAlign w:val="center"/>
          </w:tcPr>
          <w:p>
            <w:pPr>
              <w:jc w:val="center"/>
              <w:rPr>
                <w:szCs w:val="21"/>
              </w:rPr>
            </w:pPr>
            <w:r>
              <w:rPr>
                <w:szCs w:val="21"/>
              </w:rPr>
              <w:t>GCSJY462</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便携式测振仪</w:t>
            </w:r>
          </w:p>
        </w:tc>
        <w:tc>
          <w:tcPr>
            <w:tcW w:w="2070" w:type="dxa"/>
            <w:vAlign w:val="center"/>
          </w:tcPr>
          <w:p>
            <w:pPr>
              <w:jc w:val="center"/>
              <w:rPr>
                <w:szCs w:val="21"/>
              </w:rPr>
            </w:pPr>
            <w:r>
              <w:rPr>
                <w:szCs w:val="21"/>
              </w:rPr>
              <w:t>TV310</w:t>
            </w:r>
          </w:p>
        </w:tc>
        <w:tc>
          <w:tcPr>
            <w:tcW w:w="1905" w:type="dxa"/>
            <w:vAlign w:val="center"/>
          </w:tcPr>
          <w:p>
            <w:pPr>
              <w:jc w:val="center"/>
              <w:rPr>
                <w:szCs w:val="21"/>
              </w:rPr>
            </w:pPr>
            <w:r>
              <w:rPr>
                <w:szCs w:val="21"/>
              </w:rPr>
              <w:t>GCSJY463</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红外数字温度计</w:t>
            </w:r>
          </w:p>
        </w:tc>
        <w:tc>
          <w:tcPr>
            <w:tcW w:w="2070" w:type="dxa"/>
            <w:vAlign w:val="center"/>
          </w:tcPr>
          <w:p>
            <w:pPr>
              <w:jc w:val="center"/>
              <w:rPr>
                <w:szCs w:val="21"/>
              </w:rPr>
            </w:pPr>
            <w:r>
              <w:rPr>
                <w:szCs w:val="21"/>
              </w:rPr>
              <w:t>ETI200</w:t>
            </w:r>
          </w:p>
        </w:tc>
        <w:tc>
          <w:tcPr>
            <w:tcW w:w="1905" w:type="dxa"/>
            <w:vAlign w:val="center"/>
          </w:tcPr>
          <w:p>
            <w:pPr>
              <w:jc w:val="center"/>
              <w:rPr>
                <w:szCs w:val="21"/>
              </w:rPr>
            </w:pPr>
            <w:r>
              <w:rPr>
                <w:szCs w:val="21"/>
              </w:rPr>
              <w:t>GCSJY464</w:t>
            </w:r>
          </w:p>
        </w:tc>
        <w:tc>
          <w:tcPr>
            <w:tcW w:w="1635" w:type="dxa"/>
            <w:vAlign w:val="center"/>
          </w:tcPr>
          <w:p>
            <w:pPr>
              <w:jc w:val="center"/>
              <w:rPr>
                <w:szCs w:val="21"/>
              </w:rPr>
            </w:pPr>
            <w:r>
              <w:rPr>
                <w:szCs w:val="21"/>
              </w:rPr>
              <w:t>2011.6</w:t>
            </w:r>
          </w:p>
        </w:tc>
        <w:tc>
          <w:tcPr>
            <w:tcW w:w="1528" w:type="dxa"/>
            <w:vAlign w:val="top"/>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0.52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绝缘电阻表</w:t>
            </w:r>
          </w:p>
        </w:tc>
        <w:tc>
          <w:tcPr>
            <w:tcW w:w="2070" w:type="dxa"/>
            <w:vAlign w:val="center"/>
          </w:tcPr>
          <w:p>
            <w:pPr>
              <w:jc w:val="center"/>
              <w:rPr>
                <w:szCs w:val="21"/>
              </w:rPr>
            </w:pPr>
            <w:r>
              <w:rPr>
                <w:szCs w:val="21"/>
              </w:rPr>
              <w:t>KEW3023</w:t>
            </w:r>
          </w:p>
        </w:tc>
        <w:tc>
          <w:tcPr>
            <w:tcW w:w="1905" w:type="dxa"/>
            <w:vAlign w:val="center"/>
          </w:tcPr>
          <w:p>
            <w:pPr>
              <w:jc w:val="center"/>
              <w:rPr>
                <w:szCs w:val="21"/>
              </w:rPr>
            </w:pPr>
            <w:r>
              <w:rPr>
                <w:szCs w:val="21"/>
              </w:rPr>
              <w:t>GCSJY465</w:t>
            </w:r>
          </w:p>
        </w:tc>
        <w:tc>
          <w:tcPr>
            <w:tcW w:w="1635" w:type="dxa"/>
            <w:vAlign w:val="center"/>
          </w:tcPr>
          <w:p>
            <w:pPr>
              <w:jc w:val="center"/>
              <w:rPr>
                <w:szCs w:val="21"/>
              </w:rPr>
            </w:pPr>
            <w:r>
              <w:rPr>
                <w:szCs w:val="21"/>
              </w:rPr>
              <w:t>2011.6</w:t>
            </w:r>
          </w:p>
        </w:tc>
        <w:tc>
          <w:tcPr>
            <w:tcW w:w="1528" w:type="dxa"/>
            <w:vAlign w:val="top"/>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0.45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绝缘电阻表</w:t>
            </w:r>
          </w:p>
        </w:tc>
        <w:tc>
          <w:tcPr>
            <w:tcW w:w="2070" w:type="dxa"/>
            <w:vAlign w:val="center"/>
          </w:tcPr>
          <w:p>
            <w:pPr>
              <w:jc w:val="center"/>
              <w:rPr>
                <w:szCs w:val="21"/>
              </w:rPr>
            </w:pPr>
            <w:r>
              <w:rPr>
                <w:szCs w:val="21"/>
              </w:rPr>
              <w:t>KEW3023</w:t>
            </w:r>
          </w:p>
        </w:tc>
        <w:tc>
          <w:tcPr>
            <w:tcW w:w="1905" w:type="dxa"/>
            <w:vAlign w:val="center"/>
          </w:tcPr>
          <w:p>
            <w:pPr>
              <w:jc w:val="center"/>
              <w:rPr>
                <w:szCs w:val="21"/>
              </w:rPr>
            </w:pPr>
            <w:r>
              <w:rPr>
                <w:szCs w:val="21"/>
              </w:rPr>
              <w:t>GCSJY466</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0.45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00" w:type="dxa"/>
            <w:vAlign w:val="center"/>
          </w:tcPr>
          <w:p>
            <w:r>
              <w:rPr>
                <w:rFonts w:hint="eastAsia"/>
                <w:szCs w:val="21"/>
              </w:rPr>
              <w:t>绝缘电阻表</w:t>
            </w:r>
          </w:p>
        </w:tc>
        <w:tc>
          <w:tcPr>
            <w:tcW w:w="2070" w:type="dxa"/>
            <w:vAlign w:val="center"/>
          </w:tcPr>
          <w:p>
            <w:pPr>
              <w:jc w:val="center"/>
              <w:rPr>
                <w:szCs w:val="21"/>
              </w:rPr>
            </w:pPr>
            <w:r>
              <w:rPr>
                <w:szCs w:val="21"/>
              </w:rPr>
              <w:t>KEW3023</w:t>
            </w:r>
          </w:p>
        </w:tc>
        <w:tc>
          <w:tcPr>
            <w:tcW w:w="1905" w:type="dxa"/>
            <w:vAlign w:val="center"/>
          </w:tcPr>
          <w:p>
            <w:pPr>
              <w:jc w:val="center"/>
              <w:rPr>
                <w:szCs w:val="21"/>
              </w:rPr>
            </w:pPr>
            <w:r>
              <w:rPr>
                <w:szCs w:val="21"/>
              </w:rPr>
              <w:t>GCSJY467</w:t>
            </w:r>
          </w:p>
        </w:tc>
        <w:tc>
          <w:tcPr>
            <w:tcW w:w="1635" w:type="dxa"/>
            <w:vAlign w:val="center"/>
          </w:tcPr>
          <w:p>
            <w:pPr>
              <w:jc w:val="center"/>
              <w:rPr>
                <w:szCs w:val="21"/>
              </w:rPr>
            </w:pPr>
            <w:r>
              <w:rPr>
                <w:szCs w:val="21"/>
              </w:rPr>
              <w:t>2011.6</w:t>
            </w:r>
          </w:p>
        </w:tc>
        <w:tc>
          <w:tcPr>
            <w:tcW w:w="1528" w:type="dxa"/>
            <w:vAlign w:val="center"/>
          </w:tcPr>
          <w:p>
            <w:pPr>
              <w:jc w:val="center"/>
              <w:rPr>
                <w:szCs w:val="21"/>
              </w:rPr>
            </w:pPr>
            <w:r>
              <w:rPr>
                <w:szCs w:val="21"/>
              </w:rPr>
              <w:t>212室</w:t>
            </w:r>
          </w:p>
        </w:tc>
        <w:tc>
          <w:tcPr>
            <w:tcW w:w="779" w:type="dxa"/>
            <w:vAlign w:val="top"/>
          </w:tcPr>
          <w:p>
            <w:pPr>
              <w:jc w:val="center"/>
              <w:rPr>
                <w:szCs w:val="21"/>
              </w:rPr>
            </w:pPr>
            <w:r>
              <w:rPr>
                <w:szCs w:val="21"/>
              </w:rPr>
              <w:t>1</w:t>
            </w:r>
          </w:p>
        </w:tc>
        <w:tc>
          <w:tcPr>
            <w:tcW w:w="1400" w:type="dxa"/>
            <w:vAlign w:val="center"/>
          </w:tcPr>
          <w:p>
            <w:pPr>
              <w:jc w:val="center"/>
              <w:rPr>
                <w:szCs w:val="21"/>
              </w:rPr>
            </w:pPr>
            <w:r>
              <w:rPr>
                <w:color w:val="000000"/>
                <w:szCs w:val="21"/>
              </w:rPr>
              <w:t>0.45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640"/>
        <w:gridCol w:w="2100"/>
        <w:gridCol w:w="2130"/>
        <w:gridCol w:w="148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2640" w:type="dxa"/>
            <w:vAlign w:val="center"/>
          </w:tcPr>
          <w:p>
            <w:pPr>
              <w:jc w:val="center"/>
              <w:rPr>
                <w:b/>
                <w:bCs/>
              </w:rPr>
            </w:pPr>
            <w:r>
              <w:rPr>
                <w:rFonts w:hAnsi="宋体"/>
                <w:b/>
                <w:bCs/>
              </w:rPr>
              <w:t>名称</w:t>
            </w:r>
          </w:p>
        </w:tc>
        <w:tc>
          <w:tcPr>
            <w:tcW w:w="2100" w:type="dxa"/>
            <w:vAlign w:val="center"/>
          </w:tcPr>
          <w:p>
            <w:pPr>
              <w:jc w:val="center"/>
              <w:rPr>
                <w:b/>
                <w:bCs/>
              </w:rPr>
            </w:pPr>
            <w:r>
              <w:rPr>
                <w:rFonts w:hAnsi="宋体"/>
                <w:b/>
                <w:bCs/>
              </w:rPr>
              <w:t>型号规格</w:t>
            </w:r>
          </w:p>
        </w:tc>
        <w:tc>
          <w:tcPr>
            <w:tcW w:w="2130" w:type="dxa"/>
            <w:vAlign w:val="center"/>
          </w:tcPr>
          <w:p>
            <w:pPr>
              <w:jc w:val="center"/>
              <w:rPr>
                <w:b/>
                <w:bCs/>
              </w:rPr>
            </w:pPr>
            <w:r>
              <w:rPr>
                <w:rFonts w:hAnsi="宋体"/>
                <w:b/>
                <w:bCs/>
              </w:rPr>
              <w:t>唯一性编号</w:t>
            </w:r>
          </w:p>
        </w:tc>
        <w:tc>
          <w:tcPr>
            <w:tcW w:w="1489"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绝缘电阻表</w:t>
            </w:r>
          </w:p>
        </w:tc>
        <w:tc>
          <w:tcPr>
            <w:tcW w:w="2100" w:type="dxa"/>
            <w:vAlign w:val="center"/>
          </w:tcPr>
          <w:p>
            <w:pPr>
              <w:jc w:val="center"/>
              <w:rPr>
                <w:szCs w:val="21"/>
              </w:rPr>
            </w:pPr>
            <w:r>
              <w:rPr>
                <w:szCs w:val="21"/>
              </w:rPr>
              <w:t>KEW3023</w:t>
            </w:r>
          </w:p>
        </w:tc>
        <w:tc>
          <w:tcPr>
            <w:tcW w:w="2130" w:type="dxa"/>
            <w:vAlign w:val="center"/>
          </w:tcPr>
          <w:p>
            <w:pPr>
              <w:jc w:val="center"/>
              <w:rPr>
                <w:szCs w:val="21"/>
              </w:rPr>
            </w:pPr>
            <w:r>
              <w:rPr>
                <w:szCs w:val="21"/>
              </w:rPr>
              <w:t>GCSJY468</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风速计</w:t>
            </w:r>
          </w:p>
        </w:tc>
        <w:tc>
          <w:tcPr>
            <w:tcW w:w="2100" w:type="dxa"/>
            <w:vAlign w:val="center"/>
          </w:tcPr>
          <w:p>
            <w:pPr>
              <w:jc w:val="center"/>
              <w:rPr>
                <w:szCs w:val="21"/>
              </w:rPr>
            </w:pPr>
            <w:r>
              <w:rPr>
                <w:szCs w:val="21"/>
              </w:rPr>
              <w:t>AVM-07</w:t>
            </w:r>
          </w:p>
        </w:tc>
        <w:tc>
          <w:tcPr>
            <w:tcW w:w="2130" w:type="dxa"/>
            <w:vAlign w:val="center"/>
          </w:tcPr>
          <w:p>
            <w:pPr>
              <w:jc w:val="center"/>
              <w:rPr>
                <w:szCs w:val="21"/>
              </w:rPr>
            </w:pPr>
            <w:r>
              <w:rPr>
                <w:szCs w:val="21"/>
              </w:rPr>
              <w:t>GCSJY469</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0.215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照度计</w:t>
            </w:r>
          </w:p>
        </w:tc>
        <w:tc>
          <w:tcPr>
            <w:tcW w:w="2100" w:type="dxa"/>
            <w:vAlign w:val="center"/>
          </w:tcPr>
          <w:p>
            <w:pPr>
              <w:jc w:val="center"/>
              <w:rPr>
                <w:szCs w:val="21"/>
              </w:rPr>
            </w:pPr>
            <w:r>
              <w:rPr>
                <w:szCs w:val="21"/>
              </w:rPr>
              <w:t>TES-1339R</w:t>
            </w:r>
          </w:p>
        </w:tc>
        <w:tc>
          <w:tcPr>
            <w:tcW w:w="2130" w:type="dxa"/>
            <w:vAlign w:val="center"/>
          </w:tcPr>
          <w:p>
            <w:pPr>
              <w:jc w:val="center"/>
              <w:rPr>
                <w:szCs w:val="21"/>
              </w:rPr>
            </w:pPr>
            <w:r>
              <w:rPr>
                <w:szCs w:val="21"/>
              </w:rPr>
              <w:t>GCSJY470</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直流电源</w:t>
            </w:r>
          </w:p>
        </w:tc>
        <w:tc>
          <w:tcPr>
            <w:tcW w:w="2100" w:type="dxa"/>
            <w:vAlign w:val="center"/>
          </w:tcPr>
          <w:p>
            <w:pPr>
              <w:jc w:val="center"/>
              <w:rPr>
                <w:szCs w:val="21"/>
              </w:rPr>
            </w:pPr>
            <w:r>
              <w:rPr>
                <w:szCs w:val="21"/>
              </w:rPr>
              <w:t>LW3J3D2</w:t>
            </w:r>
          </w:p>
        </w:tc>
        <w:tc>
          <w:tcPr>
            <w:tcW w:w="2130" w:type="dxa"/>
            <w:vAlign w:val="center"/>
          </w:tcPr>
          <w:p>
            <w:pPr>
              <w:jc w:val="center"/>
              <w:rPr>
                <w:szCs w:val="21"/>
              </w:rPr>
            </w:pPr>
            <w:r>
              <w:rPr>
                <w:szCs w:val="21"/>
              </w:rPr>
              <w:t>GCSJY471</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106室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40" w:type="dxa"/>
            <w:vAlign w:val="center"/>
          </w:tcPr>
          <w:p>
            <w:r>
              <w:rPr>
                <w:rFonts w:hint="eastAsia"/>
                <w:szCs w:val="21"/>
              </w:rPr>
              <w:t>游标卡尺</w:t>
            </w:r>
          </w:p>
        </w:tc>
        <w:tc>
          <w:tcPr>
            <w:tcW w:w="2100" w:type="dxa"/>
            <w:vAlign w:val="center"/>
          </w:tcPr>
          <w:p>
            <w:pPr>
              <w:jc w:val="center"/>
              <w:rPr>
                <w:szCs w:val="21"/>
              </w:rPr>
            </w:pPr>
            <w:r>
              <w:rPr>
                <w:szCs w:val="21"/>
              </w:rPr>
              <w:t>0～300mm</w:t>
            </w:r>
          </w:p>
        </w:tc>
        <w:tc>
          <w:tcPr>
            <w:tcW w:w="2130" w:type="dxa"/>
            <w:vAlign w:val="center"/>
          </w:tcPr>
          <w:p>
            <w:pPr>
              <w:jc w:val="center"/>
              <w:rPr>
                <w:szCs w:val="21"/>
              </w:rPr>
            </w:pPr>
            <w:r>
              <w:rPr>
                <w:szCs w:val="21"/>
              </w:rPr>
              <w:t>GCSJY472</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电子秒表</w:t>
            </w:r>
          </w:p>
        </w:tc>
        <w:tc>
          <w:tcPr>
            <w:tcW w:w="2100" w:type="dxa"/>
            <w:vAlign w:val="center"/>
          </w:tcPr>
          <w:p>
            <w:pPr>
              <w:jc w:val="center"/>
              <w:rPr>
                <w:szCs w:val="21"/>
              </w:rPr>
            </w:pPr>
            <w:r>
              <w:rPr>
                <w:szCs w:val="21"/>
              </w:rPr>
              <w:t>DMI-002</w:t>
            </w:r>
          </w:p>
        </w:tc>
        <w:tc>
          <w:tcPr>
            <w:tcW w:w="2130" w:type="dxa"/>
            <w:vAlign w:val="center"/>
          </w:tcPr>
          <w:p>
            <w:pPr>
              <w:jc w:val="center"/>
              <w:rPr>
                <w:szCs w:val="21"/>
              </w:rPr>
            </w:pPr>
            <w:r>
              <w:rPr>
                <w:szCs w:val="21"/>
              </w:rPr>
              <w:t>GCSJY473</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电子秒表</w:t>
            </w:r>
          </w:p>
        </w:tc>
        <w:tc>
          <w:tcPr>
            <w:tcW w:w="2100" w:type="dxa"/>
            <w:vAlign w:val="center"/>
          </w:tcPr>
          <w:p>
            <w:pPr>
              <w:jc w:val="center"/>
              <w:rPr>
                <w:szCs w:val="21"/>
              </w:rPr>
            </w:pPr>
            <w:r>
              <w:rPr>
                <w:szCs w:val="21"/>
              </w:rPr>
              <w:t>DMI-002</w:t>
            </w:r>
          </w:p>
        </w:tc>
        <w:tc>
          <w:tcPr>
            <w:tcW w:w="2130" w:type="dxa"/>
            <w:vAlign w:val="center"/>
          </w:tcPr>
          <w:p>
            <w:pPr>
              <w:jc w:val="center"/>
              <w:rPr>
                <w:szCs w:val="21"/>
              </w:rPr>
            </w:pPr>
            <w:r>
              <w:rPr>
                <w:szCs w:val="21"/>
              </w:rPr>
              <w:t>GCSJY474</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塞尺</w:t>
            </w:r>
          </w:p>
        </w:tc>
        <w:tc>
          <w:tcPr>
            <w:tcW w:w="2100" w:type="dxa"/>
            <w:vAlign w:val="center"/>
          </w:tcPr>
          <w:p>
            <w:pPr>
              <w:jc w:val="center"/>
              <w:rPr>
                <w:szCs w:val="21"/>
              </w:rPr>
            </w:pPr>
            <w:r>
              <w:rPr>
                <w:szCs w:val="21"/>
              </w:rPr>
              <w:t>150A 17</w:t>
            </w:r>
          </w:p>
        </w:tc>
        <w:tc>
          <w:tcPr>
            <w:tcW w:w="2130" w:type="dxa"/>
            <w:vAlign w:val="center"/>
          </w:tcPr>
          <w:p>
            <w:pPr>
              <w:jc w:val="center"/>
              <w:rPr>
                <w:szCs w:val="21"/>
              </w:rPr>
            </w:pPr>
            <w:r>
              <w:rPr>
                <w:szCs w:val="21"/>
              </w:rPr>
              <w:t>GCSJY475</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塞尺</w:t>
            </w:r>
          </w:p>
        </w:tc>
        <w:tc>
          <w:tcPr>
            <w:tcW w:w="2100" w:type="dxa"/>
            <w:vAlign w:val="center"/>
          </w:tcPr>
          <w:p>
            <w:pPr>
              <w:jc w:val="center"/>
              <w:rPr>
                <w:szCs w:val="21"/>
              </w:rPr>
            </w:pPr>
            <w:r>
              <w:rPr>
                <w:szCs w:val="21"/>
              </w:rPr>
              <w:t>150A 17</w:t>
            </w:r>
          </w:p>
        </w:tc>
        <w:tc>
          <w:tcPr>
            <w:tcW w:w="2130" w:type="dxa"/>
            <w:vAlign w:val="center"/>
          </w:tcPr>
          <w:p>
            <w:pPr>
              <w:jc w:val="center"/>
              <w:rPr>
                <w:szCs w:val="21"/>
              </w:rPr>
            </w:pPr>
            <w:r>
              <w:rPr>
                <w:szCs w:val="21"/>
              </w:rPr>
              <w:t>GCSJY476</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手拉葫芦</w:t>
            </w:r>
          </w:p>
        </w:tc>
        <w:tc>
          <w:tcPr>
            <w:tcW w:w="2100" w:type="dxa"/>
            <w:vAlign w:val="center"/>
          </w:tcPr>
          <w:p>
            <w:pPr>
              <w:jc w:val="center"/>
              <w:rPr>
                <w:szCs w:val="21"/>
              </w:rPr>
            </w:pPr>
            <w:r>
              <w:rPr>
                <w:szCs w:val="21"/>
              </w:rPr>
              <w:t>HSZ-5</w:t>
            </w:r>
          </w:p>
        </w:tc>
        <w:tc>
          <w:tcPr>
            <w:tcW w:w="2130" w:type="dxa"/>
            <w:vAlign w:val="center"/>
          </w:tcPr>
          <w:p>
            <w:pPr>
              <w:jc w:val="center"/>
              <w:rPr>
                <w:szCs w:val="21"/>
              </w:rPr>
            </w:pPr>
            <w:r>
              <w:rPr>
                <w:szCs w:val="21"/>
              </w:rPr>
              <w:t>GCSJY477</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手拉葫芦</w:t>
            </w:r>
          </w:p>
        </w:tc>
        <w:tc>
          <w:tcPr>
            <w:tcW w:w="2100" w:type="dxa"/>
            <w:vAlign w:val="center"/>
          </w:tcPr>
          <w:p>
            <w:pPr>
              <w:jc w:val="center"/>
              <w:rPr>
                <w:szCs w:val="21"/>
              </w:rPr>
            </w:pPr>
            <w:r>
              <w:rPr>
                <w:szCs w:val="21"/>
              </w:rPr>
              <w:t>HSZ-5</w:t>
            </w:r>
          </w:p>
        </w:tc>
        <w:tc>
          <w:tcPr>
            <w:tcW w:w="2130" w:type="dxa"/>
            <w:vAlign w:val="center"/>
          </w:tcPr>
          <w:p>
            <w:pPr>
              <w:jc w:val="center"/>
              <w:rPr>
                <w:szCs w:val="21"/>
              </w:rPr>
            </w:pPr>
            <w:r>
              <w:rPr>
                <w:szCs w:val="21"/>
              </w:rPr>
              <w:t>GCSJY478</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40" w:type="dxa"/>
            <w:vAlign w:val="center"/>
          </w:tcPr>
          <w:p>
            <w:r>
              <w:rPr>
                <w:rFonts w:hint="eastAsia"/>
                <w:szCs w:val="21"/>
              </w:rPr>
              <w:t>千斤顶</w:t>
            </w:r>
          </w:p>
        </w:tc>
        <w:tc>
          <w:tcPr>
            <w:tcW w:w="2100" w:type="dxa"/>
            <w:vAlign w:val="center"/>
          </w:tcPr>
          <w:p>
            <w:pPr>
              <w:jc w:val="center"/>
              <w:rPr>
                <w:szCs w:val="21"/>
              </w:rPr>
            </w:pPr>
            <w:r>
              <w:rPr>
                <w:szCs w:val="21"/>
              </w:rPr>
              <w:t>QYL1201</w:t>
            </w:r>
          </w:p>
        </w:tc>
        <w:tc>
          <w:tcPr>
            <w:tcW w:w="2130" w:type="dxa"/>
            <w:vAlign w:val="center"/>
          </w:tcPr>
          <w:p>
            <w:pPr>
              <w:jc w:val="center"/>
              <w:rPr>
                <w:szCs w:val="21"/>
              </w:rPr>
            </w:pPr>
            <w:r>
              <w:rPr>
                <w:szCs w:val="21"/>
              </w:rPr>
              <w:t>GCSJY479</w:t>
            </w:r>
          </w:p>
        </w:tc>
        <w:tc>
          <w:tcPr>
            <w:tcW w:w="148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0.014</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90"/>
        <w:gridCol w:w="2055"/>
        <w:gridCol w:w="1845"/>
        <w:gridCol w:w="136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090" w:type="dxa"/>
            <w:vAlign w:val="center"/>
          </w:tcPr>
          <w:p>
            <w:pPr>
              <w:jc w:val="center"/>
              <w:rPr>
                <w:b/>
                <w:bCs/>
              </w:rPr>
            </w:pPr>
            <w:r>
              <w:rPr>
                <w:rFonts w:hAnsi="宋体"/>
                <w:b/>
                <w:bCs/>
              </w:rPr>
              <w:t>名称</w:t>
            </w:r>
          </w:p>
        </w:tc>
        <w:tc>
          <w:tcPr>
            <w:tcW w:w="2055" w:type="dxa"/>
            <w:vAlign w:val="center"/>
          </w:tcPr>
          <w:p>
            <w:pPr>
              <w:jc w:val="center"/>
              <w:rPr>
                <w:b/>
                <w:bCs/>
              </w:rPr>
            </w:pPr>
            <w:r>
              <w:rPr>
                <w:rFonts w:hAnsi="宋体"/>
                <w:b/>
                <w:bCs/>
              </w:rPr>
              <w:t>型号规格</w:t>
            </w:r>
          </w:p>
        </w:tc>
        <w:tc>
          <w:tcPr>
            <w:tcW w:w="1845" w:type="dxa"/>
            <w:vAlign w:val="center"/>
          </w:tcPr>
          <w:p>
            <w:pPr>
              <w:jc w:val="center"/>
              <w:rPr>
                <w:b/>
                <w:bCs/>
              </w:rPr>
            </w:pPr>
            <w:r>
              <w:rPr>
                <w:rFonts w:hAnsi="宋体"/>
                <w:b/>
                <w:bCs/>
              </w:rPr>
              <w:t>唯一性编号</w:t>
            </w:r>
          </w:p>
        </w:tc>
        <w:tc>
          <w:tcPr>
            <w:tcW w:w="1369"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携带型激光测距仪</w:t>
            </w:r>
          </w:p>
        </w:tc>
        <w:tc>
          <w:tcPr>
            <w:tcW w:w="2055" w:type="dxa"/>
            <w:vAlign w:val="center"/>
          </w:tcPr>
          <w:p>
            <w:pPr>
              <w:jc w:val="center"/>
              <w:rPr>
                <w:szCs w:val="21"/>
              </w:rPr>
            </w:pPr>
            <w:r>
              <w:rPr>
                <w:szCs w:val="21"/>
              </w:rPr>
              <w:t>HT01（YHJ-200J）</w:t>
            </w:r>
          </w:p>
        </w:tc>
        <w:tc>
          <w:tcPr>
            <w:tcW w:w="1845" w:type="dxa"/>
            <w:vAlign w:val="center"/>
          </w:tcPr>
          <w:p>
            <w:pPr>
              <w:jc w:val="center"/>
              <w:rPr>
                <w:szCs w:val="21"/>
              </w:rPr>
            </w:pPr>
            <w:r>
              <w:rPr>
                <w:szCs w:val="21"/>
              </w:rPr>
              <w:t>GCSJY481</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0.938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煤矿用电子式风速表</w:t>
            </w:r>
          </w:p>
        </w:tc>
        <w:tc>
          <w:tcPr>
            <w:tcW w:w="2055" w:type="dxa"/>
            <w:vAlign w:val="center"/>
          </w:tcPr>
          <w:p>
            <w:pPr>
              <w:jc w:val="center"/>
              <w:rPr>
                <w:szCs w:val="21"/>
              </w:rPr>
            </w:pPr>
            <w:r>
              <w:rPr>
                <w:szCs w:val="21"/>
              </w:rPr>
              <w:t>CCFD-5</w:t>
            </w:r>
          </w:p>
        </w:tc>
        <w:tc>
          <w:tcPr>
            <w:tcW w:w="1845" w:type="dxa"/>
            <w:vAlign w:val="center"/>
          </w:tcPr>
          <w:p>
            <w:pPr>
              <w:jc w:val="center"/>
              <w:rPr>
                <w:szCs w:val="21"/>
              </w:rPr>
            </w:pPr>
            <w:r>
              <w:rPr>
                <w:szCs w:val="21"/>
              </w:rPr>
              <w:t>GCSJY482</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煤矿用电子式风速表</w:t>
            </w:r>
          </w:p>
        </w:tc>
        <w:tc>
          <w:tcPr>
            <w:tcW w:w="2055" w:type="dxa"/>
            <w:vAlign w:val="center"/>
          </w:tcPr>
          <w:p>
            <w:pPr>
              <w:jc w:val="center"/>
              <w:rPr>
                <w:szCs w:val="21"/>
              </w:rPr>
            </w:pPr>
            <w:r>
              <w:rPr>
                <w:szCs w:val="21"/>
              </w:rPr>
              <w:t>CFD25</w:t>
            </w:r>
          </w:p>
        </w:tc>
        <w:tc>
          <w:tcPr>
            <w:tcW w:w="1845" w:type="dxa"/>
            <w:vAlign w:val="center"/>
          </w:tcPr>
          <w:p>
            <w:pPr>
              <w:jc w:val="center"/>
              <w:rPr>
                <w:szCs w:val="21"/>
              </w:rPr>
            </w:pPr>
            <w:r>
              <w:rPr>
                <w:szCs w:val="21"/>
              </w:rPr>
              <w:t>GCSJY483</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机械秒表</w:t>
            </w:r>
          </w:p>
        </w:tc>
        <w:tc>
          <w:tcPr>
            <w:tcW w:w="2055" w:type="dxa"/>
            <w:vAlign w:val="center"/>
          </w:tcPr>
          <w:p>
            <w:pPr>
              <w:jc w:val="center"/>
              <w:rPr>
                <w:szCs w:val="21"/>
              </w:rPr>
            </w:pPr>
            <w:r>
              <w:rPr>
                <w:szCs w:val="21"/>
              </w:rPr>
              <w:t>504</w:t>
            </w:r>
          </w:p>
        </w:tc>
        <w:tc>
          <w:tcPr>
            <w:tcW w:w="1845" w:type="dxa"/>
            <w:vAlign w:val="center"/>
          </w:tcPr>
          <w:p>
            <w:pPr>
              <w:jc w:val="center"/>
              <w:rPr>
                <w:szCs w:val="21"/>
              </w:rPr>
            </w:pPr>
            <w:r>
              <w:rPr>
                <w:szCs w:val="21"/>
              </w:rPr>
              <w:t>GCSJY484</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090" w:type="dxa"/>
            <w:vAlign w:val="center"/>
          </w:tcPr>
          <w:p>
            <w:r>
              <w:rPr>
                <w:rFonts w:hint="eastAsia"/>
                <w:szCs w:val="21"/>
              </w:rPr>
              <w:t>机械秒表</w:t>
            </w:r>
          </w:p>
        </w:tc>
        <w:tc>
          <w:tcPr>
            <w:tcW w:w="2055" w:type="dxa"/>
            <w:vAlign w:val="center"/>
          </w:tcPr>
          <w:p>
            <w:pPr>
              <w:jc w:val="center"/>
              <w:rPr>
                <w:szCs w:val="21"/>
              </w:rPr>
            </w:pPr>
            <w:r>
              <w:rPr>
                <w:szCs w:val="21"/>
              </w:rPr>
              <w:t>504</w:t>
            </w:r>
          </w:p>
        </w:tc>
        <w:tc>
          <w:tcPr>
            <w:tcW w:w="1845" w:type="dxa"/>
            <w:vAlign w:val="center"/>
          </w:tcPr>
          <w:p>
            <w:pPr>
              <w:jc w:val="center"/>
              <w:rPr>
                <w:szCs w:val="21"/>
              </w:rPr>
            </w:pPr>
            <w:r>
              <w:rPr>
                <w:szCs w:val="21"/>
              </w:rPr>
              <w:t>GCSJY485</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声级校准器</w:t>
            </w:r>
          </w:p>
        </w:tc>
        <w:tc>
          <w:tcPr>
            <w:tcW w:w="2055" w:type="dxa"/>
            <w:vAlign w:val="center"/>
          </w:tcPr>
          <w:p>
            <w:pPr>
              <w:jc w:val="center"/>
              <w:rPr>
                <w:szCs w:val="21"/>
              </w:rPr>
            </w:pPr>
            <w:r>
              <w:rPr>
                <w:szCs w:val="21"/>
              </w:rPr>
              <w:t>HS6020A</w:t>
            </w:r>
          </w:p>
        </w:tc>
        <w:tc>
          <w:tcPr>
            <w:tcW w:w="1845" w:type="dxa"/>
            <w:vAlign w:val="center"/>
          </w:tcPr>
          <w:p>
            <w:pPr>
              <w:jc w:val="center"/>
              <w:rPr>
                <w:szCs w:val="21"/>
              </w:rPr>
            </w:pPr>
            <w:r>
              <w:rPr>
                <w:szCs w:val="21"/>
              </w:rPr>
              <w:t>GCSJY486</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声级校准器</w:t>
            </w:r>
          </w:p>
        </w:tc>
        <w:tc>
          <w:tcPr>
            <w:tcW w:w="2055" w:type="dxa"/>
            <w:vAlign w:val="center"/>
          </w:tcPr>
          <w:p>
            <w:pPr>
              <w:jc w:val="center"/>
              <w:rPr>
                <w:szCs w:val="21"/>
              </w:rPr>
            </w:pPr>
            <w:r>
              <w:rPr>
                <w:szCs w:val="21"/>
              </w:rPr>
              <w:t>HS6020A</w:t>
            </w:r>
          </w:p>
        </w:tc>
        <w:tc>
          <w:tcPr>
            <w:tcW w:w="1845" w:type="dxa"/>
            <w:vAlign w:val="center"/>
          </w:tcPr>
          <w:p>
            <w:pPr>
              <w:jc w:val="center"/>
              <w:rPr>
                <w:szCs w:val="21"/>
              </w:rPr>
            </w:pPr>
            <w:r>
              <w:rPr>
                <w:szCs w:val="21"/>
              </w:rPr>
              <w:t>GCSJY487</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声级校准器</w:t>
            </w:r>
          </w:p>
        </w:tc>
        <w:tc>
          <w:tcPr>
            <w:tcW w:w="2055" w:type="dxa"/>
            <w:vAlign w:val="center"/>
          </w:tcPr>
          <w:p>
            <w:pPr>
              <w:jc w:val="center"/>
              <w:rPr>
                <w:szCs w:val="21"/>
              </w:rPr>
            </w:pPr>
            <w:r>
              <w:rPr>
                <w:szCs w:val="21"/>
              </w:rPr>
              <w:t>HS6020A</w:t>
            </w:r>
          </w:p>
        </w:tc>
        <w:tc>
          <w:tcPr>
            <w:tcW w:w="1845" w:type="dxa"/>
            <w:vAlign w:val="center"/>
          </w:tcPr>
          <w:p>
            <w:pPr>
              <w:jc w:val="center"/>
              <w:rPr>
                <w:szCs w:val="21"/>
              </w:rPr>
            </w:pPr>
            <w:r>
              <w:rPr>
                <w:szCs w:val="21"/>
              </w:rPr>
              <w:t>GCSJY488</w:t>
            </w:r>
          </w:p>
        </w:tc>
        <w:tc>
          <w:tcPr>
            <w:tcW w:w="1369" w:type="dxa"/>
            <w:vAlign w:val="center"/>
          </w:tcPr>
          <w:p>
            <w:pPr>
              <w:jc w:val="center"/>
              <w:rPr>
                <w:szCs w:val="21"/>
              </w:rPr>
            </w:pPr>
            <w:r>
              <w:rPr>
                <w:szCs w:val="21"/>
              </w:rPr>
              <w:t>2011.6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声级校准器</w:t>
            </w:r>
          </w:p>
        </w:tc>
        <w:tc>
          <w:tcPr>
            <w:tcW w:w="2055" w:type="dxa"/>
            <w:vAlign w:val="center"/>
          </w:tcPr>
          <w:p>
            <w:pPr>
              <w:jc w:val="center"/>
              <w:rPr>
                <w:szCs w:val="21"/>
              </w:rPr>
            </w:pPr>
            <w:r>
              <w:rPr>
                <w:szCs w:val="21"/>
              </w:rPr>
              <w:t>HS6020A</w:t>
            </w:r>
          </w:p>
        </w:tc>
        <w:tc>
          <w:tcPr>
            <w:tcW w:w="1845" w:type="dxa"/>
            <w:vAlign w:val="center"/>
          </w:tcPr>
          <w:p>
            <w:pPr>
              <w:jc w:val="center"/>
              <w:rPr>
                <w:szCs w:val="21"/>
              </w:rPr>
            </w:pPr>
            <w:r>
              <w:rPr>
                <w:szCs w:val="21"/>
              </w:rPr>
              <w:t>GCSJY489</w:t>
            </w:r>
          </w:p>
        </w:tc>
        <w:tc>
          <w:tcPr>
            <w:tcW w:w="1369" w:type="dxa"/>
            <w:vAlign w:val="center"/>
          </w:tcPr>
          <w:p>
            <w:pPr>
              <w:jc w:val="center"/>
              <w:rPr>
                <w:szCs w:val="21"/>
              </w:rPr>
            </w:pPr>
            <w:r>
              <w:rPr>
                <w:szCs w:val="21"/>
              </w:rPr>
              <w:t>2012.6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塞尺</w:t>
            </w:r>
          </w:p>
        </w:tc>
        <w:tc>
          <w:tcPr>
            <w:tcW w:w="2055" w:type="dxa"/>
            <w:vAlign w:val="center"/>
          </w:tcPr>
          <w:p>
            <w:pPr>
              <w:jc w:val="center"/>
              <w:rPr>
                <w:szCs w:val="21"/>
              </w:rPr>
            </w:pPr>
            <w:r>
              <w:rPr>
                <w:szCs w:val="21"/>
              </w:rPr>
              <w:t>150A 17</w:t>
            </w:r>
          </w:p>
        </w:tc>
        <w:tc>
          <w:tcPr>
            <w:tcW w:w="1845" w:type="dxa"/>
            <w:vAlign w:val="center"/>
          </w:tcPr>
          <w:p>
            <w:pPr>
              <w:jc w:val="center"/>
              <w:rPr>
                <w:szCs w:val="21"/>
              </w:rPr>
            </w:pPr>
            <w:r>
              <w:rPr>
                <w:szCs w:val="21"/>
              </w:rPr>
              <w:t>GCSJY490</w:t>
            </w:r>
          </w:p>
        </w:tc>
        <w:tc>
          <w:tcPr>
            <w:tcW w:w="1369" w:type="dxa"/>
            <w:vAlign w:val="center"/>
          </w:tcPr>
          <w:p>
            <w:pPr>
              <w:jc w:val="center"/>
              <w:rPr>
                <w:szCs w:val="21"/>
              </w:rPr>
            </w:pPr>
            <w:r>
              <w:rPr>
                <w:szCs w:val="21"/>
              </w:rPr>
              <w:t>2011.12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0.0035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便携式多参数测定器</w:t>
            </w:r>
          </w:p>
        </w:tc>
        <w:tc>
          <w:tcPr>
            <w:tcW w:w="2055" w:type="dxa"/>
            <w:vAlign w:val="center"/>
          </w:tcPr>
          <w:p>
            <w:pPr>
              <w:jc w:val="center"/>
              <w:rPr>
                <w:szCs w:val="21"/>
              </w:rPr>
            </w:pPr>
            <w:r>
              <w:rPr>
                <w:szCs w:val="21"/>
              </w:rPr>
              <w:t>CZC5</w:t>
            </w:r>
          </w:p>
        </w:tc>
        <w:tc>
          <w:tcPr>
            <w:tcW w:w="1845" w:type="dxa"/>
            <w:vAlign w:val="center"/>
          </w:tcPr>
          <w:p>
            <w:pPr>
              <w:jc w:val="center"/>
              <w:rPr>
                <w:szCs w:val="21"/>
              </w:rPr>
            </w:pPr>
            <w:r>
              <w:rPr>
                <w:szCs w:val="21"/>
              </w:rPr>
              <w:t>GCSJY491</w:t>
            </w:r>
          </w:p>
        </w:tc>
        <w:tc>
          <w:tcPr>
            <w:tcW w:w="1369" w:type="dxa"/>
            <w:vAlign w:val="center"/>
          </w:tcPr>
          <w:p>
            <w:pPr>
              <w:jc w:val="center"/>
              <w:rPr>
                <w:szCs w:val="21"/>
              </w:rPr>
            </w:pPr>
            <w:r>
              <w:rPr>
                <w:szCs w:val="21"/>
              </w:rPr>
              <w:t>2011.12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3.85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090" w:type="dxa"/>
            <w:vAlign w:val="center"/>
          </w:tcPr>
          <w:p>
            <w:r>
              <w:rPr>
                <w:rFonts w:hint="eastAsia"/>
                <w:szCs w:val="21"/>
              </w:rPr>
              <w:t>便携式多参数测试器</w:t>
            </w:r>
          </w:p>
        </w:tc>
        <w:tc>
          <w:tcPr>
            <w:tcW w:w="2055" w:type="dxa"/>
            <w:vAlign w:val="center"/>
          </w:tcPr>
          <w:p>
            <w:pPr>
              <w:jc w:val="center"/>
              <w:rPr>
                <w:szCs w:val="21"/>
              </w:rPr>
            </w:pPr>
            <w:r>
              <w:rPr>
                <w:szCs w:val="21"/>
              </w:rPr>
              <w:t>CZC5</w:t>
            </w:r>
          </w:p>
        </w:tc>
        <w:tc>
          <w:tcPr>
            <w:tcW w:w="1845" w:type="dxa"/>
            <w:vAlign w:val="center"/>
          </w:tcPr>
          <w:p>
            <w:pPr>
              <w:jc w:val="center"/>
              <w:rPr>
                <w:szCs w:val="21"/>
              </w:rPr>
            </w:pPr>
            <w:r>
              <w:rPr>
                <w:szCs w:val="21"/>
              </w:rPr>
              <w:t>GCSJY492</w:t>
            </w:r>
          </w:p>
        </w:tc>
        <w:tc>
          <w:tcPr>
            <w:tcW w:w="1369" w:type="dxa"/>
            <w:vAlign w:val="center"/>
          </w:tcPr>
          <w:p>
            <w:pPr>
              <w:jc w:val="center"/>
              <w:rPr>
                <w:szCs w:val="21"/>
              </w:rPr>
            </w:pPr>
            <w:r>
              <w:rPr>
                <w:szCs w:val="21"/>
              </w:rPr>
              <w:t>2011.1</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3.85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994"/>
        <w:gridCol w:w="1665"/>
        <w:gridCol w:w="1515"/>
        <w:gridCol w:w="158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376" w:type="dxa"/>
            <w:vAlign w:val="center"/>
          </w:tcPr>
          <w:p>
            <w:pPr>
              <w:jc w:val="center"/>
              <w:rPr>
                <w:b/>
                <w:bCs/>
              </w:rPr>
            </w:pPr>
            <w:r>
              <w:rPr>
                <w:rFonts w:hAnsi="宋体"/>
                <w:b/>
                <w:bCs/>
              </w:rPr>
              <w:t>名称</w:t>
            </w:r>
          </w:p>
        </w:tc>
        <w:tc>
          <w:tcPr>
            <w:tcW w:w="1994" w:type="dxa"/>
            <w:vAlign w:val="center"/>
          </w:tcPr>
          <w:p>
            <w:pPr>
              <w:jc w:val="center"/>
              <w:rPr>
                <w:b/>
                <w:bCs/>
              </w:rPr>
            </w:pPr>
            <w:r>
              <w:rPr>
                <w:rFonts w:hAnsi="宋体"/>
                <w:b/>
                <w:bCs/>
              </w:rPr>
              <w:t>型号规格</w:t>
            </w:r>
          </w:p>
        </w:tc>
        <w:tc>
          <w:tcPr>
            <w:tcW w:w="1665" w:type="dxa"/>
            <w:vAlign w:val="center"/>
          </w:tcPr>
          <w:p>
            <w:pPr>
              <w:jc w:val="center"/>
              <w:rPr>
                <w:b/>
                <w:bCs/>
              </w:rPr>
            </w:pPr>
            <w:r>
              <w:rPr>
                <w:rFonts w:hAnsi="宋体"/>
                <w:b/>
                <w:bCs/>
              </w:rPr>
              <w:t>唯一性编号</w:t>
            </w:r>
          </w:p>
        </w:tc>
        <w:tc>
          <w:tcPr>
            <w:tcW w:w="1515" w:type="dxa"/>
            <w:vAlign w:val="center"/>
          </w:tcPr>
          <w:p>
            <w:pPr>
              <w:jc w:val="center"/>
              <w:rPr>
                <w:b/>
                <w:bCs/>
              </w:rPr>
            </w:pPr>
            <w:r>
              <w:rPr>
                <w:rFonts w:hAnsi="宋体"/>
                <w:b/>
                <w:bCs/>
              </w:rPr>
              <w:t>购置年份</w:t>
            </w:r>
          </w:p>
        </w:tc>
        <w:tc>
          <w:tcPr>
            <w:tcW w:w="1588"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数字兆欧表</w:t>
            </w:r>
          </w:p>
        </w:tc>
        <w:tc>
          <w:tcPr>
            <w:tcW w:w="1994" w:type="dxa"/>
            <w:vAlign w:val="center"/>
          </w:tcPr>
          <w:p>
            <w:pPr>
              <w:jc w:val="center"/>
              <w:rPr>
                <w:szCs w:val="21"/>
              </w:rPr>
            </w:pPr>
            <w:r>
              <w:rPr>
                <w:szCs w:val="21"/>
              </w:rPr>
              <w:t>UT-512</w:t>
            </w:r>
          </w:p>
        </w:tc>
        <w:tc>
          <w:tcPr>
            <w:tcW w:w="1665" w:type="dxa"/>
            <w:vAlign w:val="center"/>
          </w:tcPr>
          <w:p>
            <w:pPr>
              <w:jc w:val="center"/>
              <w:rPr>
                <w:szCs w:val="21"/>
              </w:rPr>
            </w:pPr>
            <w:r>
              <w:rPr>
                <w:szCs w:val="21"/>
              </w:rPr>
              <w:t>GCSJY496</w:t>
            </w:r>
          </w:p>
        </w:tc>
        <w:tc>
          <w:tcPr>
            <w:tcW w:w="1515" w:type="dxa"/>
            <w:vAlign w:val="center"/>
          </w:tcPr>
          <w:p>
            <w:pPr>
              <w:jc w:val="center"/>
              <w:rPr>
                <w:szCs w:val="21"/>
              </w:rPr>
            </w:pPr>
            <w:r>
              <w:rPr>
                <w:szCs w:val="21"/>
              </w:rPr>
              <w:t>2012.5</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数字兆欧表</w:t>
            </w:r>
          </w:p>
        </w:tc>
        <w:tc>
          <w:tcPr>
            <w:tcW w:w="1994" w:type="dxa"/>
            <w:vAlign w:val="center"/>
          </w:tcPr>
          <w:p>
            <w:pPr>
              <w:jc w:val="center"/>
              <w:rPr>
                <w:szCs w:val="21"/>
              </w:rPr>
            </w:pPr>
            <w:r>
              <w:rPr>
                <w:szCs w:val="21"/>
              </w:rPr>
              <w:t>UT-512</w:t>
            </w:r>
          </w:p>
        </w:tc>
        <w:tc>
          <w:tcPr>
            <w:tcW w:w="1665" w:type="dxa"/>
            <w:vAlign w:val="center"/>
          </w:tcPr>
          <w:p>
            <w:pPr>
              <w:jc w:val="center"/>
              <w:rPr>
                <w:szCs w:val="21"/>
              </w:rPr>
            </w:pPr>
            <w:r>
              <w:rPr>
                <w:szCs w:val="21"/>
              </w:rPr>
              <w:t>GCSJY497</w:t>
            </w:r>
          </w:p>
        </w:tc>
        <w:tc>
          <w:tcPr>
            <w:tcW w:w="1515" w:type="dxa"/>
            <w:vAlign w:val="center"/>
          </w:tcPr>
          <w:p>
            <w:pPr>
              <w:jc w:val="center"/>
              <w:rPr>
                <w:szCs w:val="21"/>
              </w:rPr>
            </w:pPr>
            <w:r>
              <w:rPr>
                <w:szCs w:val="21"/>
              </w:rPr>
              <w:t>2012.5</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手持式超声波液体流量计</w:t>
            </w:r>
          </w:p>
        </w:tc>
        <w:tc>
          <w:tcPr>
            <w:tcW w:w="1994" w:type="dxa"/>
            <w:vAlign w:val="center"/>
          </w:tcPr>
          <w:p>
            <w:pPr>
              <w:jc w:val="center"/>
              <w:rPr>
                <w:szCs w:val="21"/>
              </w:rPr>
            </w:pPr>
            <w:r>
              <w:rPr>
                <w:szCs w:val="21"/>
              </w:rPr>
              <w:t>1518H</w:t>
            </w:r>
          </w:p>
        </w:tc>
        <w:tc>
          <w:tcPr>
            <w:tcW w:w="1665" w:type="dxa"/>
            <w:vAlign w:val="center"/>
          </w:tcPr>
          <w:p>
            <w:pPr>
              <w:jc w:val="center"/>
              <w:rPr>
                <w:szCs w:val="21"/>
              </w:rPr>
            </w:pPr>
            <w:r>
              <w:rPr>
                <w:szCs w:val="21"/>
              </w:rPr>
              <w:t>GCSJY498</w:t>
            </w:r>
          </w:p>
        </w:tc>
        <w:tc>
          <w:tcPr>
            <w:tcW w:w="1515" w:type="dxa"/>
            <w:vAlign w:val="center"/>
          </w:tcPr>
          <w:p>
            <w:pPr>
              <w:jc w:val="center"/>
              <w:rPr>
                <w:szCs w:val="21"/>
              </w:rPr>
            </w:pPr>
            <w:r>
              <w:rPr>
                <w:szCs w:val="21"/>
              </w:rPr>
              <w:t>2012.6</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2.78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探水发电机</w:t>
            </w:r>
          </w:p>
        </w:tc>
        <w:tc>
          <w:tcPr>
            <w:tcW w:w="1994" w:type="dxa"/>
            <w:vAlign w:val="center"/>
          </w:tcPr>
          <w:p>
            <w:pPr>
              <w:jc w:val="center"/>
              <w:rPr>
                <w:szCs w:val="21"/>
              </w:rPr>
            </w:pPr>
            <w:r>
              <w:rPr>
                <w:szCs w:val="21"/>
              </w:rPr>
              <w:t>EG6500CX</w:t>
            </w:r>
          </w:p>
        </w:tc>
        <w:tc>
          <w:tcPr>
            <w:tcW w:w="1665" w:type="dxa"/>
            <w:vAlign w:val="center"/>
          </w:tcPr>
          <w:p>
            <w:pPr>
              <w:jc w:val="center"/>
              <w:rPr>
                <w:szCs w:val="21"/>
              </w:rPr>
            </w:pPr>
            <w:r>
              <w:rPr>
                <w:szCs w:val="21"/>
              </w:rPr>
              <w:t>GCSJY499</w:t>
            </w:r>
          </w:p>
        </w:tc>
        <w:tc>
          <w:tcPr>
            <w:tcW w:w="1515" w:type="dxa"/>
            <w:vAlign w:val="center"/>
          </w:tcPr>
          <w:p>
            <w:pPr>
              <w:jc w:val="center"/>
              <w:rPr>
                <w:szCs w:val="21"/>
              </w:rPr>
            </w:pPr>
            <w:r>
              <w:rPr>
                <w:szCs w:val="21"/>
              </w:rPr>
              <w:t>2013.7</w:t>
            </w:r>
          </w:p>
        </w:tc>
        <w:tc>
          <w:tcPr>
            <w:tcW w:w="1588"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0.82</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瞬变电磁仪</w:t>
            </w:r>
          </w:p>
        </w:tc>
        <w:tc>
          <w:tcPr>
            <w:tcW w:w="1994" w:type="dxa"/>
            <w:vAlign w:val="center"/>
          </w:tcPr>
          <w:p>
            <w:pPr>
              <w:jc w:val="center"/>
              <w:rPr>
                <w:szCs w:val="21"/>
              </w:rPr>
            </w:pPr>
            <w:r>
              <w:rPr>
                <w:szCs w:val="21"/>
              </w:rPr>
              <w:t>PROTEM67</w:t>
            </w:r>
          </w:p>
        </w:tc>
        <w:tc>
          <w:tcPr>
            <w:tcW w:w="1665" w:type="dxa"/>
            <w:vAlign w:val="center"/>
          </w:tcPr>
          <w:p>
            <w:pPr>
              <w:jc w:val="center"/>
              <w:rPr>
                <w:szCs w:val="21"/>
              </w:rPr>
            </w:pPr>
            <w:r>
              <w:rPr>
                <w:szCs w:val="21"/>
              </w:rPr>
              <w:t>GCSJY500</w:t>
            </w:r>
          </w:p>
        </w:tc>
        <w:tc>
          <w:tcPr>
            <w:tcW w:w="1515" w:type="dxa"/>
            <w:vAlign w:val="center"/>
          </w:tcPr>
          <w:p>
            <w:pPr>
              <w:jc w:val="center"/>
              <w:rPr>
                <w:szCs w:val="21"/>
              </w:rPr>
            </w:pPr>
            <w:r>
              <w:rPr>
                <w:szCs w:val="21"/>
              </w:rPr>
              <w:t>2013.8</w:t>
            </w:r>
          </w:p>
        </w:tc>
        <w:tc>
          <w:tcPr>
            <w:tcW w:w="1588"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100</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酒精喷灯燃烧试验机</w:t>
            </w:r>
          </w:p>
        </w:tc>
        <w:tc>
          <w:tcPr>
            <w:tcW w:w="1994" w:type="dxa"/>
            <w:vAlign w:val="center"/>
          </w:tcPr>
          <w:p>
            <w:pPr>
              <w:jc w:val="center"/>
              <w:rPr>
                <w:szCs w:val="21"/>
              </w:rPr>
            </w:pPr>
            <w:r>
              <w:rPr>
                <w:szCs w:val="21"/>
              </w:rPr>
              <w:t>MU3611</w:t>
            </w:r>
          </w:p>
        </w:tc>
        <w:tc>
          <w:tcPr>
            <w:tcW w:w="1665" w:type="dxa"/>
            <w:vAlign w:val="center"/>
          </w:tcPr>
          <w:p>
            <w:pPr>
              <w:jc w:val="center"/>
              <w:rPr>
                <w:szCs w:val="21"/>
              </w:rPr>
            </w:pPr>
            <w:r>
              <w:rPr>
                <w:szCs w:val="21"/>
              </w:rPr>
              <w:t>GCSJY501</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阻燃室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矿用人车安全性能检测仪</w:t>
            </w:r>
          </w:p>
        </w:tc>
        <w:tc>
          <w:tcPr>
            <w:tcW w:w="1994" w:type="dxa"/>
            <w:vAlign w:val="center"/>
          </w:tcPr>
          <w:p>
            <w:pPr>
              <w:jc w:val="center"/>
              <w:rPr>
                <w:szCs w:val="21"/>
              </w:rPr>
            </w:pPr>
            <w:r>
              <w:rPr>
                <w:szCs w:val="21"/>
              </w:rPr>
              <w:t>CRC7</w:t>
            </w:r>
          </w:p>
        </w:tc>
        <w:tc>
          <w:tcPr>
            <w:tcW w:w="1665" w:type="dxa"/>
            <w:vAlign w:val="center"/>
          </w:tcPr>
          <w:p>
            <w:pPr>
              <w:jc w:val="center"/>
              <w:rPr>
                <w:szCs w:val="21"/>
              </w:rPr>
            </w:pPr>
            <w:r>
              <w:rPr>
                <w:szCs w:val="21"/>
              </w:rPr>
              <w:t>GCSJY502</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防坠器测试仪</w:t>
            </w:r>
          </w:p>
        </w:tc>
        <w:tc>
          <w:tcPr>
            <w:tcW w:w="1994" w:type="dxa"/>
            <w:vAlign w:val="center"/>
          </w:tcPr>
          <w:p>
            <w:pPr>
              <w:jc w:val="center"/>
              <w:rPr>
                <w:szCs w:val="21"/>
              </w:rPr>
            </w:pPr>
            <w:r>
              <w:rPr>
                <w:szCs w:val="21"/>
              </w:rPr>
              <w:t>CZZ7</w:t>
            </w:r>
          </w:p>
        </w:tc>
        <w:tc>
          <w:tcPr>
            <w:tcW w:w="1665" w:type="dxa"/>
            <w:vAlign w:val="center"/>
          </w:tcPr>
          <w:p>
            <w:pPr>
              <w:jc w:val="center"/>
              <w:rPr>
                <w:szCs w:val="21"/>
              </w:rPr>
            </w:pPr>
            <w:r>
              <w:rPr>
                <w:szCs w:val="21"/>
              </w:rPr>
              <w:t>GCSJY503</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带式输送机安全性能检测仪</w:t>
            </w:r>
          </w:p>
        </w:tc>
        <w:tc>
          <w:tcPr>
            <w:tcW w:w="1994" w:type="dxa"/>
            <w:vAlign w:val="center"/>
          </w:tcPr>
          <w:p>
            <w:pPr>
              <w:jc w:val="center"/>
              <w:rPr>
                <w:szCs w:val="21"/>
              </w:rPr>
            </w:pPr>
            <w:r>
              <w:rPr>
                <w:szCs w:val="21"/>
              </w:rPr>
              <w:t>CSS5</w:t>
            </w:r>
          </w:p>
        </w:tc>
        <w:tc>
          <w:tcPr>
            <w:tcW w:w="1665" w:type="dxa"/>
            <w:vAlign w:val="center"/>
          </w:tcPr>
          <w:p>
            <w:pPr>
              <w:jc w:val="center"/>
              <w:rPr>
                <w:szCs w:val="21"/>
              </w:rPr>
            </w:pPr>
            <w:r>
              <w:rPr>
                <w:szCs w:val="21"/>
              </w:rPr>
              <w:t>GCSJY504</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超声波探伤仪</w:t>
            </w:r>
          </w:p>
        </w:tc>
        <w:tc>
          <w:tcPr>
            <w:tcW w:w="1994" w:type="dxa"/>
            <w:vAlign w:val="center"/>
          </w:tcPr>
          <w:p>
            <w:pPr>
              <w:jc w:val="center"/>
              <w:rPr>
                <w:szCs w:val="21"/>
              </w:rPr>
            </w:pPr>
            <w:r>
              <w:rPr>
                <w:szCs w:val="21"/>
              </w:rPr>
              <w:t>TUD290</w:t>
            </w:r>
          </w:p>
        </w:tc>
        <w:tc>
          <w:tcPr>
            <w:tcW w:w="1665" w:type="dxa"/>
            <w:vAlign w:val="center"/>
          </w:tcPr>
          <w:p>
            <w:pPr>
              <w:jc w:val="center"/>
              <w:rPr>
                <w:szCs w:val="21"/>
              </w:rPr>
            </w:pPr>
            <w:r>
              <w:rPr>
                <w:szCs w:val="21"/>
              </w:rPr>
              <w:t>GCSJY505</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ascii="Calibri" w:hAnsi="Calibri"/>
                <w:szCs w:val="21"/>
              </w:rPr>
              <w:t>L</w:t>
            </w:r>
            <w:r>
              <w:rPr>
                <w:rFonts w:hint="eastAsia"/>
                <w:szCs w:val="21"/>
              </w:rPr>
              <w:t>型标准毕托管</w:t>
            </w:r>
          </w:p>
        </w:tc>
        <w:tc>
          <w:tcPr>
            <w:tcW w:w="1994" w:type="dxa"/>
            <w:vAlign w:val="center"/>
          </w:tcPr>
          <w:p>
            <w:pPr>
              <w:jc w:val="center"/>
              <w:rPr>
                <w:szCs w:val="21"/>
              </w:rPr>
            </w:pPr>
            <w:r>
              <w:rPr>
                <w:szCs w:val="21"/>
              </w:rPr>
              <w:t>￠8×500</w:t>
            </w:r>
          </w:p>
        </w:tc>
        <w:tc>
          <w:tcPr>
            <w:tcW w:w="1665" w:type="dxa"/>
            <w:vAlign w:val="center"/>
          </w:tcPr>
          <w:p>
            <w:pPr>
              <w:jc w:val="center"/>
              <w:rPr>
                <w:szCs w:val="21"/>
              </w:rPr>
            </w:pPr>
            <w:r>
              <w:rPr>
                <w:szCs w:val="21"/>
              </w:rPr>
              <w:t>GCSJY506</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ascii="Calibri" w:hAnsi="Calibri"/>
                <w:szCs w:val="21"/>
              </w:rPr>
              <w:t>L</w:t>
            </w:r>
            <w:r>
              <w:rPr>
                <w:rFonts w:hint="eastAsia"/>
                <w:szCs w:val="21"/>
              </w:rPr>
              <w:t>型标准毕托管</w:t>
            </w:r>
          </w:p>
        </w:tc>
        <w:tc>
          <w:tcPr>
            <w:tcW w:w="1994" w:type="dxa"/>
            <w:vAlign w:val="center"/>
          </w:tcPr>
          <w:p>
            <w:pPr>
              <w:jc w:val="center"/>
              <w:rPr>
                <w:szCs w:val="21"/>
              </w:rPr>
            </w:pPr>
            <w:r>
              <w:rPr>
                <w:szCs w:val="21"/>
              </w:rPr>
              <w:t>￠8×500</w:t>
            </w:r>
          </w:p>
        </w:tc>
        <w:tc>
          <w:tcPr>
            <w:tcW w:w="1665" w:type="dxa"/>
            <w:vAlign w:val="center"/>
          </w:tcPr>
          <w:p>
            <w:pPr>
              <w:jc w:val="center"/>
              <w:rPr>
                <w:szCs w:val="21"/>
              </w:rPr>
            </w:pPr>
            <w:r>
              <w:rPr>
                <w:szCs w:val="21"/>
              </w:rPr>
              <w:t>GCSJY507</w:t>
            </w:r>
          </w:p>
        </w:tc>
        <w:tc>
          <w:tcPr>
            <w:tcW w:w="1515" w:type="dxa"/>
            <w:vAlign w:val="center"/>
          </w:tcPr>
          <w:p>
            <w:pPr>
              <w:jc w:val="center"/>
              <w:rPr>
                <w:szCs w:val="21"/>
              </w:rPr>
            </w:pPr>
            <w:r>
              <w:rPr>
                <w:szCs w:val="21"/>
              </w:rPr>
              <w:t>2013.12</w:t>
            </w:r>
          </w:p>
        </w:tc>
        <w:tc>
          <w:tcPr>
            <w:tcW w:w="1588"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0.058</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195"/>
        <w:gridCol w:w="1920"/>
        <w:gridCol w:w="1830"/>
        <w:gridCol w:w="141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195" w:type="dxa"/>
            <w:vAlign w:val="center"/>
          </w:tcPr>
          <w:p>
            <w:pPr>
              <w:jc w:val="center"/>
              <w:rPr>
                <w:b/>
                <w:bCs/>
              </w:rPr>
            </w:pPr>
            <w:r>
              <w:rPr>
                <w:rFonts w:hAnsi="宋体"/>
                <w:b/>
                <w:bCs/>
              </w:rPr>
              <w:t>名称</w:t>
            </w:r>
          </w:p>
        </w:tc>
        <w:tc>
          <w:tcPr>
            <w:tcW w:w="1920" w:type="dxa"/>
            <w:vAlign w:val="center"/>
          </w:tcPr>
          <w:p>
            <w:pPr>
              <w:jc w:val="center"/>
              <w:rPr>
                <w:b/>
                <w:bCs/>
              </w:rPr>
            </w:pPr>
            <w:r>
              <w:rPr>
                <w:rFonts w:hAnsi="宋体"/>
                <w:b/>
                <w:bCs/>
              </w:rPr>
              <w:t>型号规格</w:t>
            </w:r>
          </w:p>
        </w:tc>
        <w:tc>
          <w:tcPr>
            <w:tcW w:w="1830" w:type="dxa"/>
            <w:vAlign w:val="center"/>
          </w:tcPr>
          <w:p>
            <w:pPr>
              <w:jc w:val="center"/>
              <w:rPr>
                <w:b/>
                <w:bCs/>
              </w:rPr>
            </w:pPr>
            <w:r>
              <w:rPr>
                <w:rFonts w:hAnsi="宋体"/>
                <w:b/>
                <w:bCs/>
              </w:rPr>
              <w:t>唯一性编号</w:t>
            </w:r>
          </w:p>
        </w:tc>
        <w:tc>
          <w:tcPr>
            <w:tcW w:w="1414"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滚筒摩擦试验装置</w:t>
            </w:r>
          </w:p>
        </w:tc>
        <w:tc>
          <w:tcPr>
            <w:tcW w:w="1920" w:type="dxa"/>
            <w:vAlign w:val="center"/>
          </w:tcPr>
          <w:p>
            <w:pPr>
              <w:jc w:val="center"/>
              <w:rPr>
                <w:szCs w:val="21"/>
              </w:rPr>
            </w:pPr>
            <w:r>
              <w:rPr>
                <w:szCs w:val="21"/>
              </w:rPr>
              <w:t>ZS-101</w:t>
            </w:r>
          </w:p>
        </w:tc>
        <w:tc>
          <w:tcPr>
            <w:tcW w:w="1830" w:type="dxa"/>
            <w:vAlign w:val="center"/>
          </w:tcPr>
          <w:p>
            <w:pPr>
              <w:jc w:val="center"/>
              <w:rPr>
                <w:szCs w:val="21"/>
              </w:rPr>
            </w:pPr>
            <w:r>
              <w:rPr>
                <w:szCs w:val="21"/>
              </w:rPr>
              <w:t>GCSJY508</w:t>
            </w:r>
          </w:p>
        </w:tc>
        <w:tc>
          <w:tcPr>
            <w:tcW w:w="1414" w:type="dxa"/>
            <w:vAlign w:val="center"/>
          </w:tcPr>
          <w:p>
            <w:pPr>
              <w:jc w:val="center"/>
              <w:rPr>
                <w:szCs w:val="21"/>
              </w:rPr>
            </w:pPr>
            <w:r>
              <w:rPr>
                <w:szCs w:val="21"/>
              </w:rPr>
              <w:t>2014.1</w:t>
            </w:r>
          </w:p>
        </w:tc>
        <w:tc>
          <w:tcPr>
            <w:tcW w:w="1779" w:type="dxa"/>
            <w:vAlign w:val="center"/>
          </w:tcPr>
          <w:p>
            <w:pPr>
              <w:jc w:val="center"/>
              <w:rPr>
                <w:szCs w:val="21"/>
              </w:rPr>
            </w:pPr>
            <w:r>
              <w:rPr>
                <w:szCs w:val="21"/>
              </w:rPr>
              <w:t>阻燃室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4.5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微机控制电液伺服万能试验机</w:t>
            </w:r>
          </w:p>
        </w:tc>
        <w:tc>
          <w:tcPr>
            <w:tcW w:w="1920" w:type="dxa"/>
            <w:vAlign w:val="center"/>
          </w:tcPr>
          <w:p>
            <w:pPr>
              <w:jc w:val="center"/>
              <w:rPr>
                <w:szCs w:val="21"/>
              </w:rPr>
            </w:pPr>
            <w:r>
              <w:rPr>
                <w:szCs w:val="21"/>
              </w:rPr>
              <w:t>WAW-1000D</w:t>
            </w:r>
          </w:p>
        </w:tc>
        <w:tc>
          <w:tcPr>
            <w:tcW w:w="1830" w:type="dxa"/>
            <w:vAlign w:val="center"/>
          </w:tcPr>
          <w:p>
            <w:pPr>
              <w:jc w:val="center"/>
              <w:rPr>
                <w:szCs w:val="21"/>
              </w:rPr>
            </w:pPr>
            <w:r>
              <w:rPr>
                <w:szCs w:val="21"/>
              </w:rPr>
              <w:t>GCSJY509</w:t>
            </w:r>
          </w:p>
        </w:tc>
        <w:tc>
          <w:tcPr>
            <w:tcW w:w="1414" w:type="dxa"/>
            <w:vAlign w:val="center"/>
          </w:tcPr>
          <w:p>
            <w:pPr>
              <w:jc w:val="center"/>
              <w:rPr>
                <w:szCs w:val="21"/>
              </w:rPr>
            </w:pPr>
            <w:r>
              <w:rPr>
                <w:szCs w:val="21"/>
              </w:rPr>
              <w:t>2014.5</w:t>
            </w:r>
          </w:p>
        </w:tc>
        <w:tc>
          <w:tcPr>
            <w:tcW w:w="1779" w:type="dxa"/>
            <w:vAlign w:val="center"/>
          </w:tcPr>
          <w:p>
            <w:pPr>
              <w:jc w:val="center"/>
              <w:rPr>
                <w:szCs w:val="21"/>
              </w:rPr>
            </w:pPr>
            <w:r>
              <w:rPr>
                <w:szCs w:val="21"/>
              </w:rPr>
              <w:t>受力件检测间</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12.4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高阻计</w:t>
            </w:r>
          </w:p>
        </w:tc>
        <w:tc>
          <w:tcPr>
            <w:tcW w:w="1920" w:type="dxa"/>
            <w:vAlign w:val="center"/>
          </w:tcPr>
          <w:p>
            <w:pPr>
              <w:jc w:val="center"/>
              <w:rPr>
                <w:szCs w:val="21"/>
              </w:rPr>
            </w:pPr>
            <w:r>
              <w:rPr>
                <w:szCs w:val="21"/>
              </w:rPr>
              <w:t>ZC46A</w:t>
            </w:r>
          </w:p>
        </w:tc>
        <w:tc>
          <w:tcPr>
            <w:tcW w:w="1830" w:type="dxa"/>
            <w:vAlign w:val="center"/>
          </w:tcPr>
          <w:p>
            <w:pPr>
              <w:jc w:val="center"/>
              <w:rPr>
                <w:szCs w:val="21"/>
              </w:rPr>
            </w:pPr>
            <w:r>
              <w:rPr>
                <w:szCs w:val="21"/>
              </w:rPr>
              <w:t>GCSJY510</w:t>
            </w:r>
          </w:p>
        </w:tc>
        <w:tc>
          <w:tcPr>
            <w:tcW w:w="1414" w:type="dxa"/>
            <w:vAlign w:val="center"/>
          </w:tcPr>
          <w:p>
            <w:pPr>
              <w:jc w:val="center"/>
              <w:rPr>
                <w:szCs w:val="21"/>
              </w:rPr>
            </w:pPr>
            <w:r>
              <w:rPr>
                <w:szCs w:val="21"/>
              </w:rPr>
              <w:t>2014.4</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钢直尺</w:t>
            </w:r>
          </w:p>
        </w:tc>
        <w:tc>
          <w:tcPr>
            <w:tcW w:w="1920" w:type="dxa"/>
            <w:vAlign w:val="center"/>
          </w:tcPr>
          <w:p>
            <w:pPr>
              <w:jc w:val="center"/>
              <w:rPr>
                <w:szCs w:val="21"/>
              </w:rPr>
            </w:pPr>
            <w:r>
              <w:rPr>
                <w:szCs w:val="21"/>
              </w:rPr>
              <w:t>500mm</w:t>
            </w:r>
          </w:p>
        </w:tc>
        <w:tc>
          <w:tcPr>
            <w:tcW w:w="1830" w:type="dxa"/>
            <w:vAlign w:val="center"/>
          </w:tcPr>
          <w:p>
            <w:pPr>
              <w:jc w:val="center"/>
              <w:rPr>
                <w:szCs w:val="21"/>
              </w:rPr>
            </w:pPr>
            <w:r>
              <w:rPr>
                <w:szCs w:val="21"/>
              </w:rPr>
              <w:t>GCSJY511</w:t>
            </w:r>
          </w:p>
        </w:tc>
        <w:tc>
          <w:tcPr>
            <w:tcW w:w="1414" w:type="dxa"/>
            <w:vAlign w:val="center"/>
          </w:tcPr>
          <w:p>
            <w:pPr>
              <w:jc w:val="center"/>
              <w:rPr>
                <w:szCs w:val="21"/>
              </w:rPr>
            </w:pPr>
            <w:r>
              <w:rPr>
                <w:szCs w:val="21"/>
              </w:rPr>
              <w:t>2014.5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95" w:type="dxa"/>
            <w:vAlign w:val="center"/>
          </w:tcPr>
          <w:p>
            <w:r>
              <w:rPr>
                <w:rFonts w:hint="eastAsia"/>
                <w:szCs w:val="21"/>
              </w:rPr>
              <w:t>钢直尺</w:t>
            </w:r>
          </w:p>
        </w:tc>
        <w:tc>
          <w:tcPr>
            <w:tcW w:w="1920" w:type="dxa"/>
            <w:vAlign w:val="center"/>
          </w:tcPr>
          <w:p>
            <w:pPr>
              <w:jc w:val="center"/>
              <w:rPr>
                <w:szCs w:val="21"/>
              </w:rPr>
            </w:pPr>
            <w:r>
              <w:rPr>
                <w:szCs w:val="21"/>
              </w:rPr>
              <w:t>500mm</w:t>
            </w:r>
          </w:p>
        </w:tc>
        <w:tc>
          <w:tcPr>
            <w:tcW w:w="1830" w:type="dxa"/>
            <w:vAlign w:val="center"/>
          </w:tcPr>
          <w:p>
            <w:pPr>
              <w:jc w:val="center"/>
              <w:rPr>
                <w:szCs w:val="21"/>
              </w:rPr>
            </w:pPr>
            <w:r>
              <w:rPr>
                <w:szCs w:val="21"/>
              </w:rPr>
              <w:t>GCSJY512</w:t>
            </w:r>
          </w:p>
        </w:tc>
        <w:tc>
          <w:tcPr>
            <w:tcW w:w="1414" w:type="dxa"/>
            <w:vAlign w:val="center"/>
          </w:tcPr>
          <w:p>
            <w:pPr>
              <w:jc w:val="center"/>
              <w:rPr>
                <w:szCs w:val="21"/>
              </w:rPr>
            </w:pPr>
            <w:r>
              <w:rPr>
                <w:szCs w:val="21"/>
              </w:rPr>
              <w:t>2014.5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游标卡尺</w:t>
            </w:r>
          </w:p>
        </w:tc>
        <w:tc>
          <w:tcPr>
            <w:tcW w:w="1920" w:type="dxa"/>
            <w:vAlign w:val="center"/>
          </w:tcPr>
          <w:p>
            <w:pPr>
              <w:jc w:val="center"/>
              <w:rPr>
                <w:szCs w:val="21"/>
              </w:rPr>
            </w:pPr>
            <w:r>
              <w:rPr>
                <w:szCs w:val="21"/>
              </w:rPr>
              <w:t>(0～500)mm</w:t>
            </w:r>
          </w:p>
        </w:tc>
        <w:tc>
          <w:tcPr>
            <w:tcW w:w="1830" w:type="dxa"/>
            <w:vAlign w:val="center"/>
          </w:tcPr>
          <w:p>
            <w:pPr>
              <w:jc w:val="center"/>
              <w:rPr>
                <w:szCs w:val="21"/>
              </w:rPr>
            </w:pPr>
            <w:r>
              <w:rPr>
                <w:szCs w:val="21"/>
              </w:rPr>
              <w:t>GCSJY513</w:t>
            </w:r>
          </w:p>
        </w:tc>
        <w:tc>
          <w:tcPr>
            <w:tcW w:w="1414" w:type="dxa"/>
            <w:vAlign w:val="center"/>
          </w:tcPr>
          <w:p>
            <w:pPr>
              <w:jc w:val="center"/>
              <w:rPr>
                <w:szCs w:val="21"/>
              </w:rPr>
            </w:pPr>
            <w:r>
              <w:rPr>
                <w:szCs w:val="21"/>
              </w:rPr>
              <w:t>2014.55</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 w:val="18"/>
                <w:szCs w:val="18"/>
              </w:rPr>
              <w:t>华测</w:t>
            </w:r>
            <w:r>
              <w:rPr>
                <w:rFonts w:ascii="Calibri" w:hAnsi="Calibri"/>
                <w:sz w:val="18"/>
                <w:szCs w:val="18"/>
              </w:rPr>
              <w:t>RTK/</w:t>
            </w:r>
            <w:r>
              <w:rPr>
                <w:rFonts w:hint="eastAsia"/>
                <w:sz w:val="18"/>
                <w:szCs w:val="18"/>
              </w:rPr>
              <w:t>华测</w:t>
            </w:r>
            <w:r>
              <w:rPr>
                <w:rFonts w:ascii="Calibri" w:hAnsi="Calibri"/>
                <w:sz w:val="18"/>
                <w:szCs w:val="18"/>
              </w:rPr>
              <w:t>GPS</w:t>
            </w:r>
          </w:p>
        </w:tc>
        <w:tc>
          <w:tcPr>
            <w:tcW w:w="1920" w:type="dxa"/>
            <w:vAlign w:val="center"/>
          </w:tcPr>
          <w:p>
            <w:pPr>
              <w:jc w:val="center"/>
              <w:rPr>
                <w:szCs w:val="21"/>
              </w:rPr>
            </w:pPr>
            <w:r>
              <w:rPr>
                <w:szCs w:val="21"/>
              </w:rPr>
              <w:t>T5(1+1)GPS</w:t>
            </w:r>
          </w:p>
        </w:tc>
        <w:tc>
          <w:tcPr>
            <w:tcW w:w="1830" w:type="dxa"/>
            <w:vAlign w:val="center"/>
          </w:tcPr>
          <w:p>
            <w:pPr>
              <w:jc w:val="center"/>
              <w:rPr>
                <w:szCs w:val="21"/>
              </w:rPr>
            </w:pPr>
            <w:r>
              <w:rPr>
                <w:szCs w:val="21"/>
              </w:rPr>
              <w:t>GCSJY514</w:t>
            </w:r>
          </w:p>
        </w:tc>
        <w:tc>
          <w:tcPr>
            <w:tcW w:w="1414" w:type="dxa"/>
            <w:vAlign w:val="center"/>
          </w:tcPr>
          <w:p>
            <w:pPr>
              <w:jc w:val="center"/>
              <w:rPr>
                <w:szCs w:val="21"/>
              </w:rPr>
            </w:pPr>
            <w:r>
              <w:rPr>
                <w:szCs w:val="21"/>
              </w:rPr>
              <w:t>2014.11</w:t>
            </w:r>
          </w:p>
        </w:tc>
        <w:tc>
          <w:tcPr>
            <w:tcW w:w="1779"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5.4</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钢卷尺</w:t>
            </w:r>
          </w:p>
        </w:tc>
        <w:tc>
          <w:tcPr>
            <w:tcW w:w="1920" w:type="dxa"/>
            <w:vAlign w:val="center"/>
          </w:tcPr>
          <w:p>
            <w:pPr>
              <w:jc w:val="center"/>
              <w:rPr>
                <w:szCs w:val="21"/>
              </w:rPr>
            </w:pPr>
            <w:r>
              <w:rPr>
                <w:szCs w:val="21"/>
              </w:rPr>
              <w:t>5m</w:t>
            </w:r>
          </w:p>
        </w:tc>
        <w:tc>
          <w:tcPr>
            <w:tcW w:w="1830" w:type="dxa"/>
            <w:vAlign w:val="center"/>
          </w:tcPr>
          <w:p>
            <w:pPr>
              <w:jc w:val="center"/>
              <w:rPr>
                <w:szCs w:val="21"/>
              </w:rPr>
            </w:pPr>
            <w:r>
              <w:rPr>
                <w:szCs w:val="21"/>
              </w:rPr>
              <w:t>GCSJY515</w:t>
            </w:r>
          </w:p>
        </w:tc>
        <w:tc>
          <w:tcPr>
            <w:tcW w:w="1414" w:type="dxa"/>
            <w:vAlign w:val="center"/>
          </w:tcPr>
          <w:p>
            <w:pPr>
              <w:jc w:val="center"/>
              <w:rPr>
                <w:szCs w:val="21"/>
              </w:rPr>
            </w:pPr>
            <w:r>
              <w:rPr>
                <w:szCs w:val="21"/>
              </w:rPr>
              <w:t>2014.12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钢卷尺</w:t>
            </w:r>
          </w:p>
        </w:tc>
        <w:tc>
          <w:tcPr>
            <w:tcW w:w="1920" w:type="dxa"/>
            <w:vAlign w:val="center"/>
          </w:tcPr>
          <w:p>
            <w:pPr>
              <w:jc w:val="center"/>
              <w:rPr>
                <w:szCs w:val="21"/>
              </w:rPr>
            </w:pPr>
            <w:r>
              <w:rPr>
                <w:szCs w:val="21"/>
              </w:rPr>
              <w:t>5m</w:t>
            </w:r>
          </w:p>
        </w:tc>
        <w:tc>
          <w:tcPr>
            <w:tcW w:w="1830" w:type="dxa"/>
            <w:vAlign w:val="center"/>
          </w:tcPr>
          <w:p>
            <w:pPr>
              <w:jc w:val="center"/>
              <w:rPr>
                <w:szCs w:val="21"/>
              </w:rPr>
            </w:pPr>
            <w:r>
              <w:rPr>
                <w:szCs w:val="21"/>
              </w:rPr>
              <w:t>GCSJY516</w:t>
            </w:r>
          </w:p>
        </w:tc>
        <w:tc>
          <w:tcPr>
            <w:tcW w:w="1414" w:type="dxa"/>
            <w:vAlign w:val="center"/>
          </w:tcPr>
          <w:p>
            <w:pPr>
              <w:jc w:val="center"/>
              <w:rPr>
                <w:szCs w:val="21"/>
              </w:rPr>
            </w:pPr>
            <w:r>
              <w:rPr>
                <w:szCs w:val="21"/>
              </w:rPr>
              <w:t>2014.12</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0.003</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矿用本安型红外测温仪</w:t>
            </w:r>
          </w:p>
        </w:tc>
        <w:tc>
          <w:tcPr>
            <w:tcW w:w="1920" w:type="dxa"/>
            <w:vAlign w:val="center"/>
          </w:tcPr>
          <w:p>
            <w:pPr>
              <w:jc w:val="center"/>
              <w:rPr>
                <w:szCs w:val="21"/>
              </w:rPr>
            </w:pPr>
            <w:r>
              <w:rPr>
                <w:szCs w:val="21"/>
              </w:rPr>
              <w:t>CWH600</w:t>
            </w:r>
          </w:p>
        </w:tc>
        <w:tc>
          <w:tcPr>
            <w:tcW w:w="1830" w:type="dxa"/>
            <w:vAlign w:val="center"/>
          </w:tcPr>
          <w:p>
            <w:pPr>
              <w:jc w:val="center"/>
              <w:rPr>
                <w:szCs w:val="21"/>
              </w:rPr>
            </w:pPr>
            <w:r>
              <w:rPr>
                <w:szCs w:val="21"/>
              </w:rPr>
              <w:t>GCSJY517</w:t>
            </w:r>
          </w:p>
        </w:tc>
        <w:tc>
          <w:tcPr>
            <w:tcW w:w="141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0.48</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声级计</w:t>
            </w:r>
          </w:p>
        </w:tc>
        <w:tc>
          <w:tcPr>
            <w:tcW w:w="1920" w:type="dxa"/>
            <w:vAlign w:val="center"/>
          </w:tcPr>
          <w:p>
            <w:pPr>
              <w:jc w:val="center"/>
              <w:rPr>
                <w:szCs w:val="21"/>
              </w:rPr>
            </w:pPr>
            <w:r>
              <w:rPr>
                <w:szCs w:val="21"/>
              </w:rPr>
              <w:t>AWA5636</w:t>
            </w:r>
          </w:p>
        </w:tc>
        <w:tc>
          <w:tcPr>
            <w:tcW w:w="1830" w:type="dxa"/>
            <w:vAlign w:val="center"/>
          </w:tcPr>
          <w:p>
            <w:pPr>
              <w:jc w:val="center"/>
              <w:rPr>
                <w:szCs w:val="21"/>
              </w:rPr>
            </w:pPr>
            <w:r>
              <w:rPr>
                <w:szCs w:val="21"/>
              </w:rPr>
              <w:t>GCSJY518</w:t>
            </w:r>
          </w:p>
        </w:tc>
        <w:tc>
          <w:tcPr>
            <w:tcW w:w="141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0.26</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95" w:type="dxa"/>
            <w:vAlign w:val="center"/>
          </w:tcPr>
          <w:p>
            <w:r>
              <w:rPr>
                <w:rFonts w:hint="eastAsia"/>
                <w:szCs w:val="21"/>
              </w:rPr>
              <w:t>声级计</w:t>
            </w:r>
          </w:p>
        </w:tc>
        <w:tc>
          <w:tcPr>
            <w:tcW w:w="1920" w:type="dxa"/>
            <w:vAlign w:val="center"/>
          </w:tcPr>
          <w:p>
            <w:pPr>
              <w:jc w:val="center"/>
              <w:rPr>
                <w:szCs w:val="21"/>
              </w:rPr>
            </w:pPr>
            <w:r>
              <w:rPr>
                <w:szCs w:val="21"/>
              </w:rPr>
              <w:t>AWA5636</w:t>
            </w:r>
          </w:p>
        </w:tc>
        <w:tc>
          <w:tcPr>
            <w:tcW w:w="1830" w:type="dxa"/>
            <w:vAlign w:val="center"/>
          </w:tcPr>
          <w:p>
            <w:pPr>
              <w:jc w:val="center"/>
              <w:rPr>
                <w:szCs w:val="21"/>
              </w:rPr>
            </w:pPr>
            <w:r>
              <w:rPr>
                <w:szCs w:val="21"/>
              </w:rPr>
              <w:t>GCSJY519</w:t>
            </w:r>
          </w:p>
        </w:tc>
        <w:tc>
          <w:tcPr>
            <w:tcW w:w="141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0.26</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925"/>
        <w:gridCol w:w="1980"/>
        <w:gridCol w:w="1800"/>
        <w:gridCol w:w="1654"/>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2925" w:type="dxa"/>
            <w:vAlign w:val="center"/>
          </w:tcPr>
          <w:p>
            <w:pPr>
              <w:jc w:val="center"/>
              <w:rPr>
                <w:b/>
                <w:bCs/>
              </w:rPr>
            </w:pPr>
            <w:r>
              <w:rPr>
                <w:rFonts w:hAnsi="宋体"/>
                <w:b/>
                <w:bCs/>
              </w:rPr>
              <w:t>名称</w:t>
            </w:r>
          </w:p>
        </w:tc>
        <w:tc>
          <w:tcPr>
            <w:tcW w:w="1980" w:type="dxa"/>
            <w:vAlign w:val="center"/>
          </w:tcPr>
          <w:p>
            <w:pPr>
              <w:jc w:val="center"/>
              <w:rPr>
                <w:b/>
                <w:bCs/>
              </w:rPr>
            </w:pPr>
            <w:r>
              <w:rPr>
                <w:rFonts w:hAnsi="宋体"/>
                <w:b/>
                <w:bCs/>
              </w:rPr>
              <w:t>型号规格</w:t>
            </w:r>
          </w:p>
        </w:tc>
        <w:tc>
          <w:tcPr>
            <w:tcW w:w="1800" w:type="dxa"/>
            <w:vAlign w:val="center"/>
          </w:tcPr>
          <w:p>
            <w:pPr>
              <w:jc w:val="center"/>
              <w:rPr>
                <w:b/>
                <w:bCs/>
              </w:rPr>
            </w:pPr>
            <w:r>
              <w:rPr>
                <w:rFonts w:hAnsi="宋体"/>
                <w:b/>
                <w:bCs/>
              </w:rPr>
              <w:t>唯一性编号</w:t>
            </w:r>
          </w:p>
        </w:tc>
        <w:tc>
          <w:tcPr>
            <w:tcW w:w="1654"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GCSJY520</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GCSJY521</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GCSJY522</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GCSJY523</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GCSJY524</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GCSJY525</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GCSJY526</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皮托管</w:t>
            </w:r>
          </w:p>
        </w:tc>
        <w:tc>
          <w:tcPr>
            <w:tcW w:w="1980" w:type="dxa"/>
            <w:vAlign w:val="center"/>
          </w:tcPr>
          <w:p>
            <w:pPr>
              <w:jc w:val="center"/>
              <w:rPr>
                <w:szCs w:val="21"/>
              </w:rPr>
            </w:pPr>
            <w:r>
              <w:rPr>
                <w:szCs w:val="21"/>
              </w:rPr>
              <w:t>AFP-6B</w:t>
            </w:r>
          </w:p>
        </w:tc>
        <w:tc>
          <w:tcPr>
            <w:tcW w:w="1800" w:type="dxa"/>
            <w:vAlign w:val="center"/>
          </w:tcPr>
          <w:p>
            <w:pPr>
              <w:jc w:val="center"/>
              <w:rPr>
                <w:szCs w:val="21"/>
              </w:rPr>
            </w:pPr>
            <w:r>
              <w:rPr>
                <w:szCs w:val="21"/>
              </w:rPr>
              <w:t>GCSJY527</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0.11</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钻石牌机械秒表</w:t>
            </w:r>
          </w:p>
        </w:tc>
        <w:tc>
          <w:tcPr>
            <w:tcW w:w="1980" w:type="dxa"/>
            <w:vAlign w:val="center"/>
          </w:tcPr>
          <w:p>
            <w:pPr>
              <w:jc w:val="center"/>
              <w:rPr>
                <w:szCs w:val="21"/>
              </w:rPr>
            </w:pPr>
            <w:r>
              <w:rPr>
                <w:szCs w:val="21"/>
              </w:rPr>
              <w:t>803</w:t>
            </w:r>
          </w:p>
        </w:tc>
        <w:tc>
          <w:tcPr>
            <w:tcW w:w="1800" w:type="dxa"/>
            <w:vAlign w:val="center"/>
          </w:tcPr>
          <w:p>
            <w:pPr>
              <w:jc w:val="center"/>
              <w:rPr>
                <w:szCs w:val="21"/>
              </w:rPr>
            </w:pPr>
            <w:r>
              <w:rPr>
                <w:szCs w:val="21"/>
              </w:rPr>
              <w:t>GCSJY528</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钻石牌机械秒表</w:t>
            </w:r>
          </w:p>
        </w:tc>
        <w:tc>
          <w:tcPr>
            <w:tcW w:w="1980" w:type="dxa"/>
            <w:vAlign w:val="center"/>
          </w:tcPr>
          <w:p>
            <w:pPr>
              <w:jc w:val="center"/>
              <w:rPr>
                <w:szCs w:val="21"/>
              </w:rPr>
            </w:pPr>
            <w:r>
              <w:rPr>
                <w:szCs w:val="21"/>
              </w:rPr>
              <w:t>803</w:t>
            </w:r>
          </w:p>
        </w:tc>
        <w:tc>
          <w:tcPr>
            <w:tcW w:w="1800" w:type="dxa"/>
            <w:vAlign w:val="center"/>
          </w:tcPr>
          <w:p>
            <w:pPr>
              <w:jc w:val="center"/>
              <w:rPr>
                <w:szCs w:val="21"/>
              </w:rPr>
            </w:pPr>
            <w:r>
              <w:rPr>
                <w:szCs w:val="21"/>
              </w:rPr>
              <w:t>GCSJY529</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煤矿用电子式风速表</w:t>
            </w:r>
          </w:p>
        </w:tc>
        <w:tc>
          <w:tcPr>
            <w:tcW w:w="1980" w:type="dxa"/>
            <w:vAlign w:val="center"/>
          </w:tcPr>
          <w:p>
            <w:pPr>
              <w:jc w:val="center"/>
              <w:rPr>
                <w:szCs w:val="21"/>
              </w:rPr>
            </w:pPr>
            <w:r>
              <w:rPr>
                <w:szCs w:val="21"/>
              </w:rPr>
              <w:t>CFJD25</w:t>
            </w:r>
          </w:p>
        </w:tc>
        <w:tc>
          <w:tcPr>
            <w:tcW w:w="1800" w:type="dxa"/>
            <w:vAlign w:val="center"/>
          </w:tcPr>
          <w:p>
            <w:pPr>
              <w:jc w:val="center"/>
              <w:rPr>
                <w:szCs w:val="21"/>
              </w:rPr>
            </w:pPr>
            <w:r>
              <w:rPr>
                <w:szCs w:val="21"/>
              </w:rPr>
              <w:t>GCSJY530</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0.055</w:t>
            </w: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925" w:type="dxa"/>
            <w:vAlign w:val="center"/>
          </w:tcPr>
          <w:p>
            <w:r>
              <w:rPr>
                <w:rFonts w:hint="eastAsia"/>
                <w:szCs w:val="21"/>
              </w:rPr>
              <w:t>煤矿用电子式风速表</w:t>
            </w:r>
          </w:p>
        </w:tc>
        <w:tc>
          <w:tcPr>
            <w:tcW w:w="1980" w:type="dxa"/>
            <w:vAlign w:val="center"/>
          </w:tcPr>
          <w:p>
            <w:pPr>
              <w:jc w:val="center"/>
              <w:rPr>
                <w:szCs w:val="21"/>
              </w:rPr>
            </w:pPr>
            <w:r>
              <w:rPr>
                <w:szCs w:val="21"/>
              </w:rPr>
              <w:t>CFJD25</w:t>
            </w:r>
          </w:p>
        </w:tc>
        <w:tc>
          <w:tcPr>
            <w:tcW w:w="1800" w:type="dxa"/>
            <w:vAlign w:val="center"/>
          </w:tcPr>
          <w:p>
            <w:pPr>
              <w:jc w:val="center"/>
              <w:rPr>
                <w:szCs w:val="21"/>
              </w:rPr>
            </w:pPr>
            <w:r>
              <w:rPr>
                <w:szCs w:val="21"/>
              </w:rPr>
              <w:t>GCSJY531</w:t>
            </w:r>
          </w:p>
        </w:tc>
        <w:tc>
          <w:tcPr>
            <w:tcW w:w="1654" w:type="dxa"/>
            <w:vAlign w:val="center"/>
          </w:tcPr>
          <w:p>
            <w:pPr>
              <w:jc w:val="center"/>
              <w:rPr>
                <w:szCs w:val="21"/>
              </w:rPr>
            </w:pPr>
            <w:r>
              <w:rPr>
                <w:szCs w:val="21"/>
              </w:rPr>
              <w:t>2015.7</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0.055</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3421"/>
        <w:gridCol w:w="2001"/>
        <w:gridCol w:w="1785"/>
        <w:gridCol w:w="1470"/>
        <w:gridCol w:w="1595"/>
        <w:gridCol w:w="789"/>
        <w:gridCol w:w="1419"/>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trPr>
        <w:tc>
          <w:tcPr>
            <w:tcW w:w="653" w:type="dxa"/>
            <w:vAlign w:val="center"/>
          </w:tcPr>
          <w:p>
            <w:pPr>
              <w:jc w:val="center"/>
              <w:rPr>
                <w:b/>
                <w:bCs/>
              </w:rPr>
            </w:pPr>
            <w:r>
              <w:rPr>
                <w:rFonts w:hAnsi="宋体"/>
                <w:b/>
                <w:bCs/>
              </w:rPr>
              <w:t>序号</w:t>
            </w:r>
          </w:p>
        </w:tc>
        <w:tc>
          <w:tcPr>
            <w:tcW w:w="3421" w:type="dxa"/>
            <w:vAlign w:val="center"/>
          </w:tcPr>
          <w:p>
            <w:pPr>
              <w:jc w:val="center"/>
              <w:rPr>
                <w:b/>
                <w:bCs/>
              </w:rPr>
            </w:pPr>
            <w:r>
              <w:rPr>
                <w:rFonts w:hAnsi="宋体"/>
                <w:b/>
                <w:bCs/>
              </w:rPr>
              <w:t>名称</w:t>
            </w:r>
          </w:p>
        </w:tc>
        <w:tc>
          <w:tcPr>
            <w:tcW w:w="2001" w:type="dxa"/>
            <w:vAlign w:val="center"/>
          </w:tcPr>
          <w:p>
            <w:pPr>
              <w:jc w:val="center"/>
              <w:rPr>
                <w:b/>
                <w:bCs/>
              </w:rPr>
            </w:pPr>
            <w:r>
              <w:rPr>
                <w:rFonts w:hAnsi="宋体"/>
                <w:b/>
                <w:bCs/>
              </w:rPr>
              <w:t>型号规格</w:t>
            </w:r>
          </w:p>
        </w:tc>
        <w:tc>
          <w:tcPr>
            <w:tcW w:w="1785" w:type="dxa"/>
            <w:vAlign w:val="center"/>
          </w:tcPr>
          <w:p>
            <w:pPr>
              <w:jc w:val="center"/>
              <w:rPr>
                <w:b/>
                <w:bCs/>
              </w:rPr>
            </w:pPr>
            <w:r>
              <w:rPr>
                <w:rFonts w:hAnsi="宋体"/>
                <w:b/>
                <w:bCs/>
              </w:rPr>
              <w:t>唯一性编号</w:t>
            </w:r>
          </w:p>
        </w:tc>
        <w:tc>
          <w:tcPr>
            <w:tcW w:w="1470" w:type="dxa"/>
            <w:vAlign w:val="center"/>
          </w:tcPr>
          <w:p>
            <w:pPr>
              <w:jc w:val="center"/>
              <w:rPr>
                <w:b/>
                <w:bCs/>
              </w:rPr>
            </w:pPr>
            <w:r>
              <w:rPr>
                <w:rFonts w:hAnsi="宋体"/>
                <w:b/>
                <w:bCs/>
              </w:rPr>
              <w:t>购置年份</w:t>
            </w:r>
          </w:p>
        </w:tc>
        <w:tc>
          <w:tcPr>
            <w:tcW w:w="1595" w:type="dxa"/>
            <w:vAlign w:val="center"/>
          </w:tcPr>
          <w:p>
            <w:pPr>
              <w:jc w:val="center"/>
              <w:rPr>
                <w:b/>
                <w:bCs/>
              </w:rPr>
            </w:pPr>
            <w:r>
              <w:rPr>
                <w:rFonts w:hAnsi="宋体"/>
                <w:b/>
                <w:bCs/>
              </w:rPr>
              <w:t>放置地点</w:t>
            </w:r>
          </w:p>
        </w:tc>
        <w:tc>
          <w:tcPr>
            <w:tcW w:w="789" w:type="dxa"/>
            <w:vAlign w:val="center"/>
          </w:tcPr>
          <w:p>
            <w:pPr>
              <w:jc w:val="center"/>
              <w:rPr>
                <w:b/>
                <w:bCs/>
              </w:rPr>
            </w:pPr>
            <w:r>
              <w:rPr>
                <w:rFonts w:hAnsi="宋体"/>
                <w:b/>
                <w:bCs/>
              </w:rPr>
              <w:t>数量</w:t>
            </w:r>
          </w:p>
        </w:tc>
        <w:tc>
          <w:tcPr>
            <w:tcW w:w="1419" w:type="dxa"/>
            <w:vAlign w:val="center"/>
          </w:tcPr>
          <w:p>
            <w:pPr>
              <w:jc w:val="center"/>
              <w:rPr>
                <w:b/>
                <w:bCs/>
              </w:rPr>
            </w:pPr>
            <w:r>
              <w:rPr>
                <w:rFonts w:hAnsi="宋体"/>
                <w:b/>
                <w:bCs/>
              </w:rPr>
              <w:t>原值（万元）</w:t>
            </w:r>
          </w:p>
        </w:tc>
        <w:tc>
          <w:tcPr>
            <w:tcW w:w="1107"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7" w:hRule="atLeast"/>
        </w:trPr>
        <w:tc>
          <w:tcPr>
            <w:tcW w:w="14240"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6" w:hRule="atLeast"/>
        </w:trPr>
        <w:tc>
          <w:tcPr>
            <w:tcW w:w="653" w:type="dxa"/>
            <w:vAlign w:val="center"/>
          </w:tcPr>
          <w:p>
            <w:pPr>
              <w:numPr>
                <w:ilvl w:val="0"/>
                <w:numId w:val="17"/>
              </w:numPr>
            </w:pPr>
          </w:p>
        </w:tc>
        <w:tc>
          <w:tcPr>
            <w:tcW w:w="3421" w:type="dxa"/>
            <w:vAlign w:val="center"/>
          </w:tcPr>
          <w:p>
            <w:r>
              <w:rPr>
                <w:rFonts w:hint="eastAsia"/>
                <w:szCs w:val="21"/>
              </w:rPr>
              <w:t>煤矿用电子式风速表</w:t>
            </w:r>
          </w:p>
        </w:tc>
        <w:tc>
          <w:tcPr>
            <w:tcW w:w="2001" w:type="dxa"/>
            <w:vAlign w:val="center"/>
          </w:tcPr>
          <w:p>
            <w:pPr>
              <w:jc w:val="center"/>
              <w:rPr>
                <w:szCs w:val="21"/>
              </w:rPr>
            </w:pPr>
            <w:r>
              <w:rPr>
                <w:szCs w:val="21"/>
              </w:rPr>
              <w:t>CFJD25</w:t>
            </w:r>
          </w:p>
        </w:tc>
        <w:tc>
          <w:tcPr>
            <w:tcW w:w="1785" w:type="dxa"/>
            <w:vAlign w:val="center"/>
          </w:tcPr>
          <w:p>
            <w:pPr>
              <w:jc w:val="center"/>
              <w:rPr>
                <w:szCs w:val="21"/>
              </w:rPr>
            </w:pPr>
            <w:r>
              <w:rPr>
                <w:szCs w:val="21"/>
              </w:rPr>
              <w:t>GCSJY532</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0.055</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trPr>
        <w:tc>
          <w:tcPr>
            <w:tcW w:w="653" w:type="dxa"/>
            <w:vAlign w:val="center"/>
          </w:tcPr>
          <w:p>
            <w:pPr>
              <w:numPr>
                <w:ilvl w:val="0"/>
                <w:numId w:val="17"/>
              </w:numPr>
            </w:pPr>
          </w:p>
        </w:tc>
        <w:tc>
          <w:tcPr>
            <w:tcW w:w="3421" w:type="dxa"/>
            <w:vAlign w:val="center"/>
          </w:tcPr>
          <w:p>
            <w:r>
              <w:rPr>
                <w:rFonts w:hint="eastAsia"/>
                <w:szCs w:val="21"/>
              </w:rPr>
              <w:t>煤矿用电子式风速表</w:t>
            </w:r>
          </w:p>
        </w:tc>
        <w:tc>
          <w:tcPr>
            <w:tcW w:w="2001" w:type="dxa"/>
            <w:vAlign w:val="center"/>
          </w:tcPr>
          <w:p>
            <w:pPr>
              <w:jc w:val="center"/>
              <w:rPr>
                <w:szCs w:val="21"/>
              </w:rPr>
            </w:pPr>
            <w:r>
              <w:rPr>
                <w:szCs w:val="21"/>
              </w:rPr>
              <w:t>CFJD25</w:t>
            </w:r>
          </w:p>
        </w:tc>
        <w:tc>
          <w:tcPr>
            <w:tcW w:w="1785" w:type="dxa"/>
            <w:vAlign w:val="center"/>
          </w:tcPr>
          <w:p>
            <w:pPr>
              <w:jc w:val="center"/>
              <w:rPr>
                <w:szCs w:val="21"/>
              </w:rPr>
            </w:pPr>
            <w:r>
              <w:rPr>
                <w:szCs w:val="21"/>
              </w:rPr>
              <w:t>GCSJY533</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0.055</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653" w:type="dxa"/>
            <w:vAlign w:val="center"/>
          </w:tcPr>
          <w:p>
            <w:pPr>
              <w:numPr>
                <w:ilvl w:val="0"/>
                <w:numId w:val="17"/>
              </w:numPr>
            </w:pPr>
          </w:p>
        </w:tc>
        <w:tc>
          <w:tcPr>
            <w:tcW w:w="3421" w:type="dxa"/>
            <w:vAlign w:val="center"/>
          </w:tcPr>
          <w:p>
            <w:r>
              <w:rPr>
                <w:rFonts w:hint="eastAsia"/>
                <w:szCs w:val="21"/>
              </w:rPr>
              <w:t>钳形接地电阻测试仪</w:t>
            </w:r>
          </w:p>
        </w:tc>
        <w:tc>
          <w:tcPr>
            <w:tcW w:w="2001" w:type="dxa"/>
            <w:vAlign w:val="center"/>
          </w:tcPr>
          <w:p>
            <w:pPr>
              <w:jc w:val="center"/>
              <w:rPr>
                <w:szCs w:val="21"/>
              </w:rPr>
            </w:pPr>
            <w:r>
              <w:rPr>
                <w:szCs w:val="21"/>
              </w:rPr>
              <w:t>FLUKE 1630</w:t>
            </w:r>
          </w:p>
        </w:tc>
        <w:tc>
          <w:tcPr>
            <w:tcW w:w="1785" w:type="dxa"/>
            <w:vAlign w:val="center"/>
          </w:tcPr>
          <w:p>
            <w:pPr>
              <w:jc w:val="center"/>
              <w:rPr>
                <w:szCs w:val="21"/>
              </w:rPr>
            </w:pPr>
            <w:r>
              <w:rPr>
                <w:szCs w:val="21"/>
              </w:rPr>
              <w:t>GCSJY534</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0.98</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653" w:type="dxa"/>
            <w:vAlign w:val="center"/>
          </w:tcPr>
          <w:p>
            <w:pPr>
              <w:numPr>
                <w:ilvl w:val="0"/>
                <w:numId w:val="17"/>
              </w:numPr>
            </w:pPr>
          </w:p>
        </w:tc>
        <w:tc>
          <w:tcPr>
            <w:tcW w:w="3421" w:type="dxa"/>
            <w:vAlign w:val="center"/>
          </w:tcPr>
          <w:p>
            <w:r>
              <w:rPr>
                <w:rFonts w:hint="eastAsia"/>
                <w:szCs w:val="21"/>
              </w:rPr>
              <w:t>钳形接地电阻测试仪</w:t>
            </w:r>
          </w:p>
        </w:tc>
        <w:tc>
          <w:tcPr>
            <w:tcW w:w="2001" w:type="dxa"/>
            <w:vAlign w:val="center"/>
          </w:tcPr>
          <w:p>
            <w:pPr>
              <w:jc w:val="center"/>
              <w:rPr>
                <w:szCs w:val="21"/>
              </w:rPr>
            </w:pPr>
            <w:r>
              <w:rPr>
                <w:szCs w:val="21"/>
              </w:rPr>
              <w:t>FLUKE 1630</w:t>
            </w:r>
          </w:p>
        </w:tc>
        <w:tc>
          <w:tcPr>
            <w:tcW w:w="1785" w:type="dxa"/>
            <w:vAlign w:val="center"/>
          </w:tcPr>
          <w:p>
            <w:pPr>
              <w:jc w:val="center"/>
              <w:rPr>
                <w:szCs w:val="21"/>
              </w:rPr>
            </w:pPr>
            <w:r>
              <w:rPr>
                <w:szCs w:val="21"/>
              </w:rPr>
              <w:t>GCSJY535</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0.98</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53" w:type="dxa"/>
            <w:vAlign w:val="center"/>
          </w:tcPr>
          <w:p>
            <w:pPr>
              <w:numPr>
                <w:ilvl w:val="0"/>
                <w:numId w:val="17"/>
              </w:numPr>
            </w:pPr>
          </w:p>
        </w:tc>
        <w:tc>
          <w:tcPr>
            <w:tcW w:w="3421" w:type="dxa"/>
            <w:vAlign w:val="center"/>
          </w:tcPr>
          <w:p>
            <w:pPr>
              <w:jc w:val="left"/>
            </w:pPr>
            <w:r>
              <w:rPr>
                <w:rFonts w:hint="eastAsia"/>
                <w:sz w:val="18"/>
                <w:szCs w:val="18"/>
              </w:rPr>
              <w:t>便携式</w:t>
            </w:r>
            <w:r>
              <w:rPr>
                <w:rFonts w:ascii="Calibri" w:hAnsi="Calibri"/>
                <w:sz w:val="18"/>
                <w:szCs w:val="18"/>
              </w:rPr>
              <w:t>/</w:t>
            </w:r>
            <w:r>
              <w:rPr>
                <w:rFonts w:hint="eastAsia"/>
                <w:sz w:val="18"/>
                <w:szCs w:val="18"/>
              </w:rPr>
              <w:t>手持式超声波流量计</w:t>
            </w:r>
          </w:p>
        </w:tc>
        <w:tc>
          <w:tcPr>
            <w:tcW w:w="2001" w:type="dxa"/>
            <w:vAlign w:val="center"/>
          </w:tcPr>
          <w:p>
            <w:pPr>
              <w:jc w:val="center"/>
              <w:rPr>
                <w:szCs w:val="21"/>
              </w:rPr>
            </w:pPr>
            <w:r>
              <w:rPr>
                <w:szCs w:val="21"/>
              </w:rPr>
              <w:t>TUF-2000H</w:t>
            </w:r>
          </w:p>
        </w:tc>
        <w:tc>
          <w:tcPr>
            <w:tcW w:w="1785" w:type="dxa"/>
            <w:vAlign w:val="center"/>
          </w:tcPr>
          <w:p>
            <w:pPr>
              <w:jc w:val="center"/>
              <w:rPr>
                <w:szCs w:val="21"/>
              </w:rPr>
            </w:pPr>
            <w:r>
              <w:rPr>
                <w:szCs w:val="21"/>
              </w:rPr>
              <w:t>GCSJY536</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0.36</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653" w:type="dxa"/>
            <w:vAlign w:val="center"/>
          </w:tcPr>
          <w:p>
            <w:pPr>
              <w:numPr>
                <w:ilvl w:val="0"/>
                <w:numId w:val="17"/>
              </w:numPr>
              <w:rPr>
                <w:rFonts w:hint="eastAsia"/>
              </w:rPr>
            </w:pPr>
          </w:p>
        </w:tc>
        <w:tc>
          <w:tcPr>
            <w:tcW w:w="3421" w:type="dxa"/>
            <w:vAlign w:val="center"/>
          </w:tcPr>
          <w:p>
            <w:pPr>
              <w:jc w:val="left"/>
            </w:pPr>
            <w:r>
              <w:rPr>
                <w:rFonts w:hint="eastAsia"/>
                <w:sz w:val="18"/>
                <w:szCs w:val="18"/>
              </w:rPr>
              <w:t>便携式</w:t>
            </w:r>
            <w:r>
              <w:rPr>
                <w:rFonts w:ascii="Calibri" w:hAnsi="Calibri"/>
                <w:sz w:val="18"/>
                <w:szCs w:val="18"/>
              </w:rPr>
              <w:t>/</w:t>
            </w:r>
            <w:r>
              <w:rPr>
                <w:rFonts w:hint="eastAsia"/>
                <w:sz w:val="18"/>
                <w:szCs w:val="18"/>
              </w:rPr>
              <w:t>手持式超声波流量计</w:t>
            </w:r>
          </w:p>
        </w:tc>
        <w:tc>
          <w:tcPr>
            <w:tcW w:w="2001" w:type="dxa"/>
            <w:vAlign w:val="center"/>
          </w:tcPr>
          <w:p>
            <w:pPr>
              <w:jc w:val="center"/>
              <w:rPr>
                <w:szCs w:val="21"/>
              </w:rPr>
            </w:pPr>
            <w:r>
              <w:rPr>
                <w:szCs w:val="21"/>
              </w:rPr>
              <w:t>TUF-2000H</w:t>
            </w:r>
          </w:p>
        </w:tc>
        <w:tc>
          <w:tcPr>
            <w:tcW w:w="1785" w:type="dxa"/>
            <w:vAlign w:val="center"/>
          </w:tcPr>
          <w:p>
            <w:pPr>
              <w:jc w:val="center"/>
              <w:rPr>
                <w:szCs w:val="21"/>
              </w:rPr>
            </w:pPr>
            <w:r>
              <w:rPr>
                <w:szCs w:val="21"/>
              </w:rPr>
              <w:t>GCSJY537</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0.36</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trPr>
        <w:tc>
          <w:tcPr>
            <w:tcW w:w="653" w:type="dxa"/>
            <w:vAlign w:val="center"/>
          </w:tcPr>
          <w:p>
            <w:pPr>
              <w:numPr>
                <w:ilvl w:val="0"/>
                <w:numId w:val="17"/>
              </w:numPr>
              <w:rPr>
                <w:rFonts w:hint="eastAsia"/>
              </w:rPr>
            </w:pPr>
          </w:p>
        </w:tc>
        <w:tc>
          <w:tcPr>
            <w:tcW w:w="3421" w:type="dxa"/>
            <w:vAlign w:val="center"/>
          </w:tcPr>
          <w:p>
            <w:r>
              <w:rPr>
                <w:rFonts w:hint="eastAsia"/>
                <w:szCs w:val="21"/>
              </w:rPr>
              <w:t>提升机多参数检测仪</w:t>
            </w:r>
          </w:p>
        </w:tc>
        <w:tc>
          <w:tcPr>
            <w:tcW w:w="2001" w:type="dxa"/>
            <w:vAlign w:val="center"/>
          </w:tcPr>
          <w:p>
            <w:pPr>
              <w:jc w:val="center"/>
              <w:rPr>
                <w:szCs w:val="21"/>
              </w:rPr>
            </w:pPr>
            <w:r>
              <w:rPr>
                <w:szCs w:val="21"/>
              </w:rPr>
              <w:t>TC-3D</w:t>
            </w:r>
          </w:p>
        </w:tc>
        <w:tc>
          <w:tcPr>
            <w:tcW w:w="1785" w:type="dxa"/>
            <w:vAlign w:val="center"/>
          </w:tcPr>
          <w:p>
            <w:pPr>
              <w:jc w:val="center"/>
              <w:rPr>
                <w:szCs w:val="21"/>
              </w:rPr>
            </w:pPr>
            <w:r>
              <w:rPr>
                <w:szCs w:val="21"/>
              </w:rPr>
              <w:t>GCSJY538</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5.5</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trPr>
        <w:tc>
          <w:tcPr>
            <w:tcW w:w="653" w:type="dxa"/>
            <w:vAlign w:val="center"/>
          </w:tcPr>
          <w:p>
            <w:pPr>
              <w:numPr>
                <w:ilvl w:val="0"/>
                <w:numId w:val="17"/>
              </w:numPr>
              <w:rPr>
                <w:rFonts w:hint="eastAsia"/>
              </w:rPr>
            </w:pPr>
          </w:p>
        </w:tc>
        <w:tc>
          <w:tcPr>
            <w:tcW w:w="3421" w:type="dxa"/>
            <w:vAlign w:val="center"/>
          </w:tcPr>
          <w:p>
            <w:r>
              <w:rPr>
                <w:rFonts w:hint="eastAsia"/>
                <w:szCs w:val="21"/>
              </w:rPr>
              <w:t>提升机多参数检测仪</w:t>
            </w:r>
          </w:p>
        </w:tc>
        <w:tc>
          <w:tcPr>
            <w:tcW w:w="2001" w:type="dxa"/>
            <w:vAlign w:val="center"/>
          </w:tcPr>
          <w:p>
            <w:pPr>
              <w:jc w:val="center"/>
              <w:rPr>
                <w:szCs w:val="21"/>
              </w:rPr>
            </w:pPr>
            <w:r>
              <w:rPr>
                <w:szCs w:val="21"/>
              </w:rPr>
              <w:t>TC-3D</w:t>
            </w:r>
          </w:p>
        </w:tc>
        <w:tc>
          <w:tcPr>
            <w:tcW w:w="1785" w:type="dxa"/>
            <w:vAlign w:val="center"/>
          </w:tcPr>
          <w:p>
            <w:pPr>
              <w:jc w:val="center"/>
              <w:rPr>
                <w:szCs w:val="21"/>
              </w:rPr>
            </w:pPr>
            <w:r>
              <w:rPr>
                <w:szCs w:val="21"/>
              </w:rPr>
              <w:t>GCSJY539</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5.5</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653" w:type="dxa"/>
            <w:vAlign w:val="center"/>
          </w:tcPr>
          <w:p>
            <w:pPr>
              <w:numPr>
                <w:ilvl w:val="0"/>
                <w:numId w:val="17"/>
              </w:numPr>
              <w:rPr>
                <w:rFonts w:hint="eastAsia"/>
              </w:rPr>
            </w:pPr>
          </w:p>
        </w:tc>
        <w:tc>
          <w:tcPr>
            <w:tcW w:w="3421" w:type="dxa"/>
            <w:vAlign w:val="center"/>
          </w:tcPr>
          <w:p>
            <w:r>
              <w:rPr>
                <w:rFonts w:hint="eastAsia"/>
                <w:szCs w:val="21"/>
              </w:rPr>
              <w:t>防坠器测试仪</w:t>
            </w:r>
          </w:p>
        </w:tc>
        <w:tc>
          <w:tcPr>
            <w:tcW w:w="2001" w:type="dxa"/>
            <w:vAlign w:val="center"/>
          </w:tcPr>
          <w:p>
            <w:pPr>
              <w:jc w:val="center"/>
              <w:rPr>
                <w:szCs w:val="21"/>
              </w:rPr>
            </w:pPr>
            <w:r>
              <w:rPr>
                <w:szCs w:val="21"/>
              </w:rPr>
              <w:t>CZZ7A</w:t>
            </w:r>
          </w:p>
        </w:tc>
        <w:tc>
          <w:tcPr>
            <w:tcW w:w="1785" w:type="dxa"/>
            <w:vAlign w:val="center"/>
          </w:tcPr>
          <w:p>
            <w:pPr>
              <w:jc w:val="center"/>
              <w:rPr>
                <w:szCs w:val="21"/>
              </w:rPr>
            </w:pPr>
            <w:r>
              <w:rPr>
                <w:szCs w:val="21"/>
              </w:rPr>
              <w:t>GCSJY541</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4.4</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653" w:type="dxa"/>
            <w:vAlign w:val="center"/>
          </w:tcPr>
          <w:p>
            <w:pPr>
              <w:numPr>
                <w:ilvl w:val="0"/>
                <w:numId w:val="17"/>
              </w:numPr>
              <w:rPr>
                <w:rFonts w:hint="eastAsia"/>
              </w:rPr>
            </w:pPr>
          </w:p>
        </w:tc>
        <w:tc>
          <w:tcPr>
            <w:tcW w:w="3421" w:type="dxa"/>
            <w:vAlign w:val="center"/>
          </w:tcPr>
          <w:p>
            <w:r>
              <w:rPr>
                <w:rFonts w:hint="eastAsia"/>
                <w:szCs w:val="21"/>
              </w:rPr>
              <w:t>矿用电机运行参数测试仪</w:t>
            </w:r>
          </w:p>
        </w:tc>
        <w:tc>
          <w:tcPr>
            <w:tcW w:w="2001" w:type="dxa"/>
            <w:vAlign w:val="center"/>
          </w:tcPr>
          <w:p>
            <w:pPr>
              <w:jc w:val="center"/>
              <w:rPr>
                <w:szCs w:val="21"/>
              </w:rPr>
            </w:pPr>
            <w:r>
              <w:rPr>
                <w:szCs w:val="21"/>
              </w:rPr>
              <w:t>CDZ11</w:t>
            </w:r>
          </w:p>
        </w:tc>
        <w:tc>
          <w:tcPr>
            <w:tcW w:w="1785" w:type="dxa"/>
            <w:vAlign w:val="center"/>
          </w:tcPr>
          <w:p>
            <w:pPr>
              <w:jc w:val="center"/>
              <w:rPr>
                <w:szCs w:val="21"/>
              </w:rPr>
            </w:pPr>
            <w:r>
              <w:rPr>
                <w:szCs w:val="21"/>
              </w:rPr>
              <w:t>GCSJY542</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3.2</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trPr>
        <w:tc>
          <w:tcPr>
            <w:tcW w:w="653" w:type="dxa"/>
            <w:vAlign w:val="center"/>
          </w:tcPr>
          <w:p>
            <w:pPr>
              <w:numPr>
                <w:ilvl w:val="0"/>
                <w:numId w:val="17"/>
              </w:numPr>
              <w:rPr>
                <w:rFonts w:hint="eastAsia"/>
              </w:rPr>
            </w:pPr>
          </w:p>
        </w:tc>
        <w:tc>
          <w:tcPr>
            <w:tcW w:w="3421" w:type="dxa"/>
            <w:vAlign w:val="center"/>
          </w:tcPr>
          <w:p>
            <w:r>
              <w:rPr>
                <w:rFonts w:hint="eastAsia"/>
                <w:szCs w:val="21"/>
              </w:rPr>
              <w:t>矿用水泵综合测试仪</w:t>
            </w:r>
          </w:p>
        </w:tc>
        <w:tc>
          <w:tcPr>
            <w:tcW w:w="2001" w:type="dxa"/>
            <w:vAlign w:val="center"/>
          </w:tcPr>
          <w:p>
            <w:pPr>
              <w:jc w:val="center"/>
              <w:rPr>
                <w:szCs w:val="21"/>
              </w:rPr>
            </w:pPr>
            <w:r>
              <w:rPr>
                <w:szCs w:val="21"/>
              </w:rPr>
              <w:t>CSZ9</w:t>
            </w:r>
          </w:p>
        </w:tc>
        <w:tc>
          <w:tcPr>
            <w:tcW w:w="1785" w:type="dxa"/>
            <w:vAlign w:val="center"/>
          </w:tcPr>
          <w:p>
            <w:pPr>
              <w:jc w:val="center"/>
              <w:rPr>
                <w:szCs w:val="21"/>
              </w:rPr>
            </w:pPr>
            <w:r>
              <w:rPr>
                <w:szCs w:val="21"/>
              </w:rPr>
              <w:t>GCSJY543</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5.1</w:t>
            </w:r>
          </w:p>
        </w:tc>
        <w:tc>
          <w:tcPr>
            <w:tcW w:w="11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653" w:type="dxa"/>
            <w:vAlign w:val="center"/>
          </w:tcPr>
          <w:p>
            <w:pPr>
              <w:numPr>
                <w:ilvl w:val="0"/>
                <w:numId w:val="17"/>
              </w:numPr>
              <w:rPr>
                <w:rFonts w:hint="eastAsia"/>
              </w:rPr>
            </w:pPr>
          </w:p>
        </w:tc>
        <w:tc>
          <w:tcPr>
            <w:tcW w:w="3421" w:type="dxa"/>
            <w:vAlign w:val="center"/>
          </w:tcPr>
          <w:p>
            <w:r>
              <w:rPr>
                <w:rFonts w:hint="eastAsia"/>
                <w:szCs w:val="21"/>
              </w:rPr>
              <w:t>矿用水泵综合测试仪</w:t>
            </w:r>
          </w:p>
        </w:tc>
        <w:tc>
          <w:tcPr>
            <w:tcW w:w="2001" w:type="dxa"/>
            <w:vAlign w:val="center"/>
          </w:tcPr>
          <w:p>
            <w:pPr>
              <w:jc w:val="center"/>
              <w:rPr>
                <w:szCs w:val="21"/>
              </w:rPr>
            </w:pPr>
            <w:r>
              <w:rPr>
                <w:szCs w:val="21"/>
              </w:rPr>
              <w:t>CSZ9</w:t>
            </w:r>
          </w:p>
        </w:tc>
        <w:tc>
          <w:tcPr>
            <w:tcW w:w="1785" w:type="dxa"/>
            <w:vAlign w:val="center"/>
          </w:tcPr>
          <w:p>
            <w:pPr>
              <w:jc w:val="center"/>
              <w:rPr>
                <w:szCs w:val="21"/>
              </w:rPr>
            </w:pPr>
            <w:r>
              <w:rPr>
                <w:szCs w:val="21"/>
              </w:rPr>
              <w:t>GCSJY544</w:t>
            </w:r>
          </w:p>
        </w:tc>
        <w:tc>
          <w:tcPr>
            <w:tcW w:w="1470" w:type="dxa"/>
            <w:vAlign w:val="center"/>
          </w:tcPr>
          <w:p>
            <w:pPr>
              <w:jc w:val="center"/>
              <w:rPr>
                <w:szCs w:val="21"/>
              </w:rPr>
            </w:pPr>
            <w:r>
              <w:rPr>
                <w:szCs w:val="21"/>
              </w:rPr>
              <w:t>2015.7</w:t>
            </w:r>
          </w:p>
        </w:tc>
        <w:tc>
          <w:tcPr>
            <w:tcW w:w="1595" w:type="dxa"/>
            <w:vAlign w:val="center"/>
          </w:tcPr>
          <w:p>
            <w:pPr>
              <w:jc w:val="center"/>
              <w:rPr>
                <w:szCs w:val="21"/>
              </w:rPr>
            </w:pPr>
            <w:r>
              <w:rPr>
                <w:szCs w:val="21"/>
              </w:rPr>
              <w:t>212室</w:t>
            </w:r>
          </w:p>
        </w:tc>
        <w:tc>
          <w:tcPr>
            <w:tcW w:w="789" w:type="dxa"/>
            <w:vAlign w:val="center"/>
          </w:tcPr>
          <w:p>
            <w:pPr>
              <w:jc w:val="center"/>
              <w:rPr>
                <w:szCs w:val="21"/>
              </w:rPr>
            </w:pPr>
            <w:r>
              <w:rPr>
                <w:szCs w:val="21"/>
              </w:rPr>
              <w:t>1</w:t>
            </w:r>
          </w:p>
        </w:tc>
        <w:tc>
          <w:tcPr>
            <w:tcW w:w="1419" w:type="dxa"/>
            <w:vAlign w:val="center"/>
          </w:tcPr>
          <w:p>
            <w:pPr>
              <w:jc w:val="center"/>
              <w:rPr>
                <w:szCs w:val="21"/>
              </w:rPr>
            </w:pPr>
            <w:r>
              <w:rPr>
                <w:color w:val="000000"/>
                <w:szCs w:val="21"/>
              </w:rPr>
              <w:t>5.1</w:t>
            </w:r>
          </w:p>
        </w:tc>
        <w:tc>
          <w:tcPr>
            <w:tcW w:w="1107" w:type="dxa"/>
            <w:vAlign w:val="center"/>
          </w:tcPr>
          <w:p>
            <w:pPr>
              <w:jc w:val="center"/>
              <w:rPr>
                <w:szCs w:val="21"/>
              </w:rP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hint="eastAsia" w:ascii="黑体" w:hAnsi="黑体" w:eastAsia="黑体"/>
          <w:bCs/>
          <w:spacing w:val="20"/>
          <w:sz w:val="32"/>
          <w:szCs w:val="32"/>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625"/>
        <w:gridCol w:w="2115"/>
        <w:gridCol w:w="2010"/>
        <w:gridCol w:w="1609"/>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645" w:type="dxa"/>
            <w:vAlign w:val="center"/>
          </w:tcPr>
          <w:p>
            <w:pPr>
              <w:jc w:val="center"/>
              <w:rPr>
                <w:b/>
                <w:bCs/>
              </w:rPr>
            </w:pPr>
            <w:r>
              <w:rPr>
                <w:rFonts w:hAnsi="宋体"/>
                <w:b/>
                <w:bCs/>
              </w:rPr>
              <w:t>序号</w:t>
            </w:r>
          </w:p>
        </w:tc>
        <w:tc>
          <w:tcPr>
            <w:tcW w:w="2625" w:type="dxa"/>
            <w:vAlign w:val="center"/>
          </w:tcPr>
          <w:p>
            <w:pPr>
              <w:jc w:val="center"/>
              <w:rPr>
                <w:b/>
                <w:bCs/>
              </w:rPr>
            </w:pPr>
            <w:r>
              <w:rPr>
                <w:rFonts w:hAnsi="宋体"/>
                <w:b/>
                <w:bCs/>
              </w:rPr>
              <w:t>名称</w:t>
            </w:r>
          </w:p>
        </w:tc>
        <w:tc>
          <w:tcPr>
            <w:tcW w:w="2115" w:type="dxa"/>
            <w:vAlign w:val="center"/>
          </w:tcPr>
          <w:p>
            <w:pPr>
              <w:jc w:val="center"/>
              <w:rPr>
                <w:b/>
                <w:bCs/>
              </w:rPr>
            </w:pPr>
            <w:r>
              <w:rPr>
                <w:rFonts w:hAnsi="宋体"/>
                <w:b/>
                <w:bCs/>
              </w:rPr>
              <w:t>型号规格</w:t>
            </w:r>
          </w:p>
        </w:tc>
        <w:tc>
          <w:tcPr>
            <w:tcW w:w="2010" w:type="dxa"/>
            <w:vAlign w:val="center"/>
          </w:tcPr>
          <w:p>
            <w:pPr>
              <w:jc w:val="center"/>
              <w:rPr>
                <w:b/>
                <w:bCs/>
              </w:rPr>
            </w:pPr>
            <w:r>
              <w:rPr>
                <w:rFonts w:hAnsi="宋体"/>
                <w:b/>
                <w:bCs/>
              </w:rPr>
              <w:t>唯一性编号</w:t>
            </w:r>
          </w:p>
        </w:tc>
        <w:tc>
          <w:tcPr>
            <w:tcW w:w="1609" w:type="dxa"/>
            <w:vAlign w:val="center"/>
          </w:tcPr>
          <w:p>
            <w:pPr>
              <w:jc w:val="center"/>
              <w:rPr>
                <w:b/>
                <w:bCs/>
              </w:rPr>
            </w:pPr>
            <w:r>
              <w:rPr>
                <w:rFonts w:hAnsi="宋体"/>
                <w:b/>
                <w:bCs/>
              </w:rPr>
              <w:t>购置年份</w:t>
            </w:r>
          </w:p>
        </w:tc>
        <w:tc>
          <w:tcPr>
            <w:tcW w:w="1779"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25" w:type="dxa"/>
            <w:vAlign w:val="center"/>
          </w:tcPr>
          <w:p>
            <w:r>
              <w:rPr>
                <w:rFonts w:hint="eastAsia"/>
                <w:szCs w:val="21"/>
              </w:rPr>
              <w:t>矿用便携式测振仪</w:t>
            </w:r>
          </w:p>
        </w:tc>
        <w:tc>
          <w:tcPr>
            <w:tcW w:w="2115" w:type="dxa"/>
            <w:vAlign w:val="center"/>
          </w:tcPr>
          <w:p>
            <w:pPr>
              <w:jc w:val="center"/>
              <w:rPr>
                <w:szCs w:val="21"/>
              </w:rPr>
            </w:pPr>
            <w:r>
              <w:rPr>
                <w:szCs w:val="21"/>
              </w:rPr>
              <w:t>CZY1</w:t>
            </w:r>
          </w:p>
        </w:tc>
        <w:tc>
          <w:tcPr>
            <w:tcW w:w="2010" w:type="dxa"/>
            <w:vAlign w:val="center"/>
          </w:tcPr>
          <w:p>
            <w:pPr>
              <w:jc w:val="center"/>
              <w:rPr>
                <w:szCs w:val="21"/>
              </w:rPr>
            </w:pPr>
            <w:r>
              <w:rPr>
                <w:szCs w:val="21"/>
              </w:rPr>
              <w:t>GCSJY545</w:t>
            </w:r>
          </w:p>
        </w:tc>
        <w:tc>
          <w:tcPr>
            <w:tcW w:w="1609" w:type="dxa"/>
            <w:vAlign w:val="center"/>
          </w:tcPr>
          <w:p>
            <w:pPr>
              <w:jc w:val="center"/>
              <w:rPr>
                <w:szCs w:val="21"/>
              </w:rPr>
            </w:pPr>
            <w:r>
              <w:rPr>
                <w:szCs w:val="21"/>
              </w:rPr>
              <w:t>2016.4</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25" w:type="dxa"/>
            <w:vAlign w:val="center"/>
          </w:tcPr>
          <w:p>
            <w:r>
              <w:rPr>
                <w:rFonts w:hint="eastAsia"/>
                <w:szCs w:val="21"/>
              </w:rPr>
              <w:t>矿用便携式测振仪</w:t>
            </w:r>
          </w:p>
        </w:tc>
        <w:tc>
          <w:tcPr>
            <w:tcW w:w="2115" w:type="dxa"/>
            <w:vAlign w:val="center"/>
          </w:tcPr>
          <w:p>
            <w:pPr>
              <w:jc w:val="center"/>
              <w:rPr>
                <w:szCs w:val="21"/>
              </w:rPr>
            </w:pPr>
            <w:r>
              <w:rPr>
                <w:szCs w:val="21"/>
              </w:rPr>
              <w:t>CZY1</w:t>
            </w:r>
          </w:p>
        </w:tc>
        <w:tc>
          <w:tcPr>
            <w:tcW w:w="2010" w:type="dxa"/>
            <w:vAlign w:val="center"/>
          </w:tcPr>
          <w:p>
            <w:pPr>
              <w:jc w:val="center"/>
              <w:rPr>
                <w:szCs w:val="21"/>
              </w:rPr>
            </w:pPr>
            <w:r>
              <w:rPr>
                <w:szCs w:val="21"/>
              </w:rPr>
              <w:t>GCSJY546</w:t>
            </w:r>
          </w:p>
        </w:tc>
        <w:tc>
          <w:tcPr>
            <w:tcW w:w="1609" w:type="dxa"/>
            <w:vAlign w:val="center"/>
          </w:tcPr>
          <w:p>
            <w:pPr>
              <w:jc w:val="center"/>
              <w:rPr>
                <w:szCs w:val="21"/>
              </w:rPr>
            </w:pPr>
            <w:r>
              <w:rPr>
                <w:szCs w:val="21"/>
              </w:rPr>
              <w:t>2016.4</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25" w:type="dxa"/>
            <w:vAlign w:val="center"/>
          </w:tcPr>
          <w:p>
            <w:r>
              <w:rPr>
                <w:rFonts w:hint="eastAsia"/>
                <w:szCs w:val="21"/>
              </w:rPr>
              <w:t>矿用便携式测振仪</w:t>
            </w:r>
          </w:p>
        </w:tc>
        <w:tc>
          <w:tcPr>
            <w:tcW w:w="2115" w:type="dxa"/>
            <w:vAlign w:val="center"/>
          </w:tcPr>
          <w:p>
            <w:pPr>
              <w:jc w:val="center"/>
              <w:rPr>
                <w:szCs w:val="21"/>
              </w:rPr>
            </w:pPr>
            <w:r>
              <w:rPr>
                <w:szCs w:val="21"/>
              </w:rPr>
              <w:t>CZY1</w:t>
            </w:r>
          </w:p>
        </w:tc>
        <w:tc>
          <w:tcPr>
            <w:tcW w:w="2010" w:type="dxa"/>
            <w:vAlign w:val="center"/>
          </w:tcPr>
          <w:p>
            <w:pPr>
              <w:jc w:val="center"/>
              <w:rPr>
                <w:szCs w:val="21"/>
              </w:rPr>
            </w:pPr>
            <w:r>
              <w:rPr>
                <w:szCs w:val="21"/>
              </w:rPr>
              <w:t>GCSJY547</w:t>
            </w:r>
          </w:p>
        </w:tc>
        <w:tc>
          <w:tcPr>
            <w:tcW w:w="1609" w:type="dxa"/>
            <w:vAlign w:val="center"/>
          </w:tcPr>
          <w:p>
            <w:pPr>
              <w:jc w:val="center"/>
              <w:rPr>
                <w:szCs w:val="21"/>
              </w:rPr>
            </w:pPr>
            <w:r>
              <w:rPr>
                <w:szCs w:val="21"/>
              </w:rPr>
              <w:t>2016.4</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trPr>
        <w:tc>
          <w:tcPr>
            <w:tcW w:w="645" w:type="dxa"/>
            <w:vAlign w:val="center"/>
          </w:tcPr>
          <w:p>
            <w:pPr>
              <w:numPr>
                <w:ilvl w:val="0"/>
                <w:numId w:val="17"/>
              </w:numPr>
            </w:pPr>
          </w:p>
        </w:tc>
        <w:tc>
          <w:tcPr>
            <w:tcW w:w="2625" w:type="dxa"/>
            <w:vAlign w:val="center"/>
          </w:tcPr>
          <w:p>
            <w:r>
              <w:rPr>
                <w:rFonts w:hint="eastAsia"/>
                <w:szCs w:val="21"/>
              </w:rPr>
              <w:t xml:space="preserve">RTK </w:t>
            </w:r>
          </w:p>
        </w:tc>
        <w:tc>
          <w:tcPr>
            <w:tcW w:w="2115" w:type="dxa"/>
            <w:vAlign w:val="center"/>
          </w:tcPr>
          <w:p>
            <w:pPr>
              <w:jc w:val="center"/>
              <w:rPr>
                <w:szCs w:val="21"/>
              </w:rPr>
            </w:pPr>
            <w:r>
              <w:rPr>
                <w:szCs w:val="21"/>
              </w:rPr>
              <w:t>T5</w:t>
            </w:r>
          </w:p>
        </w:tc>
        <w:tc>
          <w:tcPr>
            <w:tcW w:w="2010" w:type="dxa"/>
            <w:vAlign w:val="center"/>
          </w:tcPr>
          <w:p>
            <w:pPr>
              <w:jc w:val="center"/>
              <w:rPr>
                <w:szCs w:val="21"/>
              </w:rPr>
            </w:pPr>
            <w:r>
              <w:rPr>
                <w:szCs w:val="21"/>
              </w:rPr>
              <w:t>GCSJY548</w:t>
            </w:r>
          </w:p>
        </w:tc>
        <w:tc>
          <w:tcPr>
            <w:tcW w:w="1609" w:type="dxa"/>
            <w:vAlign w:val="center"/>
          </w:tcPr>
          <w:p>
            <w:pPr>
              <w:jc w:val="center"/>
              <w:rPr>
                <w:szCs w:val="21"/>
              </w:rPr>
            </w:pPr>
            <w:r>
              <w:rPr>
                <w:szCs w:val="21"/>
              </w:rPr>
              <w:t>2015.6</w:t>
            </w:r>
          </w:p>
        </w:tc>
        <w:tc>
          <w:tcPr>
            <w:tcW w:w="1779" w:type="dxa"/>
            <w:vAlign w:val="center"/>
          </w:tcPr>
          <w:p>
            <w:pPr>
              <w:jc w:val="center"/>
              <w:rPr>
                <w:szCs w:val="21"/>
              </w:rPr>
            </w:pPr>
            <w:r>
              <w:rPr>
                <w:szCs w:val="21"/>
              </w:rPr>
              <w:t>109室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2.2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2625" w:type="dxa"/>
            <w:vAlign w:val="center"/>
          </w:tcPr>
          <w:p>
            <w:r>
              <w:rPr>
                <w:rFonts w:hint="eastAsia"/>
                <w:szCs w:val="21"/>
              </w:rPr>
              <w:t>风流压力传感器</w:t>
            </w:r>
          </w:p>
        </w:tc>
        <w:tc>
          <w:tcPr>
            <w:tcW w:w="2115" w:type="dxa"/>
            <w:vAlign w:val="center"/>
          </w:tcPr>
          <w:p>
            <w:pPr>
              <w:jc w:val="center"/>
              <w:rPr>
                <w:szCs w:val="21"/>
              </w:rPr>
            </w:pPr>
            <w:r>
              <w:rPr>
                <w:szCs w:val="21"/>
              </w:rPr>
              <w:t>GF5</w:t>
            </w:r>
          </w:p>
        </w:tc>
        <w:tc>
          <w:tcPr>
            <w:tcW w:w="2010" w:type="dxa"/>
            <w:vAlign w:val="center"/>
          </w:tcPr>
          <w:p>
            <w:pPr>
              <w:jc w:val="center"/>
              <w:rPr>
                <w:szCs w:val="21"/>
              </w:rPr>
            </w:pPr>
            <w:r>
              <w:rPr>
                <w:szCs w:val="21"/>
              </w:rPr>
              <w:t>GCSJY549</w:t>
            </w:r>
          </w:p>
        </w:tc>
        <w:tc>
          <w:tcPr>
            <w:tcW w:w="1609" w:type="dxa"/>
            <w:vAlign w:val="center"/>
          </w:tcPr>
          <w:p>
            <w:pPr>
              <w:jc w:val="center"/>
              <w:rPr>
                <w:szCs w:val="21"/>
              </w:rPr>
            </w:pPr>
            <w:r>
              <w:rPr>
                <w:szCs w:val="21"/>
              </w:rPr>
              <w:t>2015.12</w:t>
            </w:r>
          </w:p>
        </w:tc>
        <w:tc>
          <w:tcPr>
            <w:tcW w:w="1779" w:type="dxa"/>
            <w:vAlign w:val="center"/>
          </w:tcPr>
          <w:p>
            <w:pPr>
              <w:jc w:val="center"/>
              <w:rPr>
                <w:szCs w:val="21"/>
              </w:rPr>
            </w:pPr>
            <w:r>
              <w:rPr>
                <w:szCs w:val="21"/>
              </w:rPr>
              <w:t>113室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0.36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钢卷尺</w:t>
            </w:r>
          </w:p>
        </w:tc>
        <w:tc>
          <w:tcPr>
            <w:tcW w:w="2115" w:type="dxa"/>
            <w:vAlign w:val="center"/>
          </w:tcPr>
          <w:p>
            <w:pPr>
              <w:jc w:val="center"/>
              <w:rPr>
                <w:szCs w:val="21"/>
              </w:rPr>
            </w:pPr>
            <w:r>
              <w:rPr>
                <w:szCs w:val="21"/>
              </w:rPr>
              <w:t>GW-580E</w:t>
            </w:r>
          </w:p>
        </w:tc>
        <w:tc>
          <w:tcPr>
            <w:tcW w:w="2010" w:type="dxa"/>
            <w:vAlign w:val="center"/>
          </w:tcPr>
          <w:p>
            <w:pPr>
              <w:jc w:val="center"/>
              <w:rPr>
                <w:szCs w:val="21"/>
              </w:rPr>
            </w:pPr>
            <w:r>
              <w:rPr>
                <w:szCs w:val="21"/>
              </w:rPr>
              <w:t>GCSJY556</w:t>
            </w:r>
          </w:p>
        </w:tc>
        <w:tc>
          <w:tcPr>
            <w:tcW w:w="1609" w:type="dxa"/>
            <w:vAlign w:val="center"/>
          </w:tcPr>
          <w:p>
            <w:pPr>
              <w:jc w:val="center"/>
              <w:rPr>
                <w:szCs w:val="21"/>
              </w:rPr>
            </w:pPr>
            <w:r>
              <w:rPr>
                <w:szCs w:val="21"/>
              </w:rPr>
              <w:t>2016.3</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钢卷尺</w:t>
            </w:r>
          </w:p>
        </w:tc>
        <w:tc>
          <w:tcPr>
            <w:tcW w:w="2115" w:type="dxa"/>
            <w:vAlign w:val="center"/>
          </w:tcPr>
          <w:p>
            <w:pPr>
              <w:jc w:val="center"/>
              <w:rPr>
                <w:szCs w:val="21"/>
              </w:rPr>
            </w:pPr>
            <w:r>
              <w:rPr>
                <w:szCs w:val="21"/>
              </w:rPr>
              <w:t>GW-580E</w:t>
            </w:r>
          </w:p>
        </w:tc>
        <w:tc>
          <w:tcPr>
            <w:tcW w:w="2010" w:type="dxa"/>
            <w:vAlign w:val="center"/>
          </w:tcPr>
          <w:p>
            <w:pPr>
              <w:jc w:val="center"/>
              <w:rPr>
                <w:szCs w:val="21"/>
              </w:rPr>
            </w:pPr>
            <w:r>
              <w:rPr>
                <w:szCs w:val="21"/>
              </w:rPr>
              <w:t>GCSJY557</w:t>
            </w:r>
          </w:p>
        </w:tc>
        <w:tc>
          <w:tcPr>
            <w:tcW w:w="1609" w:type="dxa"/>
            <w:vAlign w:val="center"/>
          </w:tcPr>
          <w:p>
            <w:pPr>
              <w:jc w:val="center"/>
              <w:rPr>
                <w:szCs w:val="21"/>
              </w:rPr>
            </w:pPr>
            <w:r>
              <w:rPr>
                <w:szCs w:val="21"/>
              </w:rPr>
              <w:t>2016.3</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钢卷尺</w:t>
            </w:r>
          </w:p>
        </w:tc>
        <w:tc>
          <w:tcPr>
            <w:tcW w:w="2115" w:type="dxa"/>
            <w:vAlign w:val="center"/>
          </w:tcPr>
          <w:p>
            <w:pPr>
              <w:jc w:val="center"/>
              <w:rPr>
                <w:szCs w:val="21"/>
              </w:rPr>
            </w:pPr>
            <w:r>
              <w:rPr>
                <w:szCs w:val="21"/>
              </w:rPr>
              <w:t>GW-580E</w:t>
            </w:r>
          </w:p>
        </w:tc>
        <w:tc>
          <w:tcPr>
            <w:tcW w:w="2010" w:type="dxa"/>
            <w:vAlign w:val="center"/>
          </w:tcPr>
          <w:p>
            <w:pPr>
              <w:jc w:val="center"/>
              <w:rPr>
                <w:szCs w:val="21"/>
              </w:rPr>
            </w:pPr>
            <w:r>
              <w:rPr>
                <w:szCs w:val="21"/>
              </w:rPr>
              <w:t>GCSJY558</w:t>
            </w:r>
          </w:p>
        </w:tc>
        <w:tc>
          <w:tcPr>
            <w:tcW w:w="1609" w:type="dxa"/>
            <w:vAlign w:val="center"/>
          </w:tcPr>
          <w:p>
            <w:pPr>
              <w:jc w:val="center"/>
              <w:rPr>
                <w:szCs w:val="21"/>
              </w:rPr>
            </w:pPr>
            <w:r>
              <w:rPr>
                <w:szCs w:val="21"/>
              </w:rPr>
              <w:t>2016.3</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钢卷尺</w:t>
            </w:r>
          </w:p>
        </w:tc>
        <w:tc>
          <w:tcPr>
            <w:tcW w:w="2115" w:type="dxa"/>
            <w:vAlign w:val="center"/>
          </w:tcPr>
          <w:p>
            <w:pPr>
              <w:jc w:val="center"/>
              <w:rPr>
                <w:szCs w:val="21"/>
              </w:rPr>
            </w:pPr>
            <w:r>
              <w:rPr>
                <w:szCs w:val="21"/>
              </w:rPr>
              <w:t>GW-580E</w:t>
            </w:r>
          </w:p>
        </w:tc>
        <w:tc>
          <w:tcPr>
            <w:tcW w:w="2010" w:type="dxa"/>
            <w:vAlign w:val="center"/>
          </w:tcPr>
          <w:p>
            <w:pPr>
              <w:jc w:val="center"/>
              <w:rPr>
                <w:szCs w:val="21"/>
              </w:rPr>
            </w:pPr>
            <w:r>
              <w:rPr>
                <w:szCs w:val="21"/>
              </w:rPr>
              <w:t>GCSJY559</w:t>
            </w:r>
          </w:p>
        </w:tc>
        <w:tc>
          <w:tcPr>
            <w:tcW w:w="1609" w:type="dxa"/>
            <w:vAlign w:val="center"/>
          </w:tcPr>
          <w:p>
            <w:pPr>
              <w:jc w:val="center"/>
              <w:rPr>
                <w:szCs w:val="21"/>
              </w:rPr>
            </w:pPr>
            <w:r>
              <w:rPr>
                <w:szCs w:val="21"/>
              </w:rPr>
              <w:t>2016.3</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0.002</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数字照度计</w:t>
            </w:r>
          </w:p>
        </w:tc>
        <w:tc>
          <w:tcPr>
            <w:tcW w:w="2115" w:type="dxa"/>
            <w:vAlign w:val="center"/>
          </w:tcPr>
          <w:p>
            <w:pPr>
              <w:jc w:val="center"/>
              <w:rPr>
                <w:szCs w:val="21"/>
              </w:rPr>
            </w:pPr>
            <w:r>
              <w:rPr>
                <w:szCs w:val="21"/>
              </w:rPr>
              <w:t>TES-1330A</w:t>
            </w:r>
          </w:p>
        </w:tc>
        <w:tc>
          <w:tcPr>
            <w:tcW w:w="2010" w:type="dxa"/>
            <w:vAlign w:val="center"/>
          </w:tcPr>
          <w:p>
            <w:pPr>
              <w:jc w:val="center"/>
              <w:rPr>
                <w:szCs w:val="21"/>
              </w:rPr>
            </w:pPr>
            <w:r>
              <w:rPr>
                <w:szCs w:val="21"/>
              </w:rPr>
              <w:t>GCSJY569</w:t>
            </w:r>
          </w:p>
        </w:tc>
        <w:tc>
          <w:tcPr>
            <w:tcW w:w="1609" w:type="dxa"/>
            <w:vAlign w:val="center"/>
          </w:tcPr>
          <w:p>
            <w:pPr>
              <w:jc w:val="center"/>
              <w:rPr>
                <w:szCs w:val="21"/>
              </w:rPr>
            </w:pPr>
            <w:r>
              <w:rPr>
                <w:szCs w:val="21"/>
              </w:rPr>
              <w:t>2016.6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0.07</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数字照度计</w:t>
            </w:r>
          </w:p>
        </w:tc>
        <w:tc>
          <w:tcPr>
            <w:tcW w:w="2115" w:type="dxa"/>
            <w:vAlign w:val="center"/>
          </w:tcPr>
          <w:p>
            <w:pPr>
              <w:jc w:val="center"/>
              <w:rPr>
                <w:szCs w:val="21"/>
              </w:rPr>
            </w:pPr>
            <w:r>
              <w:rPr>
                <w:szCs w:val="21"/>
              </w:rPr>
              <w:t>TES-1330A</w:t>
            </w:r>
          </w:p>
        </w:tc>
        <w:tc>
          <w:tcPr>
            <w:tcW w:w="2010" w:type="dxa"/>
            <w:vAlign w:val="center"/>
          </w:tcPr>
          <w:p>
            <w:pPr>
              <w:jc w:val="center"/>
              <w:rPr>
                <w:szCs w:val="21"/>
              </w:rPr>
            </w:pPr>
            <w:r>
              <w:rPr>
                <w:szCs w:val="21"/>
              </w:rPr>
              <w:t>GCSJY570</w:t>
            </w:r>
          </w:p>
        </w:tc>
        <w:tc>
          <w:tcPr>
            <w:tcW w:w="1609" w:type="dxa"/>
            <w:vAlign w:val="center"/>
          </w:tcPr>
          <w:p>
            <w:pPr>
              <w:jc w:val="center"/>
              <w:rPr>
                <w:szCs w:val="21"/>
              </w:rPr>
            </w:pPr>
            <w:r>
              <w:rPr>
                <w:szCs w:val="21"/>
              </w:rPr>
              <w:t>2016.6</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0.07</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2625" w:type="dxa"/>
            <w:vAlign w:val="center"/>
          </w:tcPr>
          <w:p>
            <w:r>
              <w:rPr>
                <w:rFonts w:hint="eastAsia"/>
                <w:szCs w:val="21"/>
              </w:rPr>
              <w:t>接地电阻测试仪</w:t>
            </w:r>
          </w:p>
        </w:tc>
        <w:tc>
          <w:tcPr>
            <w:tcW w:w="2115" w:type="dxa"/>
            <w:vAlign w:val="center"/>
          </w:tcPr>
          <w:p>
            <w:pPr>
              <w:jc w:val="center"/>
              <w:rPr>
                <w:szCs w:val="21"/>
              </w:rPr>
            </w:pPr>
            <w:r>
              <w:rPr>
                <w:szCs w:val="21"/>
              </w:rPr>
              <w:t>VICTOR 4105A</w:t>
            </w:r>
          </w:p>
        </w:tc>
        <w:tc>
          <w:tcPr>
            <w:tcW w:w="2010" w:type="dxa"/>
            <w:vAlign w:val="center"/>
          </w:tcPr>
          <w:p>
            <w:pPr>
              <w:jc w:val="center"/>
              <w:rPr>
                <w:szCs w:val="21"/>
              </w:rPr>
            </w:pPr>
            <w:r>
              <w:rPr>
                <w:szCs w:val="21"/>
              </w:rPr>
              <w:t>GCSJY575</w:t>
            </w:r>
          </w:p>
        </w:tc>
        <w:tc>
          <w:tcPr>
            <w:tcW w:w="1609" w:type="dxa"/>
            <w:vAlign w:val="center"/>
          </w:tcPr>
          <w:p>
            <w:pPr>
              <w:jc w:val="center"/>
              <w:rPr>
                <w:szCs w:val="21"/>
              </w:rPr>
            </w:pPr>
            <w:r>
              <w:rPr>
                <w:szCs w:val="21"/>
              </w:rPr>
              <w:t>2016.9</w:t>
            </w:r>
          </w:p>
        </w:tc>
        <w:tc>
          <w:tcPr>
            <w:tcW w:w="1779"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0.046</w:t>
            </w:r>
          </w:p>
        </w:tc>
        <w:tc>
          <w:tcPr>
            <w:tcW w:w="1093" w:type="dxa"/>
            <w:vAlign w:val="center"/>
          </w:tcPr>
          <w:p>
            <w:pPr>
              <w:jc w:val="center"/>
            </w:p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hint="eastAsia" w:ascii="黑体" w:hAnsi="黑体" w:eastAsia="黑体"/>
          <w:bCs/>
          <w:spacing w:val="20"/>
          <w:sz w:val="32"/>
          <w:szCs w:val="32"/>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120"/>
        <w:gridCol w:w="2130"/>
        <w:gridCol w:w="2041"/>
        <w:gridCol w:w="1424"/>
        <w:gridCol w:w="1423"/>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0" w:hRule="atLeast"/>
        </w:trPr>
        <w:tc>
          <w:tcPr>
            <w:tcW w:w="645" w:type="dxa"/>
            <w:vAlign w:val="center"/>
          </w:tcPr>
          <w:p>
            <w:pPr>
              <w:jc w:val="center"/>
              <w:rPr>
                <w:b/>
                <w:bCs/>
              </w:rPr>
            </w:pPr>
            <w:r>
              <w:rPr>
                <w:rFonts w:hAnsi="宋体"/>
                <w:b/>
                <w:bCs/>
              </w:rPr>
              <w:t>序号</w:t>
            </w:r>
          </w:p>
        </w:tc>
        <w:tc>
          <w:tcPr>
            <w:tcW w:w="3120" w:type="dxa"/>
            <w:vAlign w:val="center"/>
          </w:tcPr>
          <w:p>
            <w:pPr>
              <w:jc w:val="center"/>
              <w:rPr>
                <w:b/>
                <w:bCs/>
              </w:rPr>
            </w:pPr>
            <w:r>
              <w:rPr>
                <w:rFonts w:hAnsi="宋体"/>
                <w:b/>
                <w:bCs/>
              </w:rPr>
              <w:t>名称</w:t>
            </w:r>
          </w:p>
        </w:tc>
        <w:tc>
          <w:tcPr>
            <w:tcW w:w="2130" w:type="dxa"/>
            <w:vAlign w:val="center"/>
          </w:tcPr>
          <w:p>
            <w:pPr>
              <w:jc w:val="center"/>
              <w:rPr>
                <w:b/>
                <w:bCs/>
              </w:rPr>
            </w:pPr>
            <w:r>
              <w:rPr>
                <w:rFonts w:hAnsi="宋体"/>
                <w:b/>
                <w:bCs/>
              </w:rPr>
              <w:t>型号规格</w:t>
            </w:r>
          </w:p>
        </w:tc>
        <w:tc>
          <w:tcPr>
            <w:tcW w:w="2041" w:type="dxa"/>
            <w:vAlign w:val="center"/>
          </w:tcPr>
          <w:p>
            <w:pPr>
              <w:jc w:val="center"/>
              <w:rPr>
                <w:b/>
                <w:bCs/>
              </w:rPr>
            </w:pPr>
            <w:r>
              <w:rPr>
                <w:rFonts w:hAnsi="宋体"/>
                <w:b/>
                <w:bCs/>
              </w:rPr>
              <w:t>唯一性编号</w:t>
            </w:r>
          </w:p>
        </w:tc>
        <w:tc>
          <w:tcPr>
            <w:tcW w:w="1424" w:type="dxa"/>
            <w:vAlign w:val="center"/>
          </w:tcPr>
          <w:p>
            <w:pPr>
              <w:jc w:val="center"/>
              <w:rPr>
                <w:b/>
                <w:bCs/>
              </w:rPr>
            </w:pPr>
            <w:r>
              <w:rPr>
                <w:rFonts w:hAnsi="宋体"/>
                <w:b/>
                <w:bCs/>
              </w:rPr>
              <w:t>购置年份</w:t>
            </w:r>
          </w:p>
        </w:tc>
        <w:tc>
          <w:tcPr>
            <w:tcW w:w="1423"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4055" w:type="dxa"/>
            <w:gridSpan w:val="9"/>
            <w:vAlign w:val="center"/>
          </w:tcPr>
          <w:p>
            <w:pPr>
              <w:jc w:val="cente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645" w:type="dxa"/>
            <w:vAlign w:val="center"/>
          </w:tcPr>
          <w:p>
            <w:pPr>
              <w:numPr>
                <w:ilvl w:val="0"/>
                <w:numId w:val="17"/>
              </w:numPr>
            </w:pPr>
          </w:p>
        </w:tc>
        <w:tc>
          <w:tcPr>
            <w:tcW w:w="3120" w:type="dxa"/>
            <w:vAlign w:val="center"/>
          </w:tcPr>
          <w:p>
            <w:r>
              <w:rPr>
                <w:rFonts w:hint="eastAsia" w:ascii="宋体" w:hAnsi="宋体" w:cs="宋体"/>
                <w:szCs w:val="21"/>
              </w:rPr>
              <w:t>接地电阻测试仪</w:t>
            </w:r>
          </w:p>
        </w:tc>
        <w:tc>
          <w:tcPr>
            <w:tcW w:w="2130" w:type="dxa"/>
            <w:vAlign w:val="center"/>
          </w:tcPr>
          <w:p>
            <w:pPr>
              <w:jc w:val="center"/>
              <w:rPr>
                <w:szCs w:val="21"/>
              </w:rPr>
            </w:pPr>
            <w:r>
              <w:rPr>
                <w:szCs w:val="21"/>
              </w:rPr>
              <w:t>VICTOR 4105A</w:t>
            </w:r>
          </w:p>
        </w:tc>
        <w:tc>
          <w:tcPr>
            <w:tcW w:w="2041" w:type="dxa"/>
            <w:vAlign w:val="center"/>
          </w:tcPr>
          <w:p>
            <w:pPr>
              <w:jc w:val="center"/>
              <w:rPr>
                <w:szCs w:val="21"/>
              </w:rPr>
            </w:pPr>
            <w:r>
              <w:rPr>
                <w:szCs w:val="21"/>
              </w:rPr>
              <w:t>GCSJY576</w:t>
            </w:r>
          </w:p>
        </w:tc>
        <w:tc>
          <w:tcPr>
            <w:tcW w:w="1424" w:type="dxa"/>
            <w:vAlign w:val="center"/>
          </w:tcPr>
          <w:p>
            <w:pPr>
              <w:jc w:val="center"/>
              <w:rPr>
                <w:szCs w:val="21"/>
              </w:rPr>
            </w:pPr>
            <w:r>
              <w:rPr>
                <w:szCs w:val="21"/>
              </w:rPr>
              <w:t>2016.9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0" w:hRule="atLeast"/>
        </w:trPr>
        <w:tc>
          <w:tcPr>
            <w:tcW w:w="645" w:type="dxa"/>
            <w:vAlign w:val="center"/>
          </w:tcPr>
          <w:p>
            <w:pPr>
              <w:numPr>
                <w:ilvl w:val="0"/>
                <w:numId w:val="17"/>
              </w:numPr>
            </w:pPr>
          </w:p>
        </w:tc>
        <w:tc>
          <w:tcPr>
            <w:tcW w:w="3120" w:type="dxa"/>
            <w:vAlign w:val="center"/>
          </w:tcPr>
          <w:p>
            <w:r>
              <w:rPr>
                <w:rFonts w:hint="eastAsia"/>
                <w:szCs w:val="21"/>
              </w:rPr>
              <w:t>数字式自动量程绝缘电阻表</w:t>
            </w:r>
          </w:p>
        </w:tc>
        <w:tc>
          <w:tcPr>
            <w:tcW w:w="2130" w:type="dxa"/>
            <w:vAlign w:val="center"/>
          </w:tcPr>
          <w:p>
            <w:pPr>
              <w:jc w:val="center"/>
              <w:rPr>
                <w:szCs w:val="21"/>
              </w:rPr>
            </w:pPr>
            <w:r>
              <w:rPr>
                <w:szCs w:val="21"/>
              </w:rPr>
              <w:t>PC27-7H</w:t>
            </w:r>
          </w:p>
        </w:tc>
        <w:tc>
          <w:tcPr>
            <w:tcW w:w="2041" w:type="dxa"/>
            <w:vAlign w:val="center"/>
          </w:tcPr>
          <w:p>
            <w:pPr>
              <w:jc w:val="center"/>
              <w:rPr>
                <w:szCs w:val="21"/>
              </w:rPr>
            </w:pPr>
            <w:r>
              <w:rPr>
                <w:szCs w:val="21"/>
              </w:rPr>
              <w:t>GCSJY577</w:t>
            </w:r>
          </w:p>
        </w:tc>
        <w:tc>
          <w:tcPr>
            <w:tcW w:w="1424" w:type="dxa"/>
            <w:vAlign w:val="center"/>
          </w:tcPr>
          <w:p>
            <w:pPr>
              <w:jc w:val="center"/>
              <w:rPr>
                <w:szCs w:val="21"/>
              </w:rPr>
            </w:pPr>
            <w:r>
              <w:rPr>
                <w:szCs w:val="21"/>
              </w:rPr>
              <w:t>2016.9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trPr>
        <w:tc>
          <w:tcPr>
            <w:tcW w:w="645" w:type="dxa"/>
            <w:vAlign w:val="center"/>
          </w:tcPr>
          <w:p>
            <w:pPr>
              <w:numPr>
                <w:ilvl w:val="0"/>
                <w:numId w:val="17"/>
              </w:numPr>
            </w:pPr>
          </w:p>
        </w:tc>
        <w:tc>
          <w:tcPr>
            <w:tcW w:w="3120" w:type="dxa"/>
            <w:vAlign w:val="center"/>
          </w:tcPr>
          <w:p>
            <w:r>
              <w:rPr>
                <w:rFonts w:hint="eastAsia"/>
                <w:szCs w:val="21"/>
              </w:rPr>
              <w:t>数字式自动量程绝缘电阻表</w:t>
            </w:r>
          </w:p>
        </w:tc>
        <w:tc>
          <w:tcPr>
            <w:tcW w:w="2130" w:type="dxa"/>
            <w:vAlign w:val="center"/>
          </w:tcPr>
          <w:p>
            <w:pPr>
              <w:jc w:val="center"/>
              <w:rPr>
                <w:szCs w:val="21"/>
              </w:rPr>
            </w:pPr>
            <w:r>
              <w:rPr>
                <w:szCs w:val="21"/>
              </w:rPr>
              <w:t>PC27-7H</w:t>
            </w:r>
          </w:p>
        </w:tc>
        <w:tc>
          <w:tcPr>
            <w:tcW w:w="2041" w:type="dxa"/>
            <w:vAlign w:val="center"/>
          </w:tcPr>
          <w:p>
            <w:pPr>
              <w:jc w:val="center"/>
              <w:rPr>
                <w:szCs w:val="21"/>
              </w:rPr>
            </w:pPr>
            <w:r>
              <w:rPr>
                <w:szCs w:val="21"/>
              </w:rPr>
              <w:t>GCSJY578</w:t>
            </w:r>
          </w:p>
        </w:tc>
        <w:tc>
          <w:tcPr>
            <w:tcW w:w="1424" w:type="dxa"/>
            <w:vAlign w:val="center"/>
          </w:tcPr>
          <w:p>
            <w:pPr>
              <w:jc w:val="center"/>
              <w:rPr>
                <w:szCs w:val="21"/>
              </w:rPr>
            </w:pPr>
            <w:r>
              <w:rPr>
                <w:szCs w:val="21"/>
              </w:rPr>
              <w:t>2016.9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20" w:type="dxa"/>
            <w:vAlign w:val="center"/>
          </w:tcPr>
          <w:p>
            <w:pPr>
              <w:jc w:val="left"/>
            </w:pPr>
            <w:r>
              <w:rPr>
                <w:rFonts w:hint="eastAsia"/>
                <w:szCs w:val="21"/>
              </w:rPr>
              <w:t>温湿度计</w:t>
            </w:r>
          </w:p>
        </w:tc>
        <w:tc>
          <w:tcPr>
            <w:tcW w:w="2130" w:type="dxa"/>
            <w:vAlign w:val="center"/>
          </w:tcPr>
          <w:p>
            <w:pPr>
              <w:jc w:val="center"/>
              <w:rPr>
                <w:szCs w:val="21"/>
              </w:rPr>
            </w:pPr>
            <w:r>
              <w:rPr>
                <w:szCs w:val="21"/>
              </w:rPr>
              <w:t>Testo 610</w:t>
            </w:r>
          </w:p>
        </w:tc>
        <w:tc>
          <w:tcPr>
            <w:tcW w:w="2041" w:type="dxa"/>
            <w:vAlign w:val="center"/>
          </w:tcPr>
          <w:p>
            <w:pPr>
              <w:jc w:val="center"/>
              <w:rPr>
                <w:szCs w:val="21"/>
              </w:rPr>
            </w:pPr>
            <w:r>
              <w:rPr>
                <w:szCs w:val="21"/>
              </w:rPr>
              <w:t>GCSJY601</w:t>
            </w:r>
          </w:p>
        </w:tc>
        <w:tc>
          <w:tcPr>
            <w:tcW w:w="1424" w:type="dxa"/>
            <w:vAlign w:val="center"/>
          </w:tcPr>
          <w:p>
            <w:pPr>
              <w:jc w:val="center"/>
              <w:rPr>
                <w:szCs w:val="21"/>
              </w:rPr>
            </w:pPr>
            <w:r>
              <w:rPr>
                <w:szCs w:val="21"/>
              </w:rPr>
              <w:t>2017.6</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0.0875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120" w:type="dxa"/>
            <w:vAlign w:val="center"/>
          </w:tcPr>
          <w:p>
            <w:pPr>
              <w:jc w:val="left"/>
            </w:pPr>
            <w:r>
              <w:rPr>
                <w:rFonts w:hint="eastAsia"/>
                <w:szCs w:val="21"/>
              </w:rPr>
              <w:t>温湿度计</w:t>
            </w:r>
          </w:p>
        </w:tc>
        <w:tc>
          <w:tcPr>
            <w:tcW w:w="2130" w:type="dxa"/>
            <w:vAlign w:val="center"/>
          </w:tcPr>
          <w:p>
            <w:pPr>
              <w:jc w:val="center"/>
              <w:rPr>
                <w:szCs w:val="21"/>
              </w:rPr>
            </w:pPr>
            <w:r>
              <w:rPr>
                <w:szCs w:val="21"/>
              </w:rPr>
              <w:t>Testo 610</w:t>
            </w:r>
          </w:p>
        </w:tc>
        <w:tc>
          <w:tcPr>
            <w:tcW w:w="2041" w:type="dxa"/>
            <w:vAlign w:val="center"/>
          </w:tcPr>
          <w:p>
            <w:pPr>
              <w:jc w:val="center"/>
              <w:rPr>
                <w:szCs w:val="21"/>
              </w:rPr>
            </w:pPr>
            <w:r>
              <w:rPr>
                <w:szCs w:val="21"/>
              </w:rPr>
              <w:t>GCSJY602</w:t>
            </w:r>
          </w:p>
        </w:tc>
        <w:tc>
          <w:tcPr>
            <w:tcW w:w="1424" w:type="dxa"/>
            <w:vAlign w:val="center"/>
          </w:tcPr>
          <w:p>
            <w:pPr>
              <w:jc w:val="center"/>
              <w:rPr>
                <w:szCs w:val="21"/>
              </w:rPr>
            </w:pPr>
            <w:r>
              <w:rPr>
                <w:szCs w:val="21"/>
              </w:rPr>
              <w:t>2017.6</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0.0875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温湿度计</w:t>
            </w:r>
          </w:p>
        </w:tc>
        <w:tc>
          <w:tcPr>
            <w:tcW w:w="2130" w:type="dxa"/>
            <w:vAlign w:val="center"/>
          </w:tcPr>
          <w:p>
            <w:pPr>
              <w:jc w:val="center"/>
              <w:rPr>
                <w:szCs w:val="21"/>
              </w:rPr>
            </w:pPr>
            <w:r>
              <w:rPr>
                <w:szCs w:val="21"/>
              </w:rPr>
              <w:t>Testo 610</w:t>
            </w:r>
          </w:p>
        </w:tc>
        <w:tc>
          <w:tcPr>
            <w:tcW w:w="2041" w:type="dxa"/>
            <w:vAlign w:val="center"/>
          </w:tcPr>
          <w:p>
            <w:pPr>
              <w:jc w:val="center"/>
              <w:rPr>
                <w:szCs w:val="21"/>
              </w:rPr>
            </w:pPr>
            <w:r>
              <w:rPr>
                <w:szCs w:val="21"/>
              </w:rPr>
              <w:t>GCSJY603</w:t>
            </w:r>
          </w:p>
        </w:tc>
        <w:tc>
          <w:tcPr>
            <w:tcW w:w="1424" w:type="dxa"/>
            <w:vAlign w:val="center"/>
          </w:tcPr>
          <w:p>
            <w:pPr>
              <w:jc w:val="center"/>
              <w:rPr>
                <w:szCs w:val="21"/>
              </w:rPr>
            </w:pPr>
            <w:r>
              <w:rPr>
                <w:szCs w:val="21"/>
              </w:rPr>
              <w:t>2017.6</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0.0875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温湿度计</w:t>
            </w:r>
          </w:p>
        </w:tc>
        <w:tc>
          <w:tcPr>
            <w:tcW w:w="2130" w:type="dxa"/>
            <w:vAlign w:val="center"/>
          </w:tcPr>
          <w:p>
            <w:pPr>
              <w:jc w:val="center"/>
              <w:rPr>
                <w:szCs w:val="21"/>
              </w:rPr>
            </w:pPr>
            <w:r>
              <w:rPr>
                <w:szCs w:val="21"/>
              </w:rPr>
              <w:t>Testo 610</w:t>
            </w:r>
          </w:p>
        </w:tc>
        <w:tc>
          <w:tcPr>
            <w:tcW w:w="2041" w:type="dxa"/>
            <w:vAlign w:val="center"/>
          </w:tcPr>
          <w:p>
            <w:pPr>
              <w:jc w:val="center"/>
              <w:rPr>
                <w:szCs w:val="21"/>
              </w:rPr>
            </w:pPr>
            <w:r>
              <w:rPr>
                <w:szCs w:val="21"/>
              </w:rPr>
              <w:t>GCSJY604</w:t>
            </w:r>
          </w:p>
        </w:tc>
        <w:tc>
          <w:tcPr>
            <w:tcW w:w="1424" w:type="dxa"/>
            <w:vAlign w:val="center"/>
          </w:tcPr>
          <w:p>
            <w:pPr>
              <w:jc w:val="center"/>
              <w:rPr>
                <w:szCs w:val="21"/>
              </w:rPr>
            </w:pPr>
            <w:r>
              <w:rPr>
                <w:szCs w:val="21"/>
              </w:rPr>
              <w:t>2017.6</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0.0875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接地电阻测试仪</w:t>
            </w:r>
          </w:p>
        </w:tc>
        <w:tc>
          <w:tcPr>
            <w:tcW w:w="2130" w:type="dxa"/>
            <w:vAlign w:val="center"/>
          </w:tcPr>
          <w:p>
            <w:pPr>
              <w:jc w:val="center"/>
              <w:rPr>
                <w:szCs w:val="21"/>
              </w:rPr>
            </w:pPr>
            <w:r>
              <w:rPr>
                <w:szCs w:val="21"/>
              </w:rPr>
              <w:t>VICTOR 4105A</w:t>
            </w:r>
          </w:p>
        </w:tc>
        <w:tc>
          <w:tcPr>
            <w:tcW w:w="2041" w:type="dxa"/>
            <w:vAlign w:val="center"/>
          </w:tcPr>
          <w:p>
            <w:pPr>
              <w:jc w:val="center"/>
              <w:rPr>
                <w:szCs w:val="21"/>
              </w:rPr>
            </w:pPr>
            <w:r>
              <w:rPr>
                <w:szCs w:val="21"/>
              </w:rPr>
              <w:t>GCSJY605</w:t>
            </w:r>
          </w:p>
        </w:tc>
        <w:tc>
          <w:tcPr>
            <w:tcW w:w="1424" w:type="dxa"/>
            <w:vAlign w:val="center"/>
          </w:tcPr>
          <w:p>
            <w:pPr>
              <w:jc w:val="center"/>
              <w:rPr>
                <w:szCs w:val="21"/>
              </w:rPr>
            </w:pPr>
            <w:r>
              <w:rPr>
                <w:szCs w:val="21"/>
              </w:rPr>
              <w:t>2017.7</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0.048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数字式自动量程绝缘电阻表</w:t>
            </w:r>
          </w:p>
        </w:tc>
        <w:tc>
          <w:tcPr>
            <w:tcW w:w="2130" w:type="dxa"/>
            <w:vAlign w:val="center"/>
          </w:tcPr>
          <w:p>
            <w:pPr>
              <w:jc w:val="center"/>
              <w:rPr>
                <w:szCs w:val="21"/>
              </w:rPr>
            </w:pPr>
            <w:r>
              <w:rPr>
                <w:szCs w:val="21"/>
              </w:rPr>
              <w:t>PC27-7H</w:t>
            </w:r>
          </w:p>
        </w:tc>
        <w:tc>
          <w:tcPr>
            <w:tcW w:w="2041" w:type="dxa"/>
            <w:vAlign w:val="center"/>
          </w:tcPr>
          <w:p>
            <w:pPr>
              <w:jc w:val="center"/>
              <w:rPr>
                <w:szCs w:val="21"/>
              </w:rPr>
            </w:pPr>
            <w:r>
              <w:rPr>
                <w:szCs w:val="21"/>
              </w:rPr>
              <w:t>GCSJY606</w:t>
            </w:r>
          </w:p>
        </w:tc>
        <w:tc>
          <w:tcPr>
            <w:tcW w:w="1424" w:type="dxa"/>
            <w:vAlign w:val="center"/>
          </w:tcPr>
          <w:p>
            <w:pPr>
              <w:jc w:val="center"/>
              <w:rPr>
                <w:szCs w:val="21"/>
              </w:rPr>
            </w:pPr>
            <w:r>
              <w:rPr>
                <w:szCs w:val="21"/>
              </w:rPr>
              <w:t>2017.7</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0.19</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精密数字压力表</w:t>
            </w:r>
          </w:p>
        </w:tc>
        <w:tc>
          <w:tcPr>
            <w:tcW w:w="2130" w:type="dxa"/>
            <w:vAlign w:val="center"/>
          </w:tcPr>
          <w:p>
            <w:pPr>
              <w:jc w:val="center"/>
              <w:rPr>
                <w:szCs w:val="21"/>
              </w:rPr>
            </w:pPr>
            <w:r>
              <w:rPr>
                <w:szCs w:val="21"/>
              </w:rPr>
              <w:t>CWY100</w:t>
            </w:r>
          </w:p>
        </w:tc>
        <w:tc>
          <w:tcPr>
            <w:tcW w:w="2041" w:type="dxa"/>
            <w:vAlign w:val="center"/>
          </w:tcPr>
          <w:p>
            <w:pPr>
              <w:jc w:val="center"/>
              <w:rPr>
                <w:szCs w:val="21"/>
              </w:rPr>
            </w:pPr>
            <w:r>
              <w:rPr>
                <w:szCs w:val="21"/>
              </w:rPr>
              <w:t>GCSJY634</w:t>
            </w:r>
          </w:p>
        </w:tc>
        <w:tc>
          <w:tcPr>
            <w:tcW w:w="1424" w:type="dxa"/>
            <w:vAlign w:val="center"/>
          </w:tcPr>
          <w:p>
            <w:pPr>
              <w:jc w:val="center"/>
              <w:rPr>
                <w:szCs w:val="21"/>
              </w:rPr>
            </w:pPr>
            <w:r>
              <w:rPr>
                <w:szCs w:val="21"/>
              </w:rPr>
              <w:t>2017.9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pPr>
              <w:jc w:val="left"/>
            </w:pPr>
            <w:r>
              <w:rPr>
                <w:rFonts w:hint="eastAsia"/>
                <w:szCs w:val="21"/>
              </w:rPr>
              <w:t>精密数字压力表</w:t>
            </w:r>
          </w:p>
        </w:tc>
        <w:tc>
          <w:tcPr>
            <w:tcW w:w="2130" w:type="dxa"/>
            <w:vAlign w:val="center"/>
          </w:tcPr>
          <w:p>
            <w:pPr>
              <w:jc w:val="center"/>
              <w:rPr>
                <w:szCs w:val="21"/>
              </w:rPr>
            </w:pPr>
            <w:r>
              <w:rPr>
                <w:szCs w:val="21"/>
              </w:rPr>
              <w:t>CWY100</w:t>
            </w:r>
          </w:p>
        </w:tc>
        <w:tc>
          <w:tcPr>
            <w:tcW w:w="2041" w:type="dxa"/>
            <w:vAlign w:val="center"/>
          </w:tcPr>
          <w:p>
            <w:pPr>
              <w:jc w:val="center"/>
              <w:rPr>
                <w:szCs w:val="21"/>
              </w:rPr>
            </w:pPr>
            <w:r>
              <w:rPr>
                <w:szCs w:val="21"/>
              </w:rPr>
              <w:t>GCSJY635</w:t>
            </w:r>
          </w:p>
        </w:tc>
        <w:tc>
          <w:tcPr>
            <w:tcW w:w="1424" w:type="dxa"/>
            <w:vAlign w:val="center"/>
          </w:tcPr>
          <w:p>
            <w:pPr>
              <w:jc w:val="center"/>
              <w:rPr>
                <w:szCs w:val="21"/>
              </w:rPr>
            </w:pPr>
            <w:r>
              <w:rPr>
                <w:szCs w:val="21"/>
              </w:rPr>
              <w:t>2017.9</w:t>
            </w:r>
          </w:p>
        </w:tc>
        <w:tc>
          <w:tcPr>
            <w:tcW w:w="1423" w:type="dxa"/>
            <w:vAlign w:val="center"/>
          </w:tcPr>
          <w:p>
            <w:pPr>
              <w:jc w:val="center"/>
              <w:rPr>
                <w:szCs w:val="21"/>
              </w:rPr>
            </w:pPr>
            <w:r>
              <w:rPr>
                <w:szCs w:val="21"/>
              </w:rPr>
              <w:t>212室</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0.21</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120" w:type="dxa"/>
            <w:vAlign w:val="center"/>
          </w:tcPr>
          <w:p>
            <w:r>
              <w:rPr>
                <w:rFonts w:hint="eastAsia"/>
                <w:szCs w:val="21"/>
              </w:rPr>
              <w:t>压缩机机油闪点测试仪</w:t>
            </w:r>
          </w:p>
        </w:tc>
        <w:tc>
          <w:tcPr>
            <w:tcW w:w="2130" w:type="dxa"/>
            <w:vAlign w:val="center"/>
          </w:tcPr>
          <w:p>
            <w:pPr>
              <w:jc w:val="center"/>
              <w:rPr>
                <w:szCs w:val="21"/>
              </w:rPr>
            </w:pPr>
            <w:r>
              <w:rPr>
                <w:szCs w:val="21"/>
              </w:rPr>
              <w:t>YDKS3</w:t>
            </w:r>
          </w:p>
        </w:tc>
        <w:tc>
          <w:tcPr>
            <w:tcW w:w="2041" w:type="dxa"/>
            <w:vAlign w:val="center"/>
          </w:tcPr>
          <w:p>
            <w:pPr>
              <w:jc w:val="center"/>
              <w:rPr>
                <w:szCs w:val="21"/>
              </w:rPr>
            </w:pPr>
            <w:r>
              <w:rPr>
                <w:szCs w:val="21"/>
              </w:rPr>
              <w:t>GCSJY550</w:t>
            </w:r>
          </w:p>
        </w:tc>
        <w:tc>
          <w:tcPr>
            <w:tcW w:w="1424" w:type="dxa"/>
            <w:vAlign w:val="center"/>
          </w:tcPr>
          <w:p>
            <w:pPr>
              <w:jc w:val="center"/>
              <w:rPr>
                <w:szCs w:val="21"/>
              </w:rPr>
            </w:pPr>
            <w:r>
              <w:rPr>
                <w:szCs w:val="21"/>
              </w:rPr>
              <w:t>2015.5</w:t>
            </w:r>
          </w:p>
        </w:tc>
        <w:tc>
          <w:tcPr>
            <w:tcW w:w="1423" w:type="dxa"/>
            <w:vAlign w:val="center"/>
          </w:tcPr>
          <w:p>
            <w:pPr>
              <w:jc w:val="center"/>
              <w:rPr>
                <w:szCs w:val="21"/>
              </w:rPr>
            </w:pPr>
            <w:r>
              <w:rPr>
                <w:szCs w:val="21"/>
              </w:rPr>
              <w:t>大仓库</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1.25</w:t>
            </w:r>
          </w:p>
        </w:tc>
        <w:tc>
          <w:tcPr>
            <w:tcW w:w="1093" w:type="dxa"/>
            <w:vAlign w:val="center"/>
          </w:tcPr>
          <w:p>
            <w:pPr>
              <w:jc w:val="center"/>
            </w:pPr>
            <w:r>
              <w:rPr>
                <w:rFonts w:hint="eastAsia"/>
                <w:szCs w:val="21"/>
              </w:rPr>
              <w:t>未启用</w:t>
            </w: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1814"/>
        <w:gridCol w:w="1575"/>
        <w:gridCol w:w="1275"/>
        <w:gridCol w:w="2098"/>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rPr>
                <w:b/>
                <w:bCs/>
              </w:rPr>
            </w:pPr>
            <w:r>
              <w:rPr>
                <w:rFonts w:hAnsi="宋体"/>
                <w:b/>
                <w:bCs/>
              </w:rPr>
              <w:t>序号</w:t>
            </w:r>
          </w:p>
        </w:tc>
        <w:tc>
          <w:tcPr>
            <w:tcW w:w="3376" w:type="dxa"/>
            <w:vAlign w:val="center"/>
          </w:tcPr>
          <w:p>
            <w:pPr>
              <w:jc w:val="center"/>
              <w:rPr>
                <w:b/>
                <w:bCs/>
              </w:rPr>
            </w:pPr>
            <w:r>
              <w:rPr>
                <w:rFonts w:hAnsi="宋体"/>
                <w:b/>
                <w:bCs/>
              </w:rPr>
              <w:t>名称</w:t>
            </w:r>
          </w:p>
        </w:tc>
        <w:tc>
          <w:tcPr>
            <w:tcW w:w="1814" w:type="dxa"/>
            <w:vAlign w:val="center"/>
          </w:tcPr>
          <w:p>
            <w:pPr>
              <w:jc w:val="center"/>
              <w:rPr>
                <w:b/>
                <w:bCs/>
              </w:rPr>
            </w:pPr>
            <w:r>
              <w:rPr>
                <w:rFonts w:hAnsi="宋体"/>
                <w:b/>
                <w:bCs/>
              </w:rPr>
              <w:t>型号规格</w:t>
            </w:r>
          </w:p>
        </w:tc>
        <w:tc>
          <w:tcPr>
            <w:tcW w:w="1575" w:type="dxa"/>
            <w:vAlign w:val="center"/>
          </w:tcPr>
          <w:p>
            <w:pPr>
              <w:jc w:val="center"/>
              <w:rPr>
                <w:b/>
                <w:bCs/>
              </w:rPr>
            </w:pPr>
            <w:r>
              <w:rPr>
                <w:rFonts w:hAnsi="宋体"/>
                <w:b/>
                <w:bCs/>
              </w:rPr>
              <w:t>唯一性编号</w:t>
            </w:r>
          </w:p>
        </w:tc>
        <w:tc>
          <w:tcPr>
            <w:tcW w:w="1275" w:type="dxa"/>
            <w:vAlign w:val="center"/>
          </w:tcPr>
          <w:p>
            <w:pPr>
              <w:jc w:val="center"/>
              <w:rPr>
                <w:b/>
                <w:bCs/>
              </w:rPr>
            </w:pPr>
            <w:r>
              <w:rPr>
                <w:rFonts w:hAnsi="宋体"/>
                <w:b/>
                <w:bCs/>
              </w:rPr>
              <w:t>购置年份</w:t>
            </w:r>
          </w:p>
        </w:tc>
        <w:tc>
          <w:tcPr>
            <w:tcW w:w="2098" w:type="dxa"/>
            <w:vAlign w:val="center"/>
          </w:tcPr>
          <w:p>
            <w:pPr>
              <w:jc w:val="center"/>
              <w:rPr>
                <w:b/>
                <w:bCs/>
              </w:rPr>
            </w:pPr>
            <w:r>
              <w:rPr>
                <w:rFonts w:hAnsi="宋体"/>
                <w:b/>
                <w:bCs/>
              </w:rPr>
              <w:t>放置地点</w:t>
            </w:r>
          </w:p>
        </w:tc>
        <w:tc>
          <w:tcPr>
            <w:tcW w:w="779" w:type="dxa"/>
            <w:vAlign w:val="center"/>
          </w:tcPr>
          <w:p>
            <w:pPr>
              <w:jc w:val="center"/>
              <w:rPr>
                <w:b/>
                <w:bCs/>
              </w:rPr>
            </w:pPr>
            <w:r>
              <w:rPr>
                <w:rFonts w:hAnsi="宋体"/>
                <w:b/>
                <w:bCs/>
              </w:rPr>
              <w:t>数量</w:t>
            </w:r>
          </w:p>
        </w:tc>
        <w:tc>
          <w:tcPr>
            <w:tcW w:w="1400" w:type="dxa"/>
            <w:vAlign w:val="center"/>
          </w:tcPr>
          <w:p>
            <w:pPr>
              <w:jc w:val="center"/>
              <w:rPr>
                <w:b/>
                <w:bCs/>
              </w:rPr>
            </w:pPr>
            <w:r>
              <w:rPr>
                <w:rFonts w:hAnsi="宋体"/>
                <w:b/>
                <w:bCs/>
              </w:rPr>
              <w:t>原值（万元）</w:t>
            </w:r>
          </w:p>
        </w:tc>
        <w:tc>
          <w:tcPr>
            <w:tcW w:w="1093"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rFonts w:hint="eastAsia"/>
                <w:b/>
                <w:bCs/>
              </w:rPr>
            </w:pPr>
            <w:r>
              <w:rPr>
                <w:rFonts w:hint="eastAsia"/>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rPr>
                <w:rFonts w:hint="eastAsia"/>
              </w:rPr>
            </w:pPr>
          </w:p>
        </w:tc>
        <w:tc>
          <w:tcPr>
            <w:tcW w:w="3376" w:type="dxa"/>
            <w:vAlign w:val="center"/>
          </w:tcPr>
          <w:p>
            <w:r>
              <w:rPr>
                <w:rFonts w:hint="eastAsia"/>
                <w:szCs w:val="21"/>
              </w:rPr>
              <w:t>微机一体测硫仪</w:t>
            </w:r>
          </w:p>
        </w:tc>
        <w:tc>
          <w:tcPr>
            <w:tcW w:w="1814" w:type="dxa"/>
            <w:vAlign w:val="center"/>
          </w:tcPr>
          <w:p>
            <w:pPr>
              <w:jc w:val="center"/>
              <w:rPr>
                <w:szCs w:val="21"/>
              </w:rPr>
            </w:pPr>
            <w:r>
              <w:rPr>
                <w:szCs w:val="21"/>
              </w:rPr>
              <w:t>SJCLY-2000Y</w:t>
            </w:r>
          </w:p>
        </w:tc>
        <w:tc>
          <w:tcPr>
            <w:tcW w:w="1575" w:type="dxa"/>
            <w:vAlign w:val="center"/>
          </w:tcPr>
          <w:p>
            <w:pPr>
              <w:jc w:val="center"/>
              <w:rPr>
                <w:szCs w:val="21"/>
              </w:rPr>
            </w:pPr>
            <w:r>
              <w:rPr>
                <w:szCs w:val="21"/>
              </w:rPr>
              <w:t>GCSJY551</w:t>
            </w:r>
          </w:p>
        </w:tc>
        <w:tc>
          <w:tcPr>
            <w:tcW w:w="1275" w:type="dxa"/>
            <w:vAlign w:val="center"/>
          </w:tcPr>
          <w:p>
            <w:pPr>
              <w:jc w:val="center"/>
              <w:rPr>
                <w:szCs w:val="21"/>
              </w:rPr>
            </w:pPr>
            <w:r>
              <w:rPr>
                <w:szCs w:val="21"/>
              </w:rPr>
              <w:t>2015.5</w:t>
            </w:r>
          </w:p>
        </w:tc>
        <w:tc>
          <w:tcPr>
            <w:tcW w:w="2098" w:type="dxa"/>
            <w:vAlign w:val="center"/>
          </w:tcPr>
          <w:p>
            <w:pPr>
              <w:jc w:val="center"/>
              <w:rPr>
                <w:szCs w:val="21"/>
              </w:rPr>
            </w:pPr>
            <w:r>
              <w:rPr>
                <w:szCs w:val="21"/>
              </w:rPr>
              <w:t>大仓库</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2.0</w:t>
            </w:r>
          </w:p>
        </w:tc>
        <w:tc>
          <w:tcPr>
            <w:tcW w:w="1093" w:type="dxa"/>
            <w:vAlign w:val="center"/>
          </w:tcPr>
          <w:p>
            <w:pPr>
              <w:jc w:val="center"/>
              <w:rPr>
                <w:szCs w:val="21"/>
              </w:rPr>
            </w:pPr>
            <w:r>
              <w:rPr>
                <w:szCs w:val="21"/>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微机屏显液压万能试验机</w:t>
            </w:r>
          </w:p>
        </w:tc>
        <w:tc>
          <w:tcPr>
            <w:tcW w:w="1814" w:type="dxa"/>
            <w:vAlign w:val="center"/>
          </w:tcPr>
          <w:p>
            <w:pPr>
              <w:jc w:val="center"/>
              <w:rPr>
                <w:szCs w:val="21"/>
              </w:rPr>
            </w:pPr>
            <w:r>
              <w:rPr>
                <w:szCs w:val="21"/>
              </w:rPr>
              <w:t>WAW-1000D</w:t>
            </w:r>
          </w:p>
        </w:tc>
        <w:tc>
          <w:tcPr>
            <w:tcW w:w="1575" w:type="dxa"/>
            <w:vAlign w:val="center"/>
          </w:tcPr>
          <w:p>
            <w:pPr>
              <w:jc w:val="center"/>
              <w:rPr>
                <w:szCs w:val="21"/>
              </w:rPr>
            </w:pPr>
            <w:r>
              <w:rPr>
                <w:szCs w:val="21"/>
              </w:rPr>
              <w:t>GCSJY552</w:t>
            </w:r>
          </w:p>
        </w:tc>
        <w:tc>
          <w:tcPr>
            <w:tcW w:w="1275" w:type="dxa"/>
            <w:vAlign w:val="center"/>
          </w:tcPr>
          <w:p>
            <w:pPr>
              <w:jc w:val="center"/>
              <w:rPr>
                <w:szCs w:val="21"/>
              </w:rPr>
            </w:pPr>
            <w:r>
              <w:rPr>
                <w:szCs w:val="21"/>
              </w:rPr>
              <w:t>2015.5</w:t>
            </w:r>
          </w:p>
        </w:tc>
        <w:tc>
          <w:tcPr>
            <w:tcW w:w="2098" w:type="dxa"/>
            <w:vAlign w:val="center"/>
          </w:tcPr>
          <w:p>
            <w:pPr>
              <w:jc w:val="center"/>
              <w:rPr>
                <w:szCs w:val="21"/>
              </w:rPr>
            </w:pPr>
            <w:r>
              <w:rPr>
                <w:szCs w:val="21"/>
              </w:rPr>
              <w:t>大仓库</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10.8</w:t>
            </w:r>
          </w:p>
        </w:tc>
        <w:tc>
          <w:tcPr>
            <w:tcW w:w="1093" w:type="dxa"/>
            <w:vAlign w:val="center"/>
          </w:tcPr>
          <w:p>
            <w:pPr>
              <w:jc w:val="center"/>
              <w:rPr>
                <w:szCs w:val="21"/>
              </w:rPr>
            </w:pPr>
            <w:r>
              <w:rPr>
                <w:szCs w:val="21"/>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7"/>
              </w:numPr>
            </w:pPr>
          </w:p>
        </w:tc>
        <w:tc>
          <w:tcPr>
            <w:tcW w:w="3376" w:type="dxa"/>
            <w:vAlign w:val="center"/>
          </w:tcPr>
          <w:p>
            <w:r>
              <w:rPr>
                <w:rFonts w:hint="eastAsia"/>
                <w:szCs w:val="21"/>
              </w:rPr>
              <w:t>微机控制车载卧式拉力试验机</w:t>
            </w:r>
          </w:p>
        </w:tc>
        <w:tc>
          <w:tcPr>
            <w:tcW w:w="1814" w:type="dxa"/>
            <w:vAlign w:val="center"/>
          </w:tcPr>
          <w:p>
            <w:pPr>
              <w:jc w:val="center"/>
              <w:rPr>
                <w:szCs w:val="21"/>
              </w:rPr>
            </w:pPr>
            <w:r>
              <w:rPr>
                <w:szCs w:val="21"/>
              </w:rPr>
              <w:t>CZL-300E</w:t>
            </w:r>
          </w:p>
        </w:tc>
        <w:tc>
          <w:tcPr>
            <w:tcW w:w="1575" w:type="dxa"/>
            <w:vAlign w:val="center"/>
          </w:tcPr>
          <w:p>
            <w:pPr>
              <w:jc w:val="center"/>
              <w:rPr>
                <w:szCs w:val="21"/>
              </w:rPr>
            </w:pPr>
            <w:r>
              <w:rPr>
                <w:szCs w:val="21"/>
              </w:rPr>
              <w:t>GCSJY553</w:t>
            </w:r>
          </w:p>
        </w:tc>
        <w:tc>
          <w:tcPr>
            <w:tcW w:w="1275" w:type="dxa"/>
            <w:vAlign w:val="center"/>
          </w:tcPr>
          <w:p>
            <w:pPr>
              <w:jc w:val="center"/>
              <w:rPr>
                <w:szCs w:val="21"/>
              </w:rPr>
            </w:pPr>
            <w:r>
              <w:rPr>
                <w:szCs w:val="21"/>
              </w:rPr>
              <w:t>2015.5</w:t>
            </w:r>
          </w:p>
        </w:tc>
        <w:tc>
          <w:tcPr>
            <w:tcW w:w="2098" w:type="dxa"/>
            <w:vAlign w:val="center"/>
          </w:tcPr>
          <w:p>
            <w:pPr>
              <w:jc w:val="center"/>
              <w:rPr>
                <w:szCs w:val="21"/>
              </w:rPr>
            </w:pPr>
            <w:r>
              <w:rPr>
                <w:szCs w:val="21"/>
              </w:rPr>
              <w:t>大仓库</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14.0</w:t>
            </w:r>
          </w:p>
        </w:tc>
        <w:tc>
          <w:tcPr>
            <w:tcW w:w="1093" w:type="dxa"/>
            <w:vAlign w:val="center"/>
          </w:tcPr>
          <w:p>
            <w:pPr>
              <w:jc w:val="center"/>
              <w:rPr>
                <w:szCs w:val="21"/>
              </w:rPr>
            </w:pPr>
            <w:r>
              <w:rPr>
                <w:szCs w:val="21"/>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合计</w:t>
            </w:r>
          </w:p>
        </w:tc>
        <w:tc>
          <w:tcPr>
            <w:tcW w:w="3376" w:type="dxa"/>
            <w:vAlign w:val="center"/>
          </w:tcPr>
          <w:p/>
        </w:tc>
        <w:tc>
          <w:tcPr>
            <w:tcW w:w="1814" w:type="dxa"/>
            <w:vAlign w:val="center"/>
          </w:tcPr>
          <w:p>
            <w:pPr>
              <w:jc w:val="center"/>
              <w:rPr>
                <w:szCs w:val="21"/>
              </w:rPr>
            </w:pPr>
          </w:p>
        </w:tc>
        <w:tc>
          <w:tcPr>
            <w:tcW w:w="1575" w:type="dxa"/>
            <w:vAlign w:val="center"/>
          </w:tcPr>
          <w:p>
            <w:pPr>
              <w:jc w:val="center"/>
              <w:rPr>
                <w:szCs w:val="21"/>
              </w:rPr>
            </w:pPr>
          </w:p>
        </w:tc>
        <w:tc>
          <w:tcPr>
            <w:tcW w:w="1275" w:type="dxa"/>
            <w:vAlign w:val="center"/>
          </w:tcPr>
          <w:p>
            <w:pPr>
              <w:jc w:val="center"/>
              <w:rPr>
                <w:szCs w:val="21"/>
              </w:rPr>
            </w:pPr>
          </w:p>
        </w:tc>
        <w:tc>
          <w:tcPr>
            <w:tcW w:w="2098" w:type="dxa"/>
            <w:vAlign w:val="center"/>
          </w:tcPr>
          <w:p>
            <w:pPr>
              <w:jc w:val="center"/>
              <w:rPr>
                <w:szCs w:val="21"/>
              </w:rPr>
            </w:pPr>
          </w:p>
        </w:tc>
        <w:tc>
          <w:tcPr>
            <w:tcW w:w="779" w:type="dxa"/>
            <w:vAlign w:val="center"/>
          </w:tcPr>
          <w:p>
            <w:pPr>
              <w:jc w:val="center"/>
              <w:rPr>
                <w:szCs w:val="21"/>
              </w:rPr>
            </w:pPr>
            <w:r>
              <w:rPr>
                <w:szCs w:val="21"/>
              </w:rPr>
              <w:t>267</w:t>
            </w:r>
          </w:p>
        </w:tc>
        <w:tc>
          <w:tcPr>
            <w:tcW w:w="1400" w:type="dxa"/>
            <w:vAlign w:val="center"/>
          </w:tcPr>
          <w:p>
            <w:pPr>
              <w:jc w:val="center"/>
              <w:rPr>
                <w:szCs w:val="21"/>
              </w:rPr>
            </w:pPr>
            <w:r>
              <w:rPr>
                <w:szCs w:val="21"/>
              </w:rPr>
              <w:t>567.9779</w:t>
            </w:r>
          </w:p>
        </w:tc>
        <w:tc>
          <w:tcPr>
            <w:tcW w:w="109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rFonts w:hint="eastAsia"/>
              </w:rPr>
            </w:pPr>
            <w:r>
              <w:rPr>
                <w:rFonts w:hint="eastAsia"/>
                <w:b/>
                <w:bCs/>
              </w:rPr>
              <w:t>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试验台</w:t>
            </w:r>
          </w:p>
        </w:tc>
        <w:tc>
          <w:tcPr>
            <w:tcW w:w="1814" w:type="dxa"/>
            <w:vAlign w:val="center"/>
          </w:tcPr>
          <w:p>
            <w:pPr>
              <w:jc w:val="center"/>
              <w:rPr>
                <w:szCs w:val="21"/>
              </w:rPr>
            </w:pPr>
            <w:r>
              <w:rPr>
                <w:szCs w:val="21"/>
              </w:rPr>
              <w:t>张</w:t>
            </w:r>
          </w:p>
        </w:tc>
        <w:tc>
          <w:tcPr>
            <w:tcW w:w="1575" w:type="dxa"/>
            <w:vAlign w:val="center"/>
          </w:tcPr>
          <w:p>
            <w:pPr>
              <w:jc w:val="center"/>
              <w:rPr>
                <w:szCs w:val="21"/>
              </w:rPr>
            </w:pPr>
          </w:p>
        </w:tc>
        <w:tc>
          <w:tcPr>
            <w:tcW w:w="1275" w:type="dxa"/>
            <w:vAlign w:val="center"/>
          </w:tcPr>
          <w:p>
            <w:pPr>
              <w:jc w:val="center"/>
              <w:rPr>
                <w:szCs w:val="21"/>
              </w:rPr>
            </w:pPr>
            <w:r>
              <w:rPr>
                <w:szCs w:val="21"/>
              </w:rPr>
              <w:t>2009/6</w:t>
            </w:r>
          </w:p>
        </w:tc>
        <w:tc>
          <w:tcPr>
            <w:tcW w:w="2098" w:type="dxa"/>
            <w:vAlign w:val="center"/>
          </w:tcPr>
          <w:p>
            <w:pPr>
              <w:jc w:val="center"/>
              <w:rPr>
                <w:szCs w:val="21"/>
              </w:rPr>
            </w:pPr>
            <w:r>
              <w:rPr>
                <w:szCs w:val="21"/>
              </w:rPr>
              <w:t>办公楼1、2楼</w:t>
            </w:r>
          </w:p>
        </w:tc>
        <w:tc>
          <w:tcPr>
            <w:tcW w:w="779" w:type="dxa"/>
            <w:vAlign w:val="center"/>
          </w:tcPr>
          <w:p>
            <w:pPr>
              <w:jc w:val="center"/>
              <w:rPr>
                <w:szCs w:val="21"/>
              </w:rPr>
            </w:pPr>
            <w:r>
              <w:rPr>
                <w:szCs w:val="21"/>
              </w:rPr>
              <w:t>21</w:t>
            </w:r>
          </w:p>
        </w:tc>
        <w:tc>
          <w:tcPr>
            <w:tcW w:w="1400" w:type="dxa"/>
            <w:vAlign w:val="center"/>
          </w:tcPr>
          <w:p>
            <w:pPr>
              <w:jc w:val="center"/>
              <w:rPr>
                <w:szCs w:val="21"/>
              </w:rPr>
            </w:pPr>
            <w:r>
              <w:rPr>
                <w:color w:val="000000"/>
                <w:szCs w:val="21"/>
              </w:rPr>
              <w:t>7.455</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铝合金窗</w:t>
            </w:r>
          </w:p>
        </w:tc>
        <w:tc>
          <w:tcPr>
            <w:tcW w:w="1814" w:type="dxa"/>
            <w:vAlign w:val="center"/>
          </w:tcPr>
          <w:p>
            <w:pPr>
              <w:jc w:val="center"/>
              <w:rPr>
                <w:szCs w:val="21"/>
              </w:rPr>
            </w:pPr>
            <w:r>
              <w:rPr>
                <w:szCs w:val="21"/>
              </w:rPr>
              <w:t>㎝</w:t>
            </w:r>
          </w:p>
        </w:tc>
        <w:tc>
          <w:tcPr>
            <w:tcW w:w="1575" w:type="dxa"/>
            <w:vAlign w:val="center"/>
          </w:tcPr>
          <w:p>
            <w:pPr>
              <w:jc w:val="center"/>
              <w:rPr>
                <w:szCs w:val="21"/>
              </w:rPr>
            </w:pPr>
          </w:p>
        </w:tc>
        <w:tc>
          <w:tcPr>
            <w:tcW w:w="1275" w:type="dxa"/>
            <w:vAlign w:val="center"/>
          </w:tcPr>
          <w:p>
            <w:pPr>
              <w:jc w:val="center"/>
              <w:rPr>
                <w:szCs w:val="21"/>
              </w:rPr>
            </w:pPr>
            <w:r>
              <w:rPr>
                <w:szCs w:val="21"/>
              </w:rPr>
              <w:t>2009/6</w:t>
            </w:r>
          </w:p>
        </w:tc>
        <w:tc>
          <w:tcPr>
            <w:tcW w:w="2098" w:type="dxa"/>
            <w:vAlign w:val="center"/>
          </w:tcPr>
          <w:p>
            <w:pPr>
              <w:jc w:val="center"/>
              <w:rPr>
                <w:szCs w:val="21"/>
              </w:rPr>
            </w:pPr>
            <w:r>
              <w:rPr>
                <w:szCs w:val="21"/>
              </w:rPr>
              <w:t>办公楼1、2、3楼</w:t>
            </w:r>
          </w:p>
        </w:tc>
        <w:tc>
          <w:tcPr>
            <w:tcW w:w="779" w:type="dxa"/>
            <w:vAlign w:val="center"/>
          </w:tcPr>
          <w:p>
            <w:pPr>
              <w:jc w:val="center"/>
              <w:rPr>
                <w:szCs w:val="21"/>
              </w:rPr>
            </w:pPr>
            <w:r>
              <w:rPr>
                <w:szCs w:val="21"/>
              </w:rPr>
              <w:t>310</w:t>
            </w:r>
          </w:p>
        </w:tc>
        <w:tc>
          <w:tcPr>
            <w:tcW w:w="1400" w:type="dxa"/>
            <w:vAlign w:val="center"/>
          </w:tcPr>
          <w:p>
            <w:pPr>
              <w:jc w:val="center"/>
              <w:rPr>
                <w:szCs w:val="21"/>
              </w:rPr>
            </w:pPr>
            <w:r>
              <w:rPr>
                <w:color w:val="000000"/>
                <w:szCs w:val="21"/>
              </w:rPr>
              <w:t>8.06</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木门</w:t>
            </w:r>
          </w:p>
        </w:tc>
        <w:tc>
          <w:tcPr>
            <w:tcW w:w="1814" w:type="dxa"/>
            <w:vAlign w:val="center"/>
          </w:tcPr>
          <w:p>
            <w:pPr>
              <w:jc w:val="center"/>
              <w:rPr>
                <w:szCs w:val="21"/>
              </w:rPr>
            </w:pPr>
            <w:r>
              <w:rPr>
                <w:szCs w:val="21"/>
              </w:rPr>
              <w:t>樘</w:t>
            </w:r>
          </w:p>
        </w:tc>
        <w:tc>
          <w:tcPr>
            <w:tcW w:w="1575" w:type="dxa"/>
            <w:vAlign w:val="center"/>
          </w:tcPr>
          <w:p>
            <w:pPr>
              <w:jc w:val="center"/>
              <w:rPr>
                <w:szCs w:val="21"/>
              </w:rPr>
            </w:pPr>
          </w:p>
        </w:tc>
        <w:tc>
          <w:tcPr>
            <w:tcW w:w="1275" w:type="dxa"/>
            <w:vAlign w:val="center"/>
          </w:tcPr>
          <w:p>
            <w:pPr>
              <w:jc w:val="center"/>
              <w:rPr>
                <w:szCs w:val="21"/>
              </w:rPr>
            </w:pPr>
            <w:r>
              <w:rPr>
                <w:szCs w:val="21"/>
              </w:rPr>
              <w:t>2009/6</w:t>
            </w:r>
          </w:p>
        </w:tc>
        <w:tc>
          <w:tcPr>
            <w:tcW w:w="2098" w:type="dxa"/>
            <w:vAlign w:val="center"/>
          </w:tcPr>
          <w:p>
            <w:pPr>
              <w:jc w:val="center"/>
              <w:rPr>
                <w:szCs w:val="21"/>
              </w:rPr>
            </w:pPr>
            <w:r>
              <w:rPr>
                <w:szCs w:val="21"/>
              </w:rPr>
              <w:t>办公楼1、2、3楼</w:t>
            </w:r>
          </w:p>
        </w:tc>
        <w:tc>
          <w:tcPr>
            <w:tcW w:w="779" w:type="dxa"/>
            <w:vAlign w:val="center"/>
          </w:tcPr>
          <w:p>
            <w:pPr>
              <w:jc w:val="center"/>
              <w:rPr>
                <w:szCs w:val="21"/>
              </w:rPr>
            </w:pPr>
            <w:r>
              <w:rPr>
                <w:szCs w:val="21"/>
              </w:rPr>
              <w:t>4</w:t>
            </w:r>
          </w:p>
        </w:tc>
        <w:tc>
          <w:tcPr>
            <w:tcW w:w="1400" w:type="dxa"/>
            <w:vAlign w:val="center"/>
          </w:tcPr>
          <w:p>
            <w:pPr>
              <w:jc w:val="center"/>
              <w:rPr>
                <w:szCs w:val="21"/>
              </w:rPr>
            </w:pPr>
            <w:r>
              <w:rPr>
                <w:color w:val="000000"/>
                <w:szCs w:val="21"/>
              </w:rPr>
              <w:t>0.3</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木门</w:t>
            </w:r>
          </w:p>
        </w:tc>
        <w:tc>
          <w:tcPr>
            <w:tcW w:w="1814" w:type="dxa"/>
            <w:vAlign w:val="center"/>
          </w:tcPr>
          <w:p>
            <w:pPr>
              <w:jc w:val="center"/>
              <w:rPr>
                <w:szCs w:val="21"/>
              </w:rPr>
            </w:pPr>
            <w:r>
              <w:rPr>
                <w:szCs w:val="21"/>
              </w:rPr>
              <w:t>樘</w:t>
            </w:r>
          </w:p>
        </w:tc>
        <w:tc>
          <w:tcPr>
            <w:tcW w:w="1575" w:type="dxa"/>
            <w:vAlign w:val="center"/>
          </w:tcPr>
          <w:p>
            <w:pPr>
              <w:jc w:val="center"/>
              <w:rPr>
                <w:szCs w:val="21"/>
              </w:rPr>
            </w:pPr>
          </w:p>
        </w:tc>
        <w:tc>
          <w:tcPr>
            <w:tcW w:w="1275" w:type="dxa"/>
            <w:vAlign w:val="center"/>
          </w:tcPr>
          <w:p>
            <w:pPr>
              <w:jc w:val="center"/>
              <w:rPr>
                <w:szCs w:val="21"/>
              </w:rPr>
            </w:pPr>
            <w:r>
              <w:rPr>
                <w:szCs w:val="21"/>
              </w:rPr>
              <w:t>2009/6</w:t>
            </w:r>
          </w:p>
        </w:tc>
        <w:tc>
          <w:tcPr>
            <w:tcW w:w="2098" w:type="dxa"/>
            <w:vAlign w:val="center"/>
          </w:tcPr>
          <w:p>
            <w:pPr>
              <w:jc w:val="center"/>
              <w:rPr>
                <w:szCs w:val="21"/>
              </w:rPr>
            </w:pPr>
            <w:r>
              <w:rPr>
                <w:szCs w:val="21"/>
              </w:rPr>
              <w:t>办公楼1、2、3楼</w:t>
            </w:r>
          </w:p>
        </w:tc>
        <w:tc>
          <w:tcPr>
            <w:tcW w:w="779" w:type="dxa"/>
            <w:vAlign w:val="center"/>
          </w:tcPr>
          <w:p>
            <w:pPr>
              <w:jc w:val="center"/>
              <w:rPr>
                <w:szCs w:val="21"/>
              </w:rPr>
            </w:pPr>
            <w:r>
              <w:rPr>
                <w:szCs w:val="21"/>
              </w:rPr>
              <w:t>13</w:t>
            </w:r>
          </w:p>
        </w:tc>
        <w:tc>
          <w:tcPr>
            <w:tcW w:w="1400" w:type="dxa"/>
            <w:vAlign w:val="center"/>
          </w:tcPr>
          <w:p>
            <w:pPr>
              <w:jc w:val="center"/>
              <w:rPr>
                <w:szCs w:val="21"/>
              </w:rPr>
            </w:pPr>
            <w:r>
              <w:rPr>
                <w:color w:val="000000"/>
                <w:szCs w:val="21"/>
              </w:rPr>
              <w:t>1.567</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格力空调</w:t>
            </w:r>
          </w:p>
        </w:tc>
        <w:tc>
          <w:tcPr>
            <w:tcW w:w="1814" w:type="dxa"/>
            <w:vAlign w:val="center"/>
          </w:tcPr>
          <w:p>
            <w:pPr>
              <w:jc w:val="center"/>
              <w:rPr>
                <w:szCs w:val="21"/>
              </w:rPr>
            </w:pPr>
            <w:r>
              <w:rPr>
                <w:szCs w:val="21"/>
              </w:rPr>
              <w:t>台</w:t>
            </w:r>
          </w:p>
        </w:tc>
        <w:tc>
          <w:tcPr>
            <w:tcW w:w="1575" w:type="dxa"/>
            <w:vAlign w:val="center"/>
          </w:tcPr>
          <w:p>
            <w:pPr>
              <w:jc w:val="center"/>
              <w:rPr>
                <w:szCs w:val="21"/>
              </w:rPr>
            </w:pPr>
          </w:p>
        </w:tc>
        <w:tc>
          <w:tcPr>
            <w:tcW w:w="1275" w:type="dxa"/>
            <w:vAlign w:val="center"/>
          </w:tcPr>
          <w:p>
            <w:pPr>
              <w:jc w:val="center"/>
              <w:rPr>
                <w:szCs w:val="21"/>
              </w:rPr>
            </w:pPr>
            <w:r>
              <w:rPr>
                <w:szCs w:val="21"/>
              </w:rPr>
              <w:t>2009/12</w:t>
            </w:r>
          </w:p>
        </w:tc>
        <w:tc>
          <w:tcPr>
            <w:tcW w:w="2098" w:type="dxa"/>
            <w:vAlign w:val="center"/>
          </w:tcPr>
          <w:p>
            <w:pPr>
              <w:jc w:val="center"/>
              <w:rPr>
                <w:szCs w:val="21"/>
              </w:rPr>
            </w:pPr>
            <w:r>
              <w:rPr>
                <w:szCs w:val="21"/>
              </w:rPr>
              <w:t>会议室602</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0.54</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办公卡座</w:t>
            </w:r>
          </w:p>
        </w:tc>
        <w:tc>
          <w:tcPr>
            <w:tcW w:w="1814" w:type="dxa"/>
            <w:vAlign w:val="center"/>
          </w:tcPr>
          <w:p>
            <w:pPr>
              <w:jc w:val="center"/>
              <w:rPr>
                <w:szCs w:val="21"/>
              </w:rPr>
            </w:pPr>
            <w:r>
              <w:rPr>
                <w:szCs w:val="21"/>
              </w:rPr>
              <w:t>批</w:t>
            </w:r>
          </w:p>
        </w:tc>
        <w:tc>
          <w:tcPr>
            <w:tcW w:w="1575" w:type="dxa"/>
            <w:vAlign w:val="center"/>
          </w:tcPr>
          <w:p>
            <w:pPr>
              <w:jc w:val="center"/>
              <w:rPr>
                <w:szCs w:val="21"/>
              </w:rPr>
            </w:pPr>
          </w:p>
        </w:tc>
        <w:tc>
          <w:tcPr>
            <w:tcW w:w="1275" w:type="dxa"/>
            <w:vAlign w:val="center"/>
          </w:tcPr>
          <w:p>
            <w:pPr>
              <w:jc w:val="center"/>
              <w:rPr>
                <w:szCs w:val="21"/>
              </w:rPr>
            </w:pPr>
            <w:r>
              <w:rPr>
                <w:szCs w:val="21"/>
              </w:rPr>
              <w:t>2013/2</w:t>
            </w:r>
          </w:p>
        </w:tc>
        <w:tc>
          <w:tcPr>
            <w:tcW w:w="2098" w:type="dxa"/>
            <w:vAlign w:val="center"/>
          </w:tcPr>
          <w:p>
            <w:pPr>
              <w:jc w:val="center"/>
              <w:rPr>
                <w:szCs w:val="21"/>
              </w:rPr>
            </w:pPr>
            <w:r>
              <w:rPr>
                <w:szCs w:val="21"/>
              </w:rPr>
              <w:t>办公楼1、2、3、4、5楼</w:t>
            </w:r>
          </w:p>
        </w:tc>
        <w:tc>
          <w:tcPr>
            <w:tcW w:w="779" w:type="dxa"/>
            <w:vAlign w:val="center"/>
          </w:tcPr>
          <w:p>
            <w:pPr>
              <w:jc w:val="center"/>
              <w:rPr>
                <w:szCs w:val="21"/>
              </w:rPr>
            </w:pPr>
            <w:r>
              <w:rPr>
                <w:szCs w:val="21"/>
              </w:rPr>
              <w:t>1</w:t>
            </w:r>
          </w:p>
        </w:tc>
        <w:tc>
          <w:tcPr>
            <w:tcW w:w="1400" w:type="dxa"/>
            <w:vAlign w:val="center"/>
          </w:tcPr>
          <w:p>
            <w:pPr>
              <w:jc w:val="center"/>
              <w:rPr>
                <w:szCs w:val="21"/>
              </w:rPr>
            </w:pPr>
            <w:r>
              <w:rPr>
                <w:color w:val="000000"/>
                <w:szCs w:val="21"/>
              </w:rPr>
              <w:t>3.748</w:t>
            </w:r>
          </w:p>
        </w:tc>
        <w:tc>
          <w:tcPr>
            <w:tcW w:w="109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numPr>
                <w:ilvl w:val="0"/>
                <w:numId w:val="18"/>
              </w:numPr>
              <w:rPr>
                <w:rFonts w:hint="eastAsia"/>
              </w:rPr>
            </w:pPr>
          </w:p>
        </w:tc>
        <w:tc>
          <w:tcPr>
            <w:tcW w:w="3376" w:type="dxa"/>
            <w:vAlign w:val="center"/>
          </w:tcPr>
          <w:p>
            <w:pPr>
              <w:jc w:val="center"/>
              <w:rPr>
                <w:szCs w:val="21"/>
              </w:rPr>
            </w:pPr>
            <w:r>
              <w:rPr>
                <w:szCs w:val="21"/>
              </w:rPr>
              <w:t>美的空调</w:t>
            </w:r>
          </w:p>
        </w:tc>
        <w:tc>
          <w:tcPr>
            <w:tcW w:w="1814" w:type="dxa"/>
            <w:vAlign w:val="center"/>
          </w:tcPr>
          <w:p>
            <w:pPr>
              <w:jc w:val="center"/>
              <w:rPr>
                <w:szCs w:val="21"/>
              </w:rPr>
            </w:pPr>
            <w:r>
              <w:rPr>
                <w:szCs w:val="21"/>
              </w:rPr>
              <w:t>美的</w:t>
            </w:r>
          </w:p>
        </w:tc>
        <w:tc>
          <w:tcPr>
            <w:tcW w:w="1575" w:type="dxa"/>
            <w:vAlign w:val="center"/>
          </w:tcPr>
          <w:p>
            <w:pPr>
              <w:jc w:val="center"/>
              <w:rPr>
                <w:szCs w:val="21"/>
              </w:rPr>
            </w:pPr>
          </w:p>
        </w:tc>
        <w:tc>
          <w:tcPr>
            <w:tcW w:w="1275" w:type="dxa"/>
            <w:vAlign w:val="center"/>
          </w:tcPr>
          <w:p>
            <w:pPr>
              <w:jc w:val="center"/>
              <w:rPr>
                <w:szCs w:val="21"/>
              </w:rPr>
            </w:pPr>
            <w:r>
              <w:rPr>
                <w:szCs w:val="21"/>
              </w:rPr>
              <w:t>2006/8</w:t>
            </w:r>
          </w:p>
        </w:tc>
        <w:tc>
          <w:tcPr>
            <w:tcW w:w="2098" w:type="dxa"/>
            <w:vAlign w:val="center"/>
          </w:tcPr>
          <w:p>
            <w:pPr>
              <w:jc w:val="center"/>
              <w:rPr>
                <w:szCs w:val="21"/>
              </w:rPr>
            </w:pPr>
            <w:r>
              <w:rPr>
                <w:spacing w:val="-16"/>
                <w:szCs w:val="21"/>
              </w:rPr>
              <w:t>103、104、105、106室</w:t>
            </w:r>
          </w:p>
        </w:tc>
        <w:tc>
          <w:tcPr>
            <w:tcW w:w="779" w:type="dxa"/>
            <w:vAlign w:val="center"/>
          </w:tcPr>
          <w:p>
            <w:pPr>
              <w:jc w:val="center"/>
              <w:rPr>
                <w:szCs w:val="21"/>
              </w:rPr>
            </w:pPr>
            <w:r>
              <w:rPr>
                <w:szCs w:val="21"/>
              </w:rPr>
              <w:t>4</w:t>
            </w:r>
          </w:p>
        </w:tc>
        <w:tc>
          <w:tcPr>
            <w:tcW w:w="1400" w:type="dxa"/>
            <w:vAlign w:val="center"/>
          </w:tcPr>
          <w:p>
            <w:pPr>
              <w:jc w:val="center"/>
              <w:rPr>
                <w:szCs w:val="21"/>
              </w:rPr>
            </w:pPr>
            <w:r>
              <w:rPr>
                <w:color w:val="000000"/>
                <w:szCs w:val="21"/>
              </w:rPr>
              <w:t>0.752</w:t>
            </w:r>
          </w:p>
        </w:tc>
        <w:tc>
          <w:tcPr>
            <w:tcW w:w="1093" w:type="dxa"/>
            <w:vAlign w:val="center"/>
          </w:tcPr>
          <w:p/>
        </w:tc>
      </w:tr>
    </w:tbl>
    <w:p>
      <w:pPr>
        <w:spacing w:line="360" w:lineRule="auto"/>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9"/>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3382"/>
        <w:gridCol w:w="2498"/>
        <w:gridCol w:w="1424"/>
        <w:gridCol w:w="1070"/>
        <w:gridCol w:w="1782"/>
        <w:gridCol w:w="781"/>
        <w:gridCol w:w="1402"/>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jc w:val="center"/>
              <w:rPr>
                <w:b/>
                <w:bCs/>
              </w:rPr>
            </w:pPr>
            <w:r>
              <w:rPr>
                <w:rFonts w:hAnsi="宋体"/>
                <w:b/>
                <w:bCs/>
              </w:rPr>
              <w:t>序号</w:t>
            </w:r>
          </w:p>
        </w:tc>
        <w:tc>
          <w:tcPr>
            <w:tcW w:w="3382" w:type="dxa"/>
            <w:vAlign w:val="center"/>
          </w:tcPr>
          <w:p>
            <w:pPr>
              <w:jc w:val="center"/>
              <w:rPr>
                <w:b/>
                <w:bCs/>
              </w:rPr>
            </w:pPr>
            <w:r>
              <w:rPr>
                <w:rFonts w:hAnsi="宋体"/>
                <w:b/>
                <w:bCs/>
              </w:rPr>
              <w:t>名称</w:t>
            </w:r>
          </w:p>
        </w:tc>
        <w:tc>
          <w:tcPr>
            <w:tcW w:w="2498" w:type="dxa"/>
            <w:vAlign w:val="center"/>
          </w:tcPr>
          <w:p>
            <w:pPr>
              <w:jc w:val="center"/>
              <w:rPr>
                <w:b/>
                <w:bCs/>
              </w:rPr>
            </w:pPr>
            <w:r>
              <w:rPr>
                <w:rFonts w:hAnsi="宋体"/>
                <w:b/>
                <w:bCs/>
              </w:rPr>
              <w:t>型号规格</w:t>
            </w:r>
          </w:p>
        </w:tc>
        <w:tc>
          <w:tcPr>
            <w:tcW w:w="1424" w:type="dxa"/>
            <w:vAlign w:val="center"/>
          </w:tcPr>
          <w:p>
            <w:pPr>
              <w:jc w:val="center"/>
              <w:rPr>
                <w:b/>
                <w:bCs/>
              </w:rPr>
            </w:pPr>
            <w:r>
              <w:rPr>
                <w:rFonts w:hAnsi="宋体"/>
                <w:b/>
                <w:bCs/>
              </w:rPr>
              <w:t>唯一性编号</w:t>
            </w:r>
          </w:p>
        </w:tc>
        <w:tc>
          <w:tcPr>
            <w:tcW w:w="1070" w:type="dxa"/>
            <w:vAlign w:val="center"/>
          </w:tcPr>
          <w:p>
            <w:pPr>
              <w:jc w:val="center"/>
              <w:rPr>
                <w:b/>
                <w:bCs/>
              </w:rPr>
            </w:pPr>
            <w:r>
              <w:rPr>
                <w:rFonts w:hAnsi="宋体"/>
                <w:b/>
                <w:bCs/>
              </w:rPr>
              <w:t>购置年份</w:t>
            </w:r>
          </w:p>
        </w:tc>
        <w:tc>
          <w:tcPr>
            <w:tcW w:w="1782" w:type="dxa"/>
            <w:vAlign w:val="center"/>
          </w:tcPr>
          <w:p>
            <w:pPr>
              <w:jc w:val="center"/>
              <w:rPr>
                <w:b/>
                <w:bCs/>
              </w:rPr>
            </w:pPr>
            <w:r>
              <w:rPr>
                <w:rFonts w:hAnsi="宋体"/>
                <w:b/>
                <w:bCs/>
              </w:rPr>
              <w:t>放置地点</w:t>
            </w:r>
          </w:p>
        </w:tc>
        <w:tc>
          <w:tcPr>
            <w:tcW w:w="781" w:type="dxa"/>
            <w:vAlign w:val="center"/>
          </w:tcPr>
          <w:p>
            <w:pPr>
              <w:jc w:val="center"/>
              <w:rPr>
                <w:b/>
                <w:bCs/>
              </w:rPr>
            </w:pPr>
            <w:r>
              <w:rPr>
                <w:rFonts w:hAnsi="宋体"/>
                <w:b/>
                <w:bCs/>
              </w:rPr>
              <w:t>数量</w:t>
            </w:r>
          </w:p>
        </w:tc>
        <w:tc>
          <w:tcPr>
            <w:tcW w:w="1402" w:type="dxa"/>
            <w:vAlign w:val="center"/>
          </w:tcPr>
          <w:p>
            <w:pPr>
              <w:jc w:val="center"/>
              <w:rPr>
                <w:b/>
                <w:bCs/>
              </w:rPr>
            </w:pPr>
            <w:r>
              <w:rPr>
                <w:rFonts w:hAnsi="宋体"/>
                <w:b/>
                <w:bCs/>
              </w:rPr>
              <w:t>原值（万元）</w:t>
            </w:r>
          </w:p>
        </w:tc>
        <w:tc>
          <w:tcPr>
            <w:tcW w:w="1095" w:type="dxa"/>
            <w:vAlign w:val="center"/>
          </w:tcPr>
          <w:p>
            <w:pPr>
              <w:jc w:val="center"/>
              <w:rPr>
                <w:b/>
                <w:bCs/>
              </w:rPr>
            </w:pPr>
            <w:r>
              <w:rPr>
                <w:rFonts w:hAnsi="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14080" w:type="dxa"/>
            <w:gridSpan w:val="9"/>
            <w:vAlign w:val="center"/>
          </w:tcPr>
          <w:p>
            <w:pPr>
              <w:jc w:val="center"/>
              <w:rPr>
                <w:rFonts w:hint="eastAsia"/>
                <w:b/>
                <w:bCs/>
              </w:rPr>
            </w:pPr>
            <w:r>
              <w:rPr>
                <w:rFonts w:hint="eastAsia" w:hAnsi="宋体"/>
                <w:b/>
                <w:bCs/>
              </w:rPr>
              <w:t>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rPr>
                <w:rFonts w:hint="eastAsia"/>
              </w:rPr>
            </w:pPr>
          </w:p>
        </w:tc>
        <w:tc>
          <w:tcPr>
            <w:tcW w:w="3382" w:type="dxa"/>
            <w:vAlign w:val="center"/>
          </w:tcPr>
          <w:p>
            <w:pPr>
              <w:jc w:val="left"/>
              <w:rPr>
                <w:szCs w:val="21"/>
              </w:rPr>
            </w:pPr>
            <w:r>
              <w:rPr>
                <w:rFonts w:hint="eastAsia"/>
                <w:szCs w:val="21"/>
              </w:rPr>
              <w:t>美的空调</w:t>
            </w:r>
          </w:p>
        </w:tc>
        <w:tc>
          <w:tcPr>
            <w:tcW w:w="2498" w:type="dxa"/>
            <w:vAlign w:val="center"/>
          </w:tcPr>
          <w:p>
            <w:pPr>
              <w:jc w:val="center"/>
              <w:rPr>
                <w:szCs w:val="21"/>
              </w:rPr>
            </w:pPr>
            <w:r>
              <w:rPr>
                <w:szCs w:val="21"/>
              </w:rPr>
              <w:t>KF-26GW/Y-J(E5)</w:t>
            </w:r>
          </w:p>
        </w:tc>
        <w:tc>
          <w:tcPr>
            <w:tcW w:w="1424" w:type="dxa"/>
            <w:vAlign w:val="center"/>
          </w:tcPr>
          <w:p>
            <w:pPr>
              <w:jc w:val="center"/>
              <w:rPr>
                <w:szCs w:val="21"/>
              </w:rPr>
            </w:pPr>
          </w:p>
        </w:tc>
        <w:tc>
          <w:tcPr>
            <w:tcW w:w="1070" w:type="dxa"/>
            <w:vAlign w:val="center"/>
          </w:tcPr>
          <w:p>
            <w:pPr>
              <w:jc w:val="center"/>
              <w:rPr>
                <w:szCs w:val="21"/>
              </w:rPr>
            </w:pPr>
            <w:r>
              <w:rPr>
                <w:szCs w:val="21"/>
              </w:rPr>
              <w:t>2006/11</w:t>
            </w:r>
          </w:p>
        </w:tc>
        <w:tc>
          <w:tcPr>
            <w:tcW w:w="1782" w:type="dxa"/>
            <w:vAlign w:val="center"/>
          </w:tcPr>
          <w:p>
            <w:pPr>
              <w:jc w:val="center"/>
              <w:rPr>
                <w:szCs w:val="21"/>
              </w:rPr>
            </w:pPr>
            <w:r>
              <w:rPr>
                <w:szCs w:val="21"/>
              </w:rPr>
              <w:t>110室</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0.186</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pPr>
          </w:p>
        </w:tc>
        <w:tc>
          <w:tcPr>
            <w:tcW w:w="3382" w:type="dxa"/>
            <w:vAlign w:val="center"/>
          </w:tcPr>
          <w:p>
            <w:pPr>
              <w:jc w:val="left"/>
              <w:rPr>
                <w:szCs w:val="21"/>
              </w:rPr>
            </w:pPr>
            <w:r>
              <w:rPr>
                <w:rFonts w:hint="eastAsia"/>
                <w:szCs w:val="21"/>
              </w:rPr>
              <w:t>美的空调</w:t>
            </w:r>
          </w:p>
        </w:tc>
        <w:tc>
          <w:tcPr>
            <w:tcW w:w="2498" w:type="dxa"/>
            <w:vAlign w:val="center"/>
          </w:tcPr>
          <w:p>
            <w:pPr>
              <w:jc w:val="center"/>
              <w:rPr>
                <w:szCs w:val="21"/>
              </w:rPr>
            </w:pPr>
            <w:r>
              <w:rPr>
                <w:szCs w:val="21"/>
              </w:rPr>
              <w:t>KF-51LW/Y-S2(E)</w:t>
            </w:r>
          </w:p>
        </w:tc>
        <w:tc>
          <w:tcPr>
            <w:tcW w:w="1424" w:type="dxa"/>
            <w:vAlign w:val="center"/>
          </w:tcPr>
          <w:p>
            <w:pPr>
              <w:jc w:val="center"/>
              <w:rPr>
                <w:szCs w:val="21"/>
              </w:rPr>
            </w:pPr>
          </w:p>
        </w:tc>
        <w:tc>
          <w:tcPr>
            <w:tcW w:w="1070" w:type="dxa"/>
            <w:vAlign w:val="center"/>
          </w:tcPr>
          <w:p>
            <w:pPr>
              <w:jc w:val="center"/>
              <w:rPr>
                <w:szCs w:val="21"/>
              </w:rPr>
            </w:pPr>
            <w:r>
              <w:rPr>
                <w:szCs w:val="21"/>
              </w:rPr>
              <w:t>2007/5</w:t>
            </w:r>
          </w:p>
        </w:tc>
        <w:tc>
          <w:tcPr>
            <w:tcW w:w="1782" w:type="dxa"/>
            <w:vAlign w:val="center"/>
          </w:tcPr>
          <w:p>
            <w:pPr>
              <w:jc w:val="center"/>
              <w:rPr>
                <w:szCs w:val="21"/>
              </w:rPr>
            </w:pPr>
            <w:r>
              <w:rPr>
                <w:szCs w:val="21"/>
              </w:rPr>
              <w:t>机械性能检测室</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0.326</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pPr>
          </w:p>
        </w:tc>
        <w:tc>
          <w:tcPr>
            <w:tcW w:w="3382" w:type="dxa"/>
            <w:vAlign w:val="center"/>
          </w:tcPr>
          <w:p>
            <w:pPr>
              <w:jc w:val="left"/>
              <w:rPr>
                <w:szCs w:val="21"/>
              </w:rPr>
            </w:pPr>
            <w:r>
              <w:rPr>
                <w:rFonts w:hint="eastAsia"/>
                <w:szCs w:val="21"/>
              </w:rPr>
              <w:t>美的空调</w:t>
            </w:r>
          </w:p>
        </w:tc>
        <w:tc>
          <w:tcPr>
            <w:tcW w:w="2498" w:type="dxa"/>
            <w:vAlign w:val="center"/>
          </w:tcPr>
          <w:p>
            <w:pPr>
              <w:jc w:val="center"/>
              <w:rPr>
                <w:szCs w:val="21"/>
              </w:rPr>
            </w:pPr>
            <w:r>
              <w:rPr>
                <w:szCs w:val="21"/>
              </w:rPr>
              <w:t>美的</w:t>
            </w:r>
          </w:p>
        </w:tc>
        <w:tc>
          <w:tcPr>
            <w:tcW w:w="1424" w:type="dxa"/>
            <w:vAlign w:val="center"/>
          </w:tcPr>
          <w:p>
            <w:pPr>
              <w:jc w:val="center"/>
              <w:rPr>
                <w:szCs w:val="21"/>
              </w:rPr>
            </w:pPr>
          </w:p>
        </w:tc>
        <w:tc>
          <w:tcPr>
            <w:tcW w:w="1070" w:type="dxa"/>
            <w:vAlign w:val="center"/>
          </w:tcPr>
          <w:p>
            <w:pPr>
              <w:jc w:val="center"/>
              <w:rPr>
                <w:szCs w:val="21"/>
              </w:rPr>
            </w:pPr>
            <w:r>
              <w:rPr>
                <w:szCs w:val="21"/>
              </w:rPr>
              <w:t>2007/7</w:t>
            </w:r>
          </w:p>
        </w:tc>
        <w:tc>
          <w:tcPr>
            <w:tcW w:w="1782" w:type="dxa"/>
            <w:vAlign w:val="center"/>
          </w:tcPr>
          <w:p>
            <w:pPr>
              <w:jc w:val="center"/>
              <w:rPr>
                <w:szCs w:val="21"/>
              </w:rPr>
            </w:pPr>
            <w:r>
              <w:rPr>
                <w:szCs w:val="21"/>
              </w:rPr>
              <w:t>102室、105室</w:t>
            </w:r>
          </w:p>
        </w:tc>
        <w:tc>
          <w:tcPr>
            <w:tcW w:w="781" w:type="dxa"/>
            <w:vAlign w:val="center"/>
          </w:tcPr>
          <w:p>
            <w:pPr>
              <w:jc w:val="center"/>
              <w:rPr>
                <w:szCs w:val="21"/>
              </w:rPr>
            </w:pPr>
            <w:r>
              <w:rPr>
                <w:szCs w:val="21"/>
              </w:rPr>
              <w:t>2</w:t>
            </w:r>
          </w:p>
        </w:tc>
        <w:tc>
          <w:tcPr>
            <w:tcW w:w="1402" w:type="dxa"/>
            <w:vAlign w:val="center"/>
          </w:tcPr>
          <w:p>
            <w:pPr>
              <w:jc w:val="center"/>
              <w:rPr>
                <w:szCs w:val="21"/>
              </w:rPr>
            </w:pPr>
            <w:r>
              <w:rPr>
                <w:color w:val="000000"/>
                <w:szCs w:val="21"/>
              </w:rPr>
              <w:t>0.4</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pPr>
          </w:p>
        </w:tc>
        <w:tc>
          <w:tcPr>
            <w:tcW w:w="3382" w:type="dxa"/>
            <w:vAlign w:val="center"/>
          </w:tcPr>
          <w:p>
            <w:pPr>
              <w:jc w:val="left"/>
              <w:rPr>
                <w:szCs w:val="21"/>
              </w:rPr>
            </w:pPr>
            <w:r>
              <w:rPr>
                <w:rFonts w:hint="eastAsia"/>
                <w:szCs w:val="21"/>
              </w:rPr>
              <w:t>格力空调</w:t>
            </w:r>
          </w:p>
        </w:tc>
        <w:tc>
          <w:tcPr>
            <w:tcW w:w="2498" w:type="dxa"/>
            <w:vAlign w:val="center"/>
          </w:tcPr>
          <w:p>
            <w:pPr>
              <w:jc w:val="center"/>
              <w:rPr>
                <w:szCs w:val="21"/>
              </w:rPr>
            </w:pPr>
            <w:r>
              <w:rPr>
                <w:szCs w:val="21"/>
              </w:rPr>
              <w:t>KF-26GW/K</w:t>
            </w:r>
          </w:p>
        </w:tc>
        <w:tc>
          <w:tcPr>
            <w:tcW w:w="1424" w:type="dxa"/>
            <w:vAlign w:val="center"/>
          </w:tcPr>
          <w:p>
            <w:pPr>
              <w:jc w:val="center"/>
              <w:rPr>
                <w:szCs w:val="21"/>
              </w:rPr>
            </w:pPr>
          </w:p>
        </w:tc>
        <w:tc>
          <w:tcPr>
            <w:tcW w:w="1070" w:type="dxa"/>
            <w:vAlign w:val="center"/>
          </w:tcPr>
          <w:p>
            <w:pPr>
              <w:jc w:val="center"/>
              <w:rPr>
                <w:szCs w:val="21"/>
              </w:rPr>
            </w:pPr>
            <w:r>
              <w:rPr>
                <w:szCs w:val="21"/>
              </w:rPr>
              <w:t>2008/12</w:t>
            </w:r>
          </w:p>
        </w:tc>
        <w:tc>
          <w:tcPr>
            <w:tcW w:w="1782" w:type="dxa"/>
            <w:vAlign w:val="center"/>
          </w:tcPr>
          <w:p>
            <w:pPr>
              <w:jc w:val="center"/>
              <w:rPr>
                <w:szCs w:val="21"/>
              </w:rPr>
            </w:pPr>
            <w:r>
              <w:rPr>
                <w:szCs w:val="21"/>
              </w:rPr>
              <w:t>112室</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0.189</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pPr>
          </w:p>
        </w:tc>
        <w:tc>
          <w:tcPr>
            <w:tcW w:w="3382" w:type="dxa"/>
            <w:vAlign w:val="center"/>
          </w:tcPr>
          <w:p>
            <w:pPr>
              <w:jc w:val="left"/>
              <w:rPr>
                <w:szCs w:val="21"/>
              </w:rPr>
            </w:pPr>
            <w:r>
              <w:rPr>
                <w:rFonts w:hint="eastAsia"/>
                <w:szCs w:val="21"/>
              </w:rPr>
              <w:t>格力空调</w:t>
            </w:r>
          </w:p>
        </w:tc>
        <w:tc>
          <w:tcPr>
            <w:tcW w:w="2498" w:type="dxa"/>
            <w:vAlign w:val="center"/>
          </w:tcPr>
          <w:p>
            <w:pPr>
              <w:jc w:val="center"/>
              <w:rPr>
                <w:szCs w:val="21"/>
              </w:rPr>
            </w:pPr>
            <w:r>
              <w:rPr>
                <w:szCs w:val="21"/>
              </w:rPr>
              <w:t>KF-35GW/K</w:t>
            </w:r>
          </w:p>
        </w:tc>
        <w:tc>
          <w:tcPr>
            <w:tcW w:w="1424" w:type="dxa"/>
            <w:vAlign w:val="center"/>
          </w:tcPr>
          <w:p>
            <w:pPr>
              <w:jc w:val="center"/>
              <w:rPr>
                <w:szCs w:val="21"/>
              </w:rPr>
            </w:pPr>
          </w:p>
        </w:tc>
        <w:tc>
          <w:tcPr>
            <w:tcW w:w="1070" w:type="dxa"/>
            <w:vAlign w:val="center"/>
          </w:tcPr>
          <w:p>
            <w:pPr>
              <w:jc w:val="center"/>
              <w:rPr>
                <w:szCs w:val="21"/>
              </w:rPr>
            </w:pPr>
            <w:r>
              <w:rPr>
                <w:szCs w:val="21"/>
              </w:rPr>
              <w:t>2008/12</w:t>
            </w:r>
          </w:p>
        </w:tc>
        <w:tc>
          <w:tcPr>
            <w:tcW w:w="1782" w:type="dxa"/>
            <w:vAlign w:val="center"/>
          </w:tcPr>
          <w:p>
            <w:pPr>
              <w:jc w:val="center"/>
              <w:rPr>
                <w:szCs w:val="21"/>
              </w:rPr>
            </w:pPr>
            <w:r>
              <w:rPr>
                <w:szCs w:val="21"/>
              </w:rPr>
              <w:t>107、109、111室</w:t>
            </w:r>
          </w:p>
        </w:tc>
        <w:tc>
          <w:tcPr>
            <w:tcW w:w="781" w:type="dxa"/>
            <w:vAlign w:val="center"/>
          </w:tcPr>
          <w:p>
            <w:pPr>
              <w:jc w:val="center"/>
              <w:rPr>
                <w:szCs w:val="21"/>
              </w:rPr>
            </w:pPr>
            <w:r>
              <w:rPr>
                <w:szCs w:val="21"/>
              </w:rPr>
              <w:t>3</w:t>
            </w:r>
          </w:p>
        </w:tc>
        <w:tc>
          <w:tcPr>
            <w:tcW w:w="1402" w:type="dxa"/>
            <w:vAlign w:val="center"/>
          </w:tcPr>
          <w:p>
            <w:pPr>
              <w:jc w:val="center"/>
              <w:rPr>
                <w:szCs w:val="21"/>
              </w:rPr>
            </w:pPr>
            <w:r>
              <w:rPr>
                <w:color w:val="000000"/>
                <w:szCs w:val="21"/>
              </w:rPr>
              <w:t>0.765</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rPr>
                <w:rFonts w:hint="eastAsia"/>
              </w:rPr>
            </w:pPr>
          </w:p>
        </w:tc>
        <w:tc>
          <w:tcPr>
            <w:tcW w:w="3382" w:type="dxa"/>
            <w:vAlign w:val="center"/>
          </w:tcPr>
          <w:p>
            <w:pPr>
              <w:jc w:val="left"/>
              <w:rPr>
                <w:szCs w:val="21"/>
              </w:rPr>
            </w:pPr>
            <w:r>
              <w:rPr>
                <w:rFonts w:hint="eastAsia"/>
                <w:szCs w:val="21"/>
              </w:rPr>
              <w:t>格力柜式空调</w:t>
            </w:r>
          </w:p>
        </w:tc>
        <w:tc>
          <w:tcPr>
            <w:tcW w:w="2498" w:type="dxa"/>
            <w:vAlign w:val="center"/>
          </w:tcPr>
          <w:p>
            <w:pPr>
              <w:jc w:val="center"/>
              <w:rPr>
                <w:szCs w:val="21"/>
              </w:rPr>
            </w:pPr>
            <w:r>
              <w:rPr>
                <w:szCs w:val="21"/>
              </w:rPr>
              <w:t>KFR-72LW/(72569)FNBA-3</w:t>
            </w:r>
          </w:p>
        </w:tc>
        <w:tc>
          <w:tcPr>
            <w:tcW w:w="1424" w:type="dxa"/>
            <w:vAlign w:val="center"/>
          </w:tcPr>
          <w:p>
            <w:pPr>
              <w:jc w:val="center"/>
              <w:rPr>
                <w:szCs w:val="21"/>
              </w:rPr>
            </w:pPr>
          </w:p>
        </w:tc>
        <w:tc>
          <w:tcPr>
            <w:tcW w:w="1070" w:type="dxa"/>
            <w:vAlign w:val="center"/>
          </w:tcPr>
          <w:p>
            <w:pPr>
              <w:jc w:val="center"/>
              <w:rPr>
                <w:szCs w:val="21"/>
              </w:rPr>
            </w:pPr>
            <w:r>
              <w:rPr>
                <w:szCs w:val="21"/>
              </w:rPr>
              <w:t>2013/6</w:t>
            </w:r>
          </w:p>
        </w:tc>
        <w:tc>
          <w:tcPr>
            <w:tcW w:w="1782" w:type="dxa"/>
            <w:vAlign w:val="center"/>
          </w:tcPr>
          <w:p>
            <w:pPr>
              <w:jc w:val="center"/>
              <w:rPr>
                <w:szCs w:val="21"/>
              </w:rPr>
            </w:pPr>
            <w:r>
              <w:rPr>
                <w:szCs w:val="21"/>
              </w:rPr>
              <w:t>113室</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0.7199</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rPr>
                <w:rFonts w:hint="eastAsia"/>
              </w:rPr>
            </w:pPr>
          </w:p>
        </w:tc>
        <w:tc>
          <w:tcPr>
            <w:tcW w:w="3382" w:type="dxa"/>
            <w:vAlign w:val="center"/>
          </w:tcPr>
          <w:p>
            <w:pPr>
              <w:jc w:val="left"/>
              <w:rPr>
                <w:szCs w:val="21"/>
              </w:rPr>
            </w:pPr>
            <w:r>
              <w:rPr>
                <w:rFonts w:hint="eastAsia"/>
                <w:szCs w:val="21"/>
              </w:rPr>
              <w:t>江铃6座全顺轻型客车桂A2Z351</w:t>
            </w:r>
          </w:p>
        </w:tc>
        <w:tc>
          <w:tcPr>
            <w:tcW w:w="2498" w:type="dxa"/>
            <w:vAlign w:val="center"/>
          </w:tcPr>
          <w:p>
            <w:pPr>
              <w:jc w:val="center"/>
              <w:rPr>
                <w:szCs w:val="21"/>
              </w:rPr>
            </w:pPr>
            <w:r>
              <w:rPr>
                <w:szCs w:val="21"/>
              </w:rPr>
              <w:t>JX6547DA-M</w:t>
            </w:r>
          </w:p>
        </w:tc>
        <w:tc>
          <w:tcPr>
            <w:tcW w:w="1424" w:type="dxa"/>
            <w:vAlign w:val="center"/>
          </w:tcPr>
          <w:p>
            <w:pPr>
              <w:jc w:val="center"/>
              <w:rPr>
                <w:szCs w:val="21"/>
              </w:rPr>
            </w:pPr>
          </w:p>
        </w:tc>
        <w:tc>
          <w:tcPr>
            <w:tcW w:w="1070" w:type="dxa"/>
            <w:vAlign w:val="center"/>
          </w:tcPr>
          <w:p>
            <w:pPr>
              <w:jc w:val="center"/>
              <w:rPr>
                <w:szCs w:val="21"/>
              </w:rPr>
            </w:pPr>
            <w:r>
              <w:rPr>
                <w:szCs w:val="21"/>
              </w:rPr>
              <w:t>2015/11</w:t>
            </w:r>
          </w:p>
        </w:tc>
        <w:tc>
          <w:tcPr>
            <w:tcW w:w="1782" w:type="dxa"/>
            <w:vAlign w:val="center"/>
          </w:tcPr>
          <w:p>
            <w:pPr>
              <w:jc w:val="center"/>
              <w:rPr>
                <w:szCs w:val="21"/>
              </w:rPr>
            </w:pPr>
            <w:r>
              <w:rPr>
                <w:szCs w:val="21"/>
              </w:rPr>
              <w:t>车库</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12.39316</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numPr>
                <w:ilvl w:val="0"/>
                <w:numId w:val="18"/>
              </w:numPr>
              <w:rPr>
                <w:rFonts w:hint="eastAsia"/>
              </w:rPr>
            </w:pPr>
          </w:p>
        </w:tc>
        <w:tc>
          <w:tcPr>
            <w:tcW w:w="3382" w:type="dxa"/>
            <w:vAlign w:val="center"/>
          </w:tcPr>
          <w:p>
            <w:pPr>
              <w:jc w:val="left"/>
              <w:rPr>
                <w:szCs w:val="21"/>
              </w:rPr>
            </w:pPr>
            <w:r>
              <w:rPr>
                <w:rFonts w:hint="eastAsia"/>
                <w:szCs w:val="21"/>
              </w:rPr>
              <w:t>金杯6座多用途乘用车桂AGC476</w:t>
            </w:r>
          </w:p>
        </w:tc>
        <w:tc>
          <w:tcPr>
            <w:tcW w:w="2498" w:type="dxa"/>
            <w:vAlign w:val="center"/>
          </w:tcPr>
          <w:p>
            <w:pPr>
              <w:jc w:val="center"/>
              <w:rPr>
                <w:szCs w:val="21"/>
              </w:rPr>
            </w:pPr>
            <w:r>
              <w:rPr>
                <w:szCs w:val="21"/>
              </w:rPr>
              <w:t>SY6499D4S1BH</w:t>
            </w:r>
          </w:p>
        </w:tc>
        <w:tc>
          <w:tcPr>
            <w:tcW w:w="1424" w:type="dxa"/>
            <w:vAlign w:val="center"/>
          </w:tcPr>
          <w:p>
            <w:pPr>
              <w:jc w:val="center"/>
              <w:rPr>
                <w:szCs w:val="21"/>
              </w:rPr>
            </w:pPr>
          </w:p>
        </w:tc>
        <w:tc>
          <w:tcPr>
            <w:tcW w:w="1070" w:type="dxa"/>
            <w:vAlign w:val="center"/>
          </w:tcPr>
          <w:p>
            <w:pPr>
              <w:jc w:val="center"/>
              <w:rPr>
                <w:szCs w:val="21"/>
              </w:rPr>
            </w:pPr>
            <w:r>
              <w:rPr>
                <w:szCs w:val="21"/>
              </w:rPr>
              <w:t>2015/11</w:t>
            </w:r>
          </w:p>
        </w:tc>
        <w:tc>
          <w:tcPr>
            <w:tcW w:w="1782" w:type="dxa"/>
            <w:vAlign w:val="center"/>
          </w:tcPr>
          <w:p>
            <w:pPr>
              <w:jc w:val="center"/>
              <w:rPr>
                <w:szCs w:val="21"/>
              </w:rPr>
            </w:pPr>
            <w:r>
              <w:rPr>
                <w:szCs w:val="21"/>
              </w:rPr>
              <w:t>车库</w:t>
            </w:r>
          </w:p>
        </w:tc>
        <w:tc>
          <w:tcPr>
            <w:tcW w:w="781" w:type="dxa"/>
            <w:vAlign w:val="center"/>
          </w:tcPr>
          <w:p>
            <w:pPr>
              <w:jc w:val="center"/>
              <w:rPr>
                <w:szCs w:val="21"/>
              </w:rPr>
            </w:pPr>
            <w:r>
              <w:rPr>
                <w:szCs w:val="21"/>
              </w:rPr>
              <w:t>1</w:t>
            </w:r>
          </w:p>
        </w:tc>
        <w:tc>
          <w:tcPr>
            <w:tcW w:w="1402" w:type="dxa"/>
            <w:vAlign w:val="center"/>
          </w:tcPr>
          <w:p>
            <w:pPr>
              <w:jc w:val="center"/>
              <w:rPr>
                <w:szCs w:val="21"/>
              </w:rPr>
            </w:pPr>
            <w:r>
              <w:rPr>
                <w:color w:val="000000"/>
                <w:szCs w:val="21"/>
              </w:rPr>
              <w:t>9.059829</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646" w:type="dxa"/>
            <w:vAlign w:val="center"/>
          </w:tcPr>
          <w:p>
            <w:pPr>
              <w:rPr>
                <w:rFonts w:hint="eastAsia"/>
              </w:rPr>
            </w:pPr>
            <w:r>
              <w:rPr>
                <w:rFonts w:hint="eastAsia"/>
              </w:rPr>
              <w:t>合计</w:t>
            </w:r>
          </w:p>
        </w:tc>
        <w:tc>
          <w:tcPr>
            <w:tcW w:w="3382" w:type="dxa"/>
            <w:vAlign w:val="center"/>
          </w:tcPr>
          <w:p>
            <w:pPr>
              <w:jc w:val="left"/>
              <w:rPr>
                <w:szCs w:val="21"/>
              </w:rPr>
            </w:pPr>
          </w:p>
        </w:tc>
        <w:tc>
          <w:tcPr>
            <w:tcW w:w="2498" w:type="dxa"/>
            <w:vAlign w:val="center"/>
          </w:tcPr>
          <w:p>
            <w:pPr>
              <w:jc w:val="center"/>
              <w:rPr>
                <w:szCs w:val="21"/>
              </w:rPr>
            </w:pPr>
          </w:p>
        </w:tc>
        <w:tc>
          <w:tcPr>
            <w:tcW w:w="1424" w:type="dxa"/>
            <w:vAlign w:val="center"/>
          </w:tcPr>
          <w:p>
            <w:pPr>
              <w:jc w:val="center"/>
              <w:rPr>
                <w:szCs w:val="21"/>
              </w:rPr>
            </w:pPr>
          </w:p>
        </w:tc>
        <w:tc>
          <w:tcPr>
            <w:tcW w:w="1070" w:type="dxa"/>
            <w:vAlign w:val="center"/>
          </w:tcPr>
          <w:p>
            <w:pPr>
              <w:jc w:val="center"/>
              <w:rPr>
                <w:szCs w:val="21"/>
              </w:rPr>
            </w:pPr>
          </w:p>
        </w:tc>
        <w:tc>
          <w:tcPr>
            <w:tcW w:w="1782" w:type="dxa"/>
            <w:vAlign w:val="center"/>
          </w:tcPr>
          <w:p>
            <w:pPr>
              <w:jc w:val="center"/>
              <w:rPr>
                <w:szCs w:val="21"/>
              </w:rPr>
            </w:pPr>
          </w:p>
        </w:tc>
        <w:tc>
          <w:tcPr>
            <w:tcW w:w="781" w:type="dxa"/>
            <w:vAlign w:val="center"/>
          </w:tcPr>
          <w:p>
            <w:pPr>
              <w:jc w:val="center"/>
              <w:rPr>
                <w:szCs w:val="21"/>
              </w:rPr>
            </w:pPr>
            <w:r>
              <w:rPr>
                <w:szCs w:val="21"/>
              </w:rPr>
              <w:t>365</w:t>
            </w:r>
          </w:p>
        </w:tc>
        <w:tc>
          <w:tcPr>
            <w:tcW w:w="1402" w:type="dxa"/>
            <w:vAlign w:val="center"/>
          </w:tcPr>
          <w:p>
            <w:pPr>
              <w:jc w:val="center"/>
              <w:rPr>
                <w:szCs w:val="21"/>
              </w:rPr>
            </w:pPr>
            <w:r>
              <w:rPr>
                <w:szCs w:val="21"/>
              </w:rPr>
              <w:t>46.46089</w:t>
            </w:r>
          </w:p>
        </w:tc>
        <w:tc>
          <w:tcPr>
            <w:tcW w:w="109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atLeast"/>
        </w:trPr>
        <w:tc>
          <w:tcPr>
            <w:tcW w:w="646" w:type="dxa"/>
            <w:vAlign w:val="center"/>
          </w:tcPr>
          <w:p>
            <w:pPr>
              <w:rPr>
                <w:rFonts w:hint="eastAsia"/>
              </w:rPr>
            </w:pPr>
            <w:r>
              <w:rPr>
                <w:rFonts w:hint="eastAsia"/>
              </w:rPr>
              <w:t>总计</w:t>
            </w:r>
          </w:p>
        </w:tc>
        <w:tc>
          <w:tcPr>
            <w:tcW w:w="3382" w:type="dxa"/>
            <w:vAlign w:val="center"/>
          </w:tcPr>
          <w:p>
            <w:pPr>
              <w:jc w:val="center"/>
              <w:rPr>
                <w:szCs w:val="21"/>
              </w:rPr>
            </w:pPr>
          </w:p>
        </w:tc>
        <w:tc>
          <w:tcPr>
            <w:tcW w:w="2498" w:type="dxa"/>
            <w:vAlign w:val="center"/>
          </w:tcPr>
          <w:p>
            <w:pPr>
              <w:jc w:val="center"/>
              <w:rPr>
                <w:szCs w:val="21"/>
              </w:rPr>
            </w:pPr>
          </w:p>
        </w:tc>
        <w:tc>
          <w:tcPr>
            <w:tcW w:w="1424" w:type="dxa"/>
            <w:vAlign w:val="center"/>
          </w:tcPr>
          <w:p>
            <w:pPr>
              <w:jc w:val="center"/>
              <w:rPr>
                <w:szCs w:val="21"/>
              </w:rPr>
            </w:pPr>
          </w:p>
        </w:tc>
        <w:tc>
          <w:tcPr>
            <w:tcW w:w="1070" w:type="dxa"/>
            <w:vAlign w:val="center"/>
          </w:tcPr>
          <w:p>
            <w:pPr>
              <w:jc w:val="center"/>
              <w:rPr>
                <w:szCs w:val="21"/>
              </w:rPr>
            </w:pPr>
          </w:p>
        </w:tc>
        <w:tc>
          <w:tcPr>
            <w:tcW w:w="1782" w:type="dxa"/>
            <w:vAlign w:val="center"/>
          </w:tcPr>
          <w:p>
            <w:pPr>
              <w:jc w:val="center"/>
              <w:rPr>
                <w:szCs w:val="21"/>
              </w:rPr>
            </w:pPr>
          </w:p>
        </w:tc>
        <w:tc>
          <w:tcPr>
            <w:tcW w:w="781" w:type="dxa"/>
            <w:vAlign w:val="center"/>
          </w:tcPr>
          <w:p>
            <w:pPr>
              <w:jc w:val="center"/>
              <w:rPr>
                <w:szCs w:val="21"/>
              </w:rPr>
            </w:pPr>
          </w:p>
        </w:tc>
        <w:tc>
          <w:tcPr>
            <w:tcW w:w="1402" w:type="dxa"/>
            <w:vAlign w:val="center"/>
          </w:tcPr>
          <w:p>
            <w:pPr>
              <w:jc w:val="center"/>
              <w:rPr>
                <w:szCs w:val="21"/>
              </w:rPr>
            </w:pPr>
            <w:r>
              <w:rPr>
                <w:szCs w:val="21"/>
              </w:rPr>
              <w:t>614.4388</w:t>
            </w:r>
          </w:p>
        </w:tc>
        <w:tc>
          <w:tcPr>
            <w:tcW w:w="1095" w:type="dxa"/>
            <w:vAlign w:val="center"/>
          </w:tcPr>
          <w:p>
            <w:pPr>
              <w:jc w:val="center"/>
              <w:rPr>
                <w:szCs w:val="21"/>
              </w:rPr>
            </w:pPr>
          </w:p>
        </w:tc>
      </w:tr>
    </w:tbl>
    <w:p>
      <w:pPr>
        <w:spacing w:line="360" w:lineRule="auto"/>
        <w:ind w:left="-141" w:leftChars="-67"/>
        <w:jc w:val="left"/>
        <w:rPr>
          <w:rFonts w:hint="eastAsia" w:ascii="黑体" w:hAnsi="黑体" w:eastAsia="黑体"/>
          <w:bCs/>
          <w:spacing w:val="20"/>
          <w:sz w:val="32"/>
          <w:szCs w:val="32"/>
        </w:rPr>
        <w:sectPr>
          <w:pgSz w:w="16838" w:h="11906" w:orient="landscape"/>
          <w:pgMar w:top="1800" w:right="1440" w:bottom="1800" w:left="1440" w:header="851" w:footer="992" w:gutter="0"/>
          <w:pgNumType w:fmt="numberInDash"/>
          <w:cols w:space="720" w:num="1"/>
          <w:docGrid w:type="lines" w:linePitch="312" w:charSpace="0"/>
        </w:sectPr>
      </w:pPr>
    </w:p>
    <w:p>
      <w:pPr>
        <w:spacing w:line="360" w:lineRule="auto"/>
        <w:ind w:left="-141" w:leftChars="-67"/>
        <w:jc w:val="left"/>
        <w:rPr>
          <w:rFonts w:ascii="黑体" w:hAnsi="黑体" w:eastAsia="黑体"/>
          <w:bCs/>
          <w:spacing w:val="20"/>
          <w:sz w:val="32"/>
          <w:szCs w:val="32"/>
        </w:rPr>
      </w:pPr>
      <w:r>
        <w:rPr>
          <w:rFonts w:hint="eastAsia" w:ascii="黑体" w:hAnsi="黑体" w:eastAsia="黑体"/>
          <w:bCs/>
          <w:spacing w:val="20"/>
          <w:sz w:val="32"/>
          <w:szCs w:val="32"/>
        </w:rPr>
        <w:t>表6</w:t>
      </w:r>
    </w:p>
    <w:p>
      <w:pPr>
        <w:jc w:val="center"/>
        <w:rPr>
          <w:rFonts w:hint="eastAsia"/>
          <w:snapToGrid w:val="0"/>
          <w:kern w:val="24"/>
        </w:rPr>
      </w:pPr>
      <w:r>
        <w:rPr>
          <w:rFonts w:hint="eastAsia" w:ascii="方正小标宋简体" w:hAnsi="华文中宋" w:eastAsia="方正小标宋简体"/>
          <w:sz w:val="36"/>
          <w:szCs w:val="36"/>
        </w:rPr>
        <w:t>在编人员一览表</w:t>
      </w:r>
    </w:p>
    <w:p>
      <w:pPr>
        <w:ind w:firstLine="5670" w:firstLineChars="2700"/>
        <w:rPr>
          <w:rFonts w:hint="eastAsia"/>
          <w:bCs/>
          <w:snapToGrid w:val="0"/>
          <w:kern w:val="24"/>
          <w:sz w:val="20"/>
          <w:szCs w:val="20"/>
          <w:u w:val="single"/>
        </w:rPr>
      </w:pPr>
      <w:r>
        <w:rPr>
          <w:rFonts w:hint="eastAsia"/>
          <w:snapToGrid w:val="0"/>
          <w:kern w:val="24"/>
        </w:rPr>
        <w:t xml:space="preserve">                                           </w:t>
      </w:r>
      <w:r>
        <w:rPr>
          <w:rFonts w:hint="eastAsia"/>
          <w:bCs/>
          <w:snapToGrid w:val="0"/>
          <w:kern w:val="24"/>
          <w:sz w:val="20"/>
          <w:szCs w:val="20"/>
        </w:rPr>
        <w:t>场所</w:t>
      </w:r>
      <w:r>
        <w:rPr>
          <w:rFonts w:hint="eastAsia"/>
          <w:bCs/>
          <w:snapToGrid w:val="0"/>
          <w:kern w:val="24"/>
          <w:sz w:val="20"/>
          <w:szCs w:val="20"/>
          <w:u w:val="single"/>
        </w:rPr>
        <w:t>广西工程技术研究设计院有限公司</w:t>
      </w:r>
      <w:r>
        <w:rPr>
          <w:bCs/>
          <w:snapToGrid w:val="0"/>
          <w:kern w:val="24"/>
          <w:sz w:val="20"/>
          <w:szCs w:val="20"/>
          <w:u w:val="single"/>
        </w:rPr>
        <w:t xml:space="preserve"> </w:t>
      </w:r>
      <w:r>
        <w:rPr>
          <w:rFonts w:hint="eastAsia"/>
          <w:bCs/>
          <w:snapToGrid w:val="0"/>
          <w:kern w:val="24"/>
          <w:sz w:val="20"/>
          <w:szCs w:val="20"/>
          <w:u w:val="single"/>
        </w:rPr>
        <w:t xml:space="preserve"> </w:t>
      </w:r>
    </w:p>
    <w:p>
      <w:pPr>
        <w:ind w:firstLine="10200" w:firstLineChars="5100"/>
        <w:rPr>
          <w:snapToGrid w:val="0"/>
          <w:kern w:val="24"/>
        </w:rPr>
      </w:pPr>
      <w:r>
        <w:rPr>
          <w:rFonts w:hint="eastAsia"/>
          <w:snapToGrid w:val="0"/>
          <w:kern w:val="24"/>
          <w:sz w:val="20"/>
          <w:szCs w:val="20"/>
        </w:rPr>
        <w:t>地址</w:t>
      </w:r>
      <w:r>
        <w:rPr>
          <w:rFonts w:hint="eastAsia"/>
          <w:bCs/>
          <w:snapToGrid w:val="0"/>
          <w:kern w:val="24"/>
          <w:sz w:val="20"/>
          <w:szCs w:val="20"/>
          <w:u w:val="single"/>
        </w:rPr>
        <w:t>南宁市兴宁区长堽路三里一巷45号</w:t>
      </w:r>
      <w:r>
        <w:rPr>
          <w:bCs/>
          <w:snapToGrid w:val="0"/>
          <w:kern w:val="24"/>
          <w:u w:val="single"/>
        </w:rPr>
        <w:t xml:space="preserve"> </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990"/>
        <w:gridCol w:w="653"/>
        <w:gridCol w:w="1110"/>
        <w:gridCol w:w="780"/>
        <w:gridCol w:w="1350"/>
        <w:gridCol w:w="1530"/>
        <w:gridCol w:w="1214"/>
        <w:gridCol w:w="1354"/>
        <w:gridCol w:w="1212"/>
        <w:gridCol w:w="1335"/>
        <w:gridCol w:w="945"/>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b/>
                <w:bCs/>
              </w:rPr>
            </w:pPr>
            <w:r>
              <w:rPr>
                <w:b/>
                <w:bCs/>
              </w:rPr>
              <w:t>序号</w:t>
            </w:r>
          </w:p>
        </w:tc>
        <w:tc>
          <w:tcPr>
            <w:tcW w:w="990" w:type="dxa"/>
            <w:vAlign w:val="center"/>
          </w:tcPr>
          <w:p>
            <w:pPr>
              <w:jc w:val="center"/>
              <w:rPr>
                <w:b/>
                <w:bCs/>
              </w:rPr>
            </w:pPr>
            <w:r>
              <w:rPr>
                <w:b/>
                <w:bCs/>
              </w:rPr>
              <w:t>姓名</w:t>
            </w:r>
          </w:p>
        </w:tc>
        <w:tc>
          <w:tcPr>
            <w:tcW w:w="653" w:type="dxa"/>
            <w:vAlign w:val="center"/>
          </w:tcPr>
          <w:p>
            <w:pPr>
              <w:jc w:val="center"/>
              <w:rPr>
                <w:b/>
                <w:bCs/>
              </w:rPr>
            </w:pPr>
            <w:r>
              <w:rPr>
                <w:b/>
                <w:bCs/>
              </w:rPr>
              <w:t>性别</w:t>
            </w:r>
          </w:p>
        </w:tc>
        <w:tc>
          <w:tcPr>
            <w:tcW w:w="1110" w:type="dxa"/>
            <w:vAlign w:val="center"/>
          </w:tcPr>
          <w:p>
            <w:pPr>
              <w:jc w:val="center"/>
              <w:rPr>
                <w:b/>
                <w:bCs/>
              </w:rPr>
            </w:pPr>
            <w:r>
              <w:rPr>
                <w:b/>
                <w:bCs/>
              </w:rPr>
              <w:t>出生年月</w:t>
            </w:r>
          </w:p>
        </w:tc>
        <w:tc>
          <w:tcPr>
            <w:tcW w:w="780" w:type="dxa"/>
            <w:vAlign w:val="center"/>
          </w:tcPr>
          <w:p>
            <w:pPr>
              <w:jc w:val="center"/>
              <w:rPr>
                <w:b/>
                <w:bCs/>
              </w:rPr>
            </w:pPr>
            <w:r>
              <w:rPr>
                <w:rFonts w:hint="eastAsia"/>
                <w:b/>
                <w:bCs/>
              </w:rPr>
              <w:t>学历</w:t>
            </w:r>
          </w:p>
        </w:tc>
        <w:tc>
          <w:tcPr>
            <w:tcW w:w="1350" w:type="dxa"/>
            <w:vAlign w:val="center"/>
          </w:tcPr>
          <w:p>
            <w:pPr>
              <w:jc w:val="center"/>
              <w:rPr>
                <w:b/>
                <w:bCs/>
              </w:rPr>
            </w:pPr>
            <w:r>
              <w:rPr>
                <w:b/>
                <w:bCs/>
              </w:rPr>
              <w:t>所学专业</w:t>
            </w:r>
          </w:p>
        </w:tc>
        <w:tc>
          <w:tcPr>
            <w:tcW w:w="1530" w:type="dxa"/>
            <w:vAlign w:val="center"/>
          </w:tcPr>
          <w:p>
            <w:pPr>
              <w:jc w:val="center"/>
              <w:rPr>
                <w:b/>
                <w:bCs/>
              </w:rPr>
            </w:pPr>
            <w:r>
              <w:rPr>
                <w:rFonts w:hint="eastAsia"/>
                <w:b/>
                <w:bCs/>
              </w:rPr>
              <w:t>毕业学校</w:t>
            </w:r>
          </w:p>
        </w:tc>
        <w:tc>
          <w:tcPr>
            <w:tcW w:w="1214" w:type="dxa"/>
            <w:vAlign w:val="center"/>
          </w:tcPr>
          <w:p>
            <w:pPr>
              <w:jc w:val="center"/>
              <w:rPr>
                <w:b/>
                <w:bCs/>
              </w:rPr>
            </w:pPr>
            <w:r>
              <w:rPr>
                <w:b/>
                <w:bCs/>
              </w:rPr>
              <w:t>毕业时间</w:t>
            </w:r>
          </w:p>
        </w:tc>
        <w:tc>
          <w:tcPr>
            <w:tcW w:w="1354" w:type="dxa"/>
            <w:vAlign w:val="center"/>
          </w:tcPr>
          <w:p>
            <w:pPr>
              <w:jc w:val="center"/>
              <w:rPr>
                <w:b/>
                <w:bCs/>
              </w:rPr>
            </w:pPr>
            <w:r>
              <w:rPr>
                <w:b/>
                <w:bCs/>
              </w:rPr>
              <w:t>技术职称</w:t>
            </w:r>
          </w:p>
        </w:tc>
        <w:tc>
          <w:tcPr>
            <w:tcW w:w="1212" w:type="dxa"/>
            <w:vAlign w:val="center"/>
          </w:tcPr>
          <w:p>
            <w:pPr>
              <w:jc w:val="center"/>
              <w:rPr>
                <w:b/>
                <w:bCs/>
              </w:rPr>
            </w:pPr>
            <w:r>
              <w:rPr>
                <w:b/>
                <w:bCs/>
              </w:rPr>
              <w:t>所在部门</w:t>
            </w:r>
          </w:p>
        </w:tc>
        <w:tc>
          <w:tcPr>
            <w:tcW w:w="1335" w:type="dxa"/>
            <w:vAlign w:val="center"/>
          </w:tcPr>
          <w:p>
            <w:pPr>
              <w:jc w:val="center"/>
              <w:rPr>
                <w:b/>
                <w:bCs/>
              </w:rPr>
            </w:pPr>
            <w:r>
              <w:rPr>
                <w:b/>
                <w:bCs/>
              </w:rPr>
              <w:t>岗位</w:t>
            </w:r>
          </w:p>
        </w:tc>
        <w:tc>
          <w:tcPr>
            <w:tcW w:w="945" w:type="dxa"/>
            <w:vAlign w:val="center"/>
          </w:tcPr>
          <w:p>
            <w:pPr>
              <w:jc w:val="center"/>
              <w:rPr>
                <w:b/>
                <w:bCs/>
                <w:color w:val="000000"/>
              </w:rPr>
            </w:pPr>
            <w:r>
              <w:rPr>
                <w:b/>
                <w:bCs/>
                <w:color w:val="000000"/>
              </w:rPr>
              <w:t>本</w:t>
            </w:r>
            <w:r>
              <w:rPr>
                <w:rFonts w:hint="eastAsia"/>
                <w:b/>
                <w:bCs/>
                <w:color w:val="000000"/>
              </w:rPr>
              <w:t>行业</w:t>
            </w:r>
            <w:r>
              <w:rPr>
                <w:b/>
                <w:bCs/>
                <w:color w:val="000000"/>
              </w:rPr>
              <w:t>领域工作年限</w:t>
            </w:r>
          </w:p>
        </w:tc>
        <w:tc>
          <w:tcPr>
            <w:tcW w:w="1482" w:type="dxa"/>
            <w:vAlign w:val="center"/>
          </w:tcPr>
          <w:p>
            <w:pPr>
              <w:jc w:val="center"/>
              <w:rPr>
                <w:b/>
                <w:bCs/>
              </w:rPr>
            </w:pPr>
            <w:r>
              <w:rPr>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513" w:type="dxa"/>
            <w:vAlign w:val="center"/>
          </w:tcPr>
          <w:p>
            <w:pPr>
              <w:jc w:val="center"/>
              <w:rPr>
                <w:rFonts w:hint="eastAsia"/>
              </w:rPr>
            </w:pPr>
            <w:r>
              <w:rPr>
                <w:rFonts w:hint="eastAsia"/>
              </w:rPr>
              <w:t>1</w:t>
            </w:r>
          </w:p>
        </w:tc>
        <w:tc>
          <w:tcPr>
            <w:tcW w:w="990" w:type="dxa"/>
            <w:vAlign w:val="center"/>
          </w:tcPr>
          <w:p>
            <w:pPr>
              <w:jc w:val="center"/>
              <w:rPr>
                <w:rFonts w:hint="eastAsia"/>
              </w:rPr>
            </w:pPr>
            <w:r>
              <w:rPr>
                <w:rFonts w:hint="eastAsia"/>
              </w:rPr>
              <w:t>何文岩</w:t>
            </w:r>
          </w:p>
        </w:tc>
        <w:tc>
          <w:tcPr>
            <w:tcW w:w="653" w:type="dxa"/>
            <w:vAlign w:val="center"/>
          </w:tcPr>
          <w:p>
            <w:pPr>
              <w:jc w:val="center"/>
              <w:rPr>
                <w:rFonts w:hint="eastAsia"/>
              </w:rPr>
            </w:pPr>
            <w:r>
              <w:rPr>
                <w:rFonts w:hint="eastAsia"/>
              </w:rPr>
              <w:t>男</w:t>
            </w:r>
          </w:p>
        </w:tc>
        <w:tc>
          <w:tcPr>
            <w:tcW w:w="1110" w:type="dxa"/>
            <w:vAlign w:val="center"/>
          </w:tcPr>
          <w:p>
            <w:pPr>
              <w:jc w:val="center"/>
              <w:rPr>
                <w:rFonts w:hint="eastAsia"/>
                <w:szCs w:val="21"/>
              </w:rPr>
            </w:pPr>
            <w:r>
              <w:rPr>
                <w:rFonts w:hint="eastAsia"/>
                <w:szCs w:val="21"/>
              </w:rPr>
              <w:t>1978.10</w:t>
            </w:r>
          </w:p>
        </w:tc>
        <w:tc>
          <w:tcPr>
            <w:tcW w:w="780" w:type="dxa"/>
            <w:vAlign w:val="center"/>
          </w:tcPr>
          <w:p>
            <w:pPr>
              <w:jc w:val="center"/>
              <w:rPr>
                <w:rFonts w:hint="eastAsia"/>
              </w:rPr>
            </w:pPr>
            <w:r>
              <w:rPr>
                <w:rFonts w:hint="eastAsia"/>
              </w:rPr>
              <w:t>函授本科</w:t>
            </w:r>
          </w:p>
        </w:tc>
        <w:tc>
          <w:tcPr>
            <w:tcW w:w="1350" w:type="dxa"/>
            <w:vAlign w:val="center"/>
          </w:tcPr>
          <w:p>
            <w:pPr>
              <w:jc w:val="center"/>
              <w:rPr>
                <w:rFonts w:hint="eastAsia"/>
              </w:rPr>
            </w:pPr>
            <w:r>
              <w:rPr>
                <w:rFonts w:hint="eastAsia"/>
              </w:rPr>
              <w:t>工业与民用建筑</w:t>
            </w:r>
          </w:p>
        </w:tc>
        <w:tc>
          <w:tcPr>
            <w:tcW w:w="1530" w:type="dxa"/>
            <w:vAlign w:val="center"/>
          </w:tcPr>
          <w:p>
            <w:pPr>
              <w:jc w:val="center"/>
              <w:rPr>
                <w:rFonts w:hint="eastAsia"/>
              </w:rPr>
            </w:pPr>
            <w:r>
              <w:rPr>
                <w:rFonts w:hint="eastAsia"/>
              </w:rPr>
              <w:t>北京国际商务学院</w:t>
            </w:r>
          </w:p>
        </w:tc>
        <w:tc>
          <w:tcPr>
            <w:tcW w:w="1214" w:type="dxa"/>
            <w:vAlign w:val="center"/>
          </w:tcPr>
          <w:p>
            <w:pPr>
              <w:jc w:val="center"/>
              <w:rPr>
                <w:rFonts w:hint="eastAsia"/>
                <w:szCs w:val="21"/>
              </w:rPr>
            </w:pPr>
            <w:r>
              <w:rPr>
                <w:rFonts w:hint="eastAsia"/>
                <w:szCs w:val="21"/>
              </w:rPr>
              <w:t>2006.07</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公司领导</w:t>
            </w:r>
          </w:p>
        </w:tc>
        <w:tc>
          <w:tcPr>
            <w:tcW w:w="1335" w:type="dxa"/>
            <w:vAlign w:val="center"/>
          </w:tcPr>
          <w:p>
            <w:pPr>
              <w:jc w:val="center"/>
              <w:rPr>
                <w:rFonts w:hint="eastAsia"/>
              </w:rPr>
            </w:pPr>
            <w:r>
              <w:rPr>
                <w:rFonts w:hint="eastAsia"/>
              </w:rPr>
              <w:t>常务副总经理</w:t>
            </w:r>
          </w:p>
        </w:tc>
        <w:tc>
          <w:tcPr>
            <w:tcW w:w="945" w:type="dxa"/>
            <w:vAlign w:val="center"/>
          </w:tcPr>
          <w:p>
            <w:pPr>
              <w:jc w:val="center"/>
              <w:rPr>
                <w:rFonts w:hint="eastAsia"/>
                <w:szCs w:val="21"/>
              </w:rPr>
            </w:pPr>
            <w:r>
              <w:rPr>
                <w:rFonts w:hint="eastAsia"/>
                <w:szCs w:val="21"/>
              </w:rPr>
              <w:t>20</w:t>
            </w:r>
          </w:p>
        </w:tc>
        <w:tc>
          <w:tcPr>
            <w:tcW w:w="1482" w:type="dxa"/>
            <w:vAlign w:val="center"/>
          </w:tcPr>
          <w:p>
            <w:pPr>
              <w:jc w:val="center"/>
              <w:rPr>
                <w:rFonts w:hint="eastAsia"/>
              </w:rPr>
            </w:pPr>
            <w:r>
              <w:rPr>
                <w:rFonts w:hint="eastAsia"/>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513" w:type="dxa"/>
            <w:vAlign w:val="center"/>
          </w:tcPr>
          <w:p>
            <w:pPr>
              <w:jc w:val="center"/>
              <w:rPr>
                <w:rFonts w:hint="eastAsia"/>
              </w:rPr>
            </w:pPr>
            <w:r>
              <w:rPr>
                <w:rFonts w:hint="eastAsia"/>
              </w:rPr>
              <w:t>2</w:t>
            </w:r>
          </w:p>
        </w:tc>
        <w:tc>
          <w:tcPr>
            <w:tcW w:w="990" w:type="dxa"/>
            <w:vAlign w:val="center"/>
          </w:tcPr>
          <w:p>
            <w:pPr>
              <w:jc w:val="center"/>
              <w:rPr>
                <w:rFonts w:hint="eastAsia"/>
              </w:rPr>
            </w:pPr>
            <w:r>
              <w:rPr>
                <w:rFonts w:hint="eastAsia"/>
              </w:rPr>
              <w:t>弄庆安</w:t>
            </w:r>
          </w:p>
        </w:tc>
        <w:tc>
          <w:tcPr>
            <w:tcW w:w="653" w:type="dxa"/>
            <w:vAlign w:val="center"/>
          </w:tcPr>
          <w:p>
            <w:pPr>
              <w:jc w:val="center"/>
              <w:rPr>
                <w:rFonts w:hint="eastAsia"/>
              </w:rPr>
            </w:pPr>
            <w:r>
              <w:rPr>
                <w:rFonts w:hint="eastAsia"/>
              </w:rPr>
              <w:t>男</w:t>
            </w:r>
          </w:p>
        </w:tc>
        <w:tc>
          <w:tcPr>
            <w:tcW w:w="1110" w:type="dxa"/>
            <w:vAlign w:val="center"/>
          </w:tcPr>
          <w:p>
            <w:pPr>
              <w:jc w:val="center"/>
              <w:rPr>
                <w:rFonts w:hint="eastAsia"/>
                <w:szCs w:val="21"/>
              </w:rPr>
            </w:pPr>
            <w:r>
              <w:rPr>
                <w:rFonts w:hint="eastAsia"/>
                <w:szCs w:val="21"/>
              </w:rPr>
              <w:t>1966.03</w:t>
            </w:r>
          </w:p>
        </w:tc>
        <w:tc>
          <w:tcPr>
            <w:tcW w:w="780" w:type="dxa"/>
            <w:vAlign w:val="center"/>
          </w:tcPr>
          <w:p>
            <w:pPr>
              <w:jc w:val="center"/>
              <w:rPr>
                <w:rFonts w:hint="eastAsia"/>
              </w:rPr>
            </w:pPr>
            <w:r>
              <w:rPr>
                <w:rFonts w:hint="eastAsia"/>
              </w:rPr>
              <w:t>本科</w:t>
            </w:r>
          </w:p>
        </w:tc>
        <w:tc>
          <w:tcPr>
            <w:tcW w:w="1350" w:type="dxa"/>
            <w:vAlign w:val="center"/>
          </w:tcPr>
          <w:p>
            <w:pPr>
              <w:jc w:val="center"/>
              <w:rPr>
                <w:rFonts w:hint="eastAsia"/>
              </w:rPr>
            </w:pPr>
            <w:r>
              <w:rPr>
                <w:rFonts w:hint="eastAsia"/>
              </w:rPr>
              <w:t>机械制造工艺与设备</w:t>
            </w:r>
          </w:p>
        </w:tc>
        <w:tc>
          <w:tcPr>
            <w:tcW w:w="1530" w:type="dxa"/>
            <w:vAlign w:val="center"/>
          </w:tcPr>
          <w:p>
            <w:pPr>
              <w:jc w:val="center"/>
              <w:rPr>
                <w:rFonts w:hint="eastAsia"/>
              </w:rPr>
            </w:pPr>
            <w:r>
              <w:rPr>
                <w:rFonts w:hint="eastAsia"/>
              </w:rPr>
              <w:t>焦作矿业学院</w:t>
            </w:r>
          </w:p>
        </w:tc>
        <w:tc>
          <w:tcPr>
            <w:tcW w:w="1214" w:type="dxa"/>
            <w:vAlign w:val="center"/>
          </w:tcPr>
          <w:p>
            <w:pPr>
              <w:jc w:val="center"/>
              <w:rPr>
                <w:rFonts w:hint="eastAsia"/>
                <w:szCs w:val="21"/>
              </w:rPr>
            </w:pPr>
            <w:r>
              <w:rPr>
                <w:rFonts w:hint="eastAsia"/>
                <w:szCs w:val="21"/>
              </w:rPr>
              <w:t>1988.07</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公司领导</w:t>
            </w:r>
          </w:p>
        </w:tc>
        <w:tc>
          <w:tcPr>
            <w:tcW w:w="1335" w:type="dxa"/>
            <w:vAlign w:val="center"/>
          </w:tcPr>
          <w:p>
            <w:pPr>
              <w:jc w:val="center"/>
              <w:rPr>
                <w:rFonts w:hint="eastAsia"/>
              </w:rPr>
            </w:pPr>
            <w:r>
              <w:rPr>
                <w:rFonts w:hint="eastAsia"/>
              </w:rPr>
              <w:t>副书记/董事/工会主席/安全总监</w:t>
            </w:r>
          </w:p>
        </w:tc>
        <w:tc>
          <w:tcPr>
            <w:tcW w:w="945" w:type="dxa"/>
            <w:vAlign w:val="center"/>
          </w:tcPr>
          <w:p>
            <w:pPr>
              <w:jc w:val="center"/>
              <w:rPr>
                <w:rFonts w:hint="eastAsia"/>
                <w:szCs w:val="21"/>
              </w:rPr>
            </w:pPr>
            <w:r>
              <w:rPr>
                <w:rFonts w:hint="eastAsia"/>
                <w:szCs w:val="21"/>
              </w:rPr>
              <w:t>30</w:t>
            </w:r>
          </w:p>
        </w:tc>
        <w:tc>
          <w:tcPr>
            <w:tcW w:w="1482" w:type="dxa"/>
            <w:vAlign w:val="center"/>
          </w:tcPr>
          <w:p>
            <w:pPr>
              <w:jc w:val="center"/>
              <w:rPr>
                <w:rFonts w:hint="eastAsia"/>
              </w:rPr>
            </w:pPr>
            <w:r>
              <w:rPr>
                <w:rFonts w:hint="eastAsia"/>
              </w:rPr>
              <w:t>注安师、质量负责人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513" w:type="dxa"/>
            <w:vAlign w:val="center"/>
          </w:tcPr>
          <w:p>
            <w:pPr>
              <w:jc w:val="center"/>
              <w:rPr>
                <w:rFonts w:hint="eastAsia"/>
              </w:rPr>
            </w:pPr>
            <w:r>
              <w:rPr>
                <w:rFonts w:hint="eastAsia"/>
              </w:rPr>
              <w:t>3</w:t>
            </w:r>
          </w:p>
        </w:tc>
        <w:tc>
          <w:tcPr>
            <w:tcW w:w="990" w:type="dxa"/>
            <w:vAlign w:val="center"/>
          </w:tcPr>
          <w:p>
            <w:pPr>
              <w:jc w:val="center"/>
              <w:rPr>
                <w:rFonts w:hint="eastAsia"/>
              </w:rPr>
            </w:pPr>
            <w:r>
              <w:rPr>
                <w:rFonts w:hint="eastAsia"/>
              </w:rPr>
              <w:t>郑继有</w:t>
            </w:r>
          </w:p>
        </w:tc>
        <w:tc>
          <w:tcPr>
            <w:tcW w:w="653" w:type="dxa"/>
            <w:vAlign w:val="center"/>
          </w:tcPr>
          <w:p>
            <w:pPr>
              <w:jc w:val="center"/>
              <w:rPr>
                <w:rFonts w:hint="eastAsia"/>
              </w:rPr>
            </w:pPr>
            <w:r>
              <w:rPr>
                <w:rFonts w:hint="eastAsia"/>
              </w:rPr>
              <w:t>男</w:t>
            </w:r>
          </w:p>
        </w:tc>
        <w:tc>
          <w:tcPr>
            <w:tcW w:w="1110" w:type="dxa"/>
            <w:vAlign w:val="center"/>
          </w:tcPr>
          <w:p>
            <w:pPr>
              <w:jc w:val="center"/>
              <w:rPr>
                <w:rFonts w:hint="eastAsia"/>
                <w:szCs w:val="21"/>
              </w:rPr>
            </w:pPr>
            <w:r>
              <w:rPr>
                <w:rFonts w:hint="eastAsia"/>
                <w:szCs w:val="21"/>
              </w:rPr>
              <w:t>1965.12</w:t>
            </w:r>
          </w:p>
        </w:tc>
        <w:tc>
          <w:tcPr>
            <w:tcW w:w="780" w:type="dxa"/>
            <w:vAlign w:val="center"/>
          </w:tcPr>
          <w:p>
            <w:pPr>
              <w:jc w:val="center"/>
              <w:rPr>
                <w:rFonts w:hint="eastAsia"/>
              </w:rPr>
            </w:pPr>
            <w:r>
              <w:rPr>
                <w:rFonts w:hint="eastAsia"/>
              </w:rPr>
              <w:t>研究生</w:t>
            </w:r>
          </w:p>
        </w:tc>
        <w:tc>
          <w:tcPr>
            <w:tcW w:w="1350" w:type="dxa"/>
            <w:vAlign w:val="center"/>
          </w:tcPr>
          <w:p>
            <w:pPr>
              <w:jc w:val="center"/>
              <w:rPr>
                <w:rFonts w:hint="eastAsia"/>
              </w:rPr>
            </w:pPr>
            <w:r>
              <w:rPr>
                <w:rFonts w:hint="eastAsia"/>
              </w:rPr>
              <w:t>经济管理</w:t>
            </w:r>
          </w:p>
        </w:tc>
        <w:tc>
          <w:tcPr>
            <w:tcW w:w="1530" w:type="dxa"/>
            <w:vAlign w:val="center"/>
          </w:tcPr>
          <w:p>
            <w:pPr>
              <w:jc w:val="center"/>
              <w:rPr>
                <w:rFonts w:hint="eastAsia"/>
              </w:rPr>
            </w:pPr>
            <w:r>
              <w:rPr>
                <w:rFonts w:hint="eastAsia"/>
              </w:rPr>
              <w:t>中共中央党校函授学院</w:t>
            </w:r>
          </w:p>
        </w:tc>
        <w:tc>
          <w:tcPr>
            <w:tcW w:w="1214" w:type="dxa"/>
            <w:vAlign w:val="center"/>
          </w:tcPr>
          <w:p>
            <w:pPr>
              <w:jc w:val="center"/>
              <w:rPr>
                <w:rFonts w:hint="eastAsia"/>
                <w:szCs w:val="21"/>
              </w:rPr>
            </w:pPr>
            <w:r>
              <w:rPr>
                <w:rFonts w:hint="eastAsia"/>
                <w:szCs w:val="21"/>
              </w:rPr>
              <w:t>2002.07</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安全技术服务处</w:t>
            </w:r>
          </w:p>
        </w:tc>
        <w:tc>
          <w:tcPr>
            <w:tcW w:w="1335" w:type="dxa"/>
            <w:vAlign w:val="center"/>
          </w:tcPr>
          <w:p>
            <w:pPr>
              <w:jc w:val="center"/>
              <w:rPr>
                <w:rFonts w:hint="eastAsia"/>
              </w:rPr>
            </w:pPr>
            <w:r>
              <w:rPr>
                <w:rFonts w:hint="eastAsia"/>
              </w:rPr>
              <w:t>经理</w:t>
            </w:r>
          </w:p>
        </w:tc>
        <w:tc>
          <w:tcPr>
            <w:tcW w:w="945" w:type="dxa"/>
            <w:vAlign w:val="center"/>
          </w:tcPr>
          <w:p>
            <w:pPr>
              <w:jc w:val="center"/>
              <w:rPr>
                <w:rFonts w:hint="eastAsia"/>
                <w:szCs w:val="21"/>
              </w:rPr>
            </w:pPr>
            <w:r>
              <w:rPr>
                <w:rFonts w:hint="eastAsia"/>
                <w:szCs w:val="21"/>
              </w:rPr>
              <w:t>33</w:t>
            </w:r>
          </w:p>
        </w:tc>
        <w:tc>
          <w:tcPr>
            <w:tcW w:w="1482" w:type="dxa"/>
            <w:vAlign w:val="center"/>
          </w:tcPr>
          <w:p>
            <w:pPr>
              <w:jc w:val="center"/>
              <w:rPr>
                <w:rFonts w:hint="eastAsia"/>
              </w:rPr>
            </w:pPr>
            <w:r>
              <w:rPr>
                <w:rFonts w:hint="eastAsia"/>
              </w:rPr>
              <w:t>注安师、技术负责人、授权签字人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513" w:type="dxa"/>
            <w:vAlign w:val="center"/>
          </w:tcPr>
          <w:p>
            <w:pPr>
              <w:jc w:val="center"/>
              <w:rPr>
                <w:rFonts w:hint="eastAsia"/>
              </w:rPr>
            </w:pPr>
            <w:r>
              <w:rPr>
                <w:rFonts w:hint="eastAsia"/>
              </w:rPr>
              <w:t>4</w:t>
            </w:r>
          </w:p>
        </w:tc>
        <w:tc>
          <w:tcPr>
            <w:tcW w:w="990" w:type="dxa"/>
            <w:vAlign w:val="center"/>
          </w:tcPr>
          <w:p>
            <w:pPr>
              <w:jc w:val="center"/>
              <w:rPr>
                <w:rFonts w:hint="eastAsia"/>
              </w:rPr>
            </w:pPr>
            <w:r>
              <w:rPr>
                <w:rFonts w:hint="eastAsia"/>
              </w:rPr>
              <w:t>黄颖</w:t>
            </w:r>
          </w:p>
        </w:tc>
        <w:tc>
          <w:tcPr>
            <w:tcW w:w="653" w:type="dxa"/>
            <w:vAlign w:val="center"/>
          </w:tcPr>
          <w:p>
            <w:pPr>
              <w:jc w:val="center"/>
              <w:rPr>
                <w:rFonts w:hint="eastAsia"/>
              </w:rPr>
            </w:pPr>
            <w:r>
              <w:rPr>
                <w:rFonts w:hint="eastAsia"/>
              </w:rPr>
              <w:t>女</w:t>
            </w:r>
          </w:p>
        </w:tc>
        <w:tc>
          <w:tcPr>
            <w:tcW w:w="1110" w:type="dxa"/>
            <w:vAlign w:val="center"/>
          </w:tcPr>
          <w:p>
            <w:pPr>
              <w:jc w:val="center"/>
              <w:rPr>
                <w:rFonts w:hint="eastAsia"/>
                <w:szCs w:val="21"/>
              </w:rPr>
            </w:pPr>
            <w:r>
              <w:rPr>
                <w:rFonts w:hint="eastAsia"/>
                <w:szCs w:val="21"/>
              </w:rPr>
              <w:t>1981.12</w:t>
            </w:r>
          </w:p>
        </w:tc>
        <w:tc>
          <w:tcPr>
            <w:tcW w:w="780" w:type="dxa"/>
            <w:vAlign w:val="center"/>
          </w:tcPr>
          <w:p>
            <w:pPr>
              <w:jc w:val="center"/>
              <w:rPr>
                <w:rFonts w:hint="eastAsia"/>
              </w:rPr>
            </w:pPr>
            <w:r>
              <w:rPr>
                <w:rFonts w:hint="eastAsia"/>
              </w:rPr>
              <w:t>研究生</w:t>
            </w:r>
          </w:p>
        </w:tc>
        <w:tc>
          <w:tcPr>
            <w:tcW w:w="1350" w:type="dxa"/>
            <w:vAlign w:val="center"/>
          </w:tcPr>
          <w:p>
            <w:pPr>
              <w:jc w:val="center"/>
              <w:rPr>
                <w:rFonts w:hint="eastAsia"/>
              </w:rPr>
            </w:pPr>
            <w:r>
              <w:rPr>
                <w:rFonts w:hint="eastAsia"/>
              </w:rPr>
              <w:t>地质资源与地质工程</w:t>
            </w:r>
          </w:p>
        </w:tc>
        <w:tc>
          <w:tcPr>
            <w:tcW w:w="1530" w:type="dxa"/>
            <w:vAlign w:val="center"/>
          </w:tcPr>
          <w:p>
            <w:pPr>
              <w:jc w:val="center"/>
              <w:rPr>
                <w:rFonts w:hint="eastAsia"/>
              </w:rPr>
            </w:pPr>
            <w:r>
              <w:rPr>
                <w:rFonts w:hint="eastAsia"/>
              </w:rPr>
              <w:t>桂林理工大学</w:t>
            </w:r>
          </w:p>
        </w:tc>
        <w:tc>
          <w:tcPr>
            <w:tcW w:w="1214" w:type="dxa"/>
            <w:vAlign w:val="center"/>
          </w:tcPr>
          <w:p>
            <w:pPr>
              <w:jc w:val="center"/>
              <w:rPr>
                <w:rFonts w:hint="eastAsia"/>
                <w:szCs w:val="21"/>
              </w:rPr>
            </w:pPr>
            <w:r>
              <w:rPr>
                <w:rFonts w:hint="eastAsia"/>
                <w:szCs w:val="21"/>
              </w:rPr>
              <w:t>2015.09</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安全技术服务处</w:t>
            </w:r>
          </w:p>
        </w:tc>
        <w:tc>
          <w:tcPr>
            <w:tcW w:w="1335" w:type="dxa"/>
            <w:vAlign w:val="center"/>
          </w:tcPr>
          <w:p>
            <w:pPr>
              <w:jc w:val="center"/>
              <w:rPr>
                <w:rFonts w:hint="eastAsia"/>
              </w:rPr>
            </w:pPr>
            <w:r>
              <w:rPr>
                <w:rFonts w:hint="eastAsia"/>
              </w:rPr>
              <w:t>副经理</w:t>
            </w:r>
          </w:p>
        </w:tc>
        <w:tc>
          <w:tcPr>
            <w:tcW w:w="945" w:type="dxa"/>
            <w:vAlign w:val="center"/>
          </w:tcPr>
          <w:p>
            <w:pPr>
              <w:jc w:val="center"/>
              <w:rPr>
                <w:rFonts w:hint="eastAsia"/>
                <w:szCs w:val="21"/>
              </w:rPr>
            </w:pPr>
            <w:r>
              <w:rPr>
                <w:rFonts w:hint="eastAsia"/>
                <w:szCs w:val="21"/>
              </w:rPr>
              <w:t>14</w:t>
            </w:r>
          </w:p>
        </w:tc>
        <w:tc>
          <w:tcPr>
            <w:tcW w:w="1482" w:type="dxa"/>
            <w:vAlign w:val="center"/>
          </w:tcPr>
          <w:p>
            <w:pPr>
              <w:jc w:val="center"/>
              <w:rPr>
                <w:rFonts w:hint="eastAsia"/>
              </w:rPr>
            </w:pPr>
            <w:r>
              <w:rPr>
                <w:rFonts w:hint="eastAsia"/>
              </w:rPr>
              <w:t>注安师、授权签字人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rFonts w:hint="eastAsia"/>
              </w:rPr>
            </w:pPr>
            <w:r>
              <w:rPr>
                <w:rFonts w:hint="eastAsia"/>
              </w:rPr>
              <w:t>5</w:t>
            </w:r>
          </w:p>
        </w:tc>
        <w:tc>
          <w:tcPr>
            <w:tcW w:w="990" w:type="dxa"/>
            <w:vAlign w:val="center"/>
          </w:tcPr>
          <w:p>
            <w:pPr>
              <w:jc w:val="center"/>
              <w:rPr>
                <w:rFonts w:hint="eastAsia"/>
              </w:rPr>
            </w:pPr>
            <w:r>
              <w:rPr>
                <w:rFonts w:hint="eastAsia"/>
              </w:rPr>
              <w:t>李超新</w:t>
            </w:r>
          </w:p>
        </w:tc>
        <w:tc>
          <w:tcPr>
            <w:tcW w:w="653" w:type="dxa"/>
            <w:vAlign w:val="center"/>
          </w:tcPr>
          <w:p>
            <w:pPr>
              <w:jc w:val="center"/>
              <w:rPr>
                <w:rFonts w:hint="eastAsia"/>
              </w:rPr>
            </w:pPr>
            <w:r>
              <w:rPr>
                <w:rFonts w:hint="eastAsia"/>
              </w:rPr>
              <w:t>女</w:t>
            </w:r>
          </w:p>
        </w:tc>
        <w:tc>
          <w:tcPr>
            <w:tcW w:w="1110" w:type="dxa"/>
            <w:vAlign w:val="center"/>
          </w:tcPr>
          <w:p>
            <w:pPr>
              <w:jc w:val="center"/>
              <w:rPr>
                <w:rFonts w:hint="eastAsia"/>
                <w:szCs w:val="21"/>
              </w:rPr>
            </w:pPr>
            <w:r>
              <w:rPr>
                <w:rFonts w:hint="eastAsia"/>
                <w:szCs w:val="21"/>
              </w:rPr>
              <w:t>1965.10</w:t>
            </w:r>
          </w:p>
        </w:tc>
        <w:tc>
          <w:tcPr>
            <w:tcW w:w="780" w:type="dxa"/>
            <w:vAlign w:val="center"/>
          </w:tcPr>
          <w:p>
            <w:pPr>
              <w:jc w:val="center"/>
              <w:rPr>
                <w:rFonts w:hint="eastAsia"/>
              </w:rPr>
            </w:pPr>
            <w:r>
              <w:rPr>
                <w:rFonts w:hint="eastAsia"/>
              </w:rPr>
              <w:t>本科</w:t>
            </w:r>
          </w:p>
        </w:tc>
        <w:tc>
          <w:tcPr>
            <w:tcW w:w="1350" w:type="dxa"/>
            <w:vAlign w:val="center"/>
          </w:tcPr>
          <w:p>
            <w:pPr>
              <w:jc w:val="center"/>
              <w:rPr>
                <w:rFonts w:hint="eastAsia"/>
              </w:rPr>
            </w:pPr>
            <w:r>
              <w:rPr>
                <w:rFonts w:hint="eastAsia"/>
              </w:rPr>
              <w:t>机械制造工艺与设备</w:t>
            </w:r>
          </w:p>
        </w:tc>
        <w:tc>
          <w:tcPr>
            <w:tcW w:w="1530" w:type="dxa"/>
            <w:vAlign w:val="center"/>
          </w:tcPr>
          <w:p>
            <w:pPr>
              <w:jc w:val="center"/>
              <w:rPr>
                <w:rFonts w:hint="eastAsia"/>
              </w:rPr>
            </w:pPr>
            <w:r>
              <w:rPr>
                <w:rFonts w:hint="eastAsia"/>
              </w:rPr>
              <w:t>焦作矿业学院</w:t>
            </w:r>
          </w:p>
        </w:tc>
        <w:tc>
          <w:tcPr>
            <w:tcW w:w="1214" w:type="dxa"/>
            <w:vAlign w:val="center"/>
          </w:tcPr>
          <w:p>
            <w:pPr>
              <w:jc w:val="center"/>
              <w:rPr>
                <w:rFonts w:hint="eastAsia"/>
                <w:szCs w:val="21"/>
              </w:rPr>
            </w:pPr>
            <w:r>
              <w:rPr>
                <w:rFonts w:hint="eastAsia"/>
                <w:szCs w:val="21"/>
              </w:rPr>
              <w:t>1988.07</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工程爆破处</w:t>
            </w:r>
          </w:p>
        </w:tc>
        <w:tc>
          <w:tcPr>
            <w:tcW w:w="1335" w:type="dxa"/>
            <w:vAlign w:val="center"/>
          </w:tcPr>
          <w:p>
            <w:pPr>
              <w:jc w:val="center"/>
              <w:rPr>
                <w:rFonts w:hint="eastAsia"/>
              </w:rPr>
            </w:pPr>
            <w:r>
              <w:rPr>
                <w:rFonts w:hint="eastAsia"/>
              </w:rPr>
              <w:t>职员</w:t>
            </w:r>
          </w:p>
        </w:tc>
        <w:tc>
          <w:tcPr>
            <w:tcW w:w="945" w:type="dxa"/>
            <w:vAlign w:val="center"/>
          </w:tcPr>
          <w:p>
            <w:pPr>
              <w:jc w:val="center"/>
              <w:rPr>
                <w:rFonts w:hint="eastAsia"/>
                <w:szCs w:val="21"/>
              </w:rPr>
            </w:pPr>
            <w:r>
              <w:rPr>
                <w:rFonts w:hint="eastAsia"/>
                <w:szCs w:val="21"/>
              </w:rPr>
              <w:t>30</w:t>
            </w:r>
          </w:p>
        </w:tc>
        <w:tc>
          <w:tcPr>
            <w:tcW w:w="1482"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513" w:type="dxa"/>
            <w:vAlign w:val="center"/>
          </w:tcPr>
          <w:p>
            <w:pPr>
              <w:jc w:val="center"/>
              <w:rPr>
                <w:rFonts w:hint="eastAsia"/>
              </w:rPr>
            </w:pPr>
            <w:r>
              <w:rPr>
                <w:rFonts w:hint="eastAsia"/>
              </w:rPr>
              <w:t>6</w:t>
            </w:r>
          </w:p>
        </w:tc>
        <w:tc>
          <w:tcPr>
            <w:tcW w:w="990" w:type="dxa"/>
            <w:vAlign w:val="center"/>
          </w:tcPr>
          <w:p>
            <w:pPr>
              <w:jc w:val="center"/>
              <w:rPr>
                <w:rFonts w:hint="eastAsia"/>
              </w:rPr>
            </w:pPr>
            <w:r>
              <w:rPr>
                <w:rFonts w:hint="eastAsia"/>
              </w:rPr>
              <w:t>宋德声</w:t>
            </w:r>
          </w:p>
        </w:tc>
        <w:tc>
          <w:tcPr>
            <w:tcW w:w="653" w:type="dxa"/>
            <w:vAlign w:val="center"/>
          </w:tcPr>
          <w:p>
            <w:pPr>
              <w:jc w:val="center"/>
              <w:rPr>
                <w:rFonts w:hint="eastAsia"/>
              </w:rPr>
            </w:pPr>
            <w:r>
              <w:rPr>
                <w:rFonts w:hint="eastAsia"/>
              </w:rPr>
              <w:t>男</w:t>
            </w:r>
          </w:p>
        </w:tc>
        <w:tc>
          <w:tcPr>
            <w:tcW w:w="1110" w:type="dxa"/>
            <w:vAlign w:val="center"/>
          </w:tcPr>
          <w:p>
            <w:pPr>
              <w:jc w:val="center"/>
              <w:rPr>
                <w:szCs w:val="21"/>
              </w:rPr>
            </w:pPr>
            <w:r>
              <w:rPr>
                <w:rFonts w:hint="eastAsia"/>
                <w:szCs w:val="21"/>
              </w:rPr>
              <w:t>1971.05</w:t>
            </w:r>
          </w:p>
        </w:tc>
        <w:tc>
          <w:tcPr>
            <w:tcW w:w="780" w:type="dxa"/>
            <w:vAlign w:val="center"/>
          </w:tcPr>
          <w:p>
            <w:pPr>
              <w:jc w:val="center"/>
              <w:rPr>
                <w:rFonts w:hint="eastAsia"/>
              </w:rPr>
            </w:pPr>
            <w:r>
              <w:rPr>
                <w:rFonts w:hint="eastAsia"/>
              </w:rPr>
              <w:t>函授本科</w:t>
            </w:r>
          </w:p>
        </w:tc>
        <w:tc>
          <w:tcPr>
            <w:tcW w:w="1350" w:type="dxa"/>
            <w:vAlign w:val="center"/>
          </w:tcPr>
          <w:p>
            <w:pPr>
              <w:jc w:val="center"/>
              <w:rPr>
                <w:rFonts w:hint="eastAsia"/>
              </w:rPr>
            </w:pPr>
            <w:r>
              <w:rPr>
                <w:rFonts w:hint="eastAsia"/>
              </w:rPr>
              <w:t>安全工程</w:t>
            </w:r>
          </w:p>
        </w:tc>
        <w:tc>
          <w:tcPr>
            <w:tcW w:w="1530" w:type="dxa"/>
            <w:vAlign w:val="center"/>
          </w:tcPr>
          <w:p>
            <w:pPr>
              <w:jc w:val="center"/>
              <w:rPr>
                <w:rFonts w:hint="eastAsia"/>
              </w:rPr>
            </w:pPr>
            <w:r>
              <w:rPr>
                <w:rFonts w:hint="eastAsia"/>
              </w:rPr>
              <w:t>广西大学</w:t>
            </w:r>
          </w:p>
        </w:tc>
        <w:tc>
          <w:tcPr>
            <w:tcW w:w="1214" w:type="dxa"/>
            <w:vAlign w:val="center"/>
          </w:tcPr>
          <w:p>
            <w:pPr>
              <w:jc w:val="center"/>
              <w:rPr>
                <w:szCs w:val="21"/>
              </w:rPr>
            </w:pPr>
            <w:r>
              <w:rPr>
                <w:rFonts w:hint="eastAsia"/>
                <w:szCs w:val="21"/>
              </w:rPr>
              <w:t>2014.06</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安全技术服务处</w:t>
            </w:r>
          </w:p>
        </w:tc>
        <w:tc>
          <w:tcPr>
            <w:tcW w:w="1335" w:type="dxa"/>
            <w:vAlign w:val="center"/>
          </w:tcPr>
          <w:p>
            <w:pPr>
              <w:jc w:val="center"/>
              <w:rPr>
                <w:rFonts w:hint="eastAsia"/>
              </w:rPr>
            </w:pPr>
            <w:r>
              <w:rPr>
                <w:rFonts w:hint="eastAsia"/>
              </w:rPr>
              <w:t>职员</w:t>
            </w:r>
          </w:p>
        </w:tc>
        <w:tc>
          <w:tcPr>
            <w:tcW w:w="945" w:type="dxa"/>
            <w:vAlign w:val="center"/>
          </w:tcPr>
          <w:p>
            <w:pPr>
              <w:jc w:val="center"/>
              <w:rPr>
                <w:szCs w:val="21"/>
              </w:rPr>
            </w:pPr>
            <w:r>
              <w:rPr>
                <w:rFonts w:hint="eastAsia"/>
                <w:szCs w:val="21"/>
              </w:rPr>
              <w:t>21</w:t>
            </w:r>
          </w:p>
        </w:tc>
        <w:tc>
          <w:tcPr>
            <w:tcW w:w="1482"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rFonts w:hint="eastAsia"/>
              </w:rPr>
            </w:pPr>
            <w:r>
              <w:rPr>
                <w:rFonts w:hint="eastAsia"/>
              </w:rPr>
              <w:t>7</w:t>
            </w:r>
          </w:p>
        </w:tc>
        <w:tc>
          <w:tcPr>
            <w:tcW w:w="990" w:type="dxa"/>
            <w:vAlign w:val="center"/>
          </w:tcPr>
          <w:p>
            <w:pPr>
              <w:jc w:val="center"/>
              <w:rPr>
                <w:rFonts w:hint="eastAsia"/>
              </w:rPr>
            </w:pPr>
            <w:r>
              <w:rPr>
                <w:rFonts w:hint="eastAsia"/>
              </w:rPr>
              <w:t>黄朝喜</w:t>
            </w:r>
          </w:p>
        </w:tc>
        <w:tc>
          <w:tcPr>
            <w:tcW w:w="653" w:type="dxa"/>
            <w:vAlign w:val="center"/>
          </w:tcPr>
          <w:p>
            <w:pPr>
              <w:jc w:val="center"/>
              <w:rPr>
                <w:rFonts w:hint="eastAsia"/>
              </w:rPr>
            </w:pPr>
            <w:r>
              <w:rPr>
                <w:rFonts w:hint="eastAsia"/>
              </w:rPr>
              <w:t>男</w:t>
            </w:r>
          </w:p>
        </w:tc>
        <w:tc>
          <w:tcPr>
            <w:tcW w:w="1110" w:type="dxa"/>
            <w:vAlign w:val="center"/>
          </w:tcPr>
          <w:p>
            <w:pPr>
              <w:jc w:val="center"/>
              <w:rPr>
                <w:szCs w:val="21"/>
              </w:rPr>
            </w:pPr>
            <w:r>
              <w:rPr>
                <w:rFonts w:hint="eastAsia"/>
                <w:szCs w:val="21"/>
              </w:rPr>
              <w:t>1968.01</w:t>
            </w:r>
          </w:p>
        </w:tc>
        <w:tc>
          <w:tcPr>
            <w:tcW w:w="780" w:type="dxa"/>
            <w:vAlign w:val="center"/>
          </w:tcPr>
          <w:p>
            <w:pPr>
              <w:jc w:val="center"/>
              <w:rPr>
                <w:rFonts w:hint="eastAsia"/>
              </w:rPr>
            </w:pPr>
            <w:r>
              <w:rPr>
                <w:rFonts w:hint="eastAsia"/>
              </w:rPr>
              <w:t>研究生</w:t>
            </w:r>
          </w:p>
        </w:tc>
        <w:tc>
          <w:tcPr>
            <w:tcW w:w="1350" w:type="dxa"/>
            <w:vAlign w:val="center"/>
          </w:tcPr>
          <w:p>
            <w:pPr>
              <w:jc w:val="center"/>
              <w:rPr>
                <w:rFonts w:hint="eastAsia"/>
              </w:rPr>
            </w:pPr>
            <w:r>
              <w:rPr>
                <w:rFonts w:hint="eastAsia"/>
              </w:rPr>
              <w:t>采矿工程</w:t>
            </w:r>
          </w:p>
        </w:tc>
        <w:tc>
          <w:tcPr>
            <w:tcW w:w="1530" w:type="dxa"/>
            <w:vAlign w:val="center"/>
          </w:tcPr>
          <w:p>
            <w:pPr>
              <w:jc w:val="center"/>
              <w:rPr>
                <w:rFonts w:hint="eastAsia"/>
              </w:rPr>
            </w:pPr>
            <w:r>
              <w:rPr>
                <w:rFonts w:hint="eastAsia"/>
              </w:rPr>
              <w:t>焦作工学院</w:t>
            </w:r>
          </w:p>
        </w:tc>
        <w:tc>
          <w:tcPr>
            <w:tcW w:w="1214" w:type="dxa"/>
            <w:vAlign w:val="center"/>
          </w:tcPr>
          <w:p>
            <w:pPr>
              <w:jc w:val="center"/>
              <w:rPr>
                <w:szCs w:val="21"/>
              </w:rPr>
            </w:pPr>
            <w:r>
              <w:rPr>
                <w:rFonts w:hint="eastAsia"/>
                <w:szCs w:val="21"/>
              </w:rPr>
              <w:t>2001.06</w:t>
            </w:r>
          </w:p>
        </w:tc>
        <w:tc>
          <w:tcPr>
            <w:tcW w:w="1354" w:type="dxa"/>
            <w:vAlign w:val="center"/>
          </w:tcPr>
          <w:p>
            <w:pPr>
              <w:jc w:val="center"/>
              <w:rPr>
                <w:rFonts w:hint="eastAsia"/>
              </w:rPr>
            </w:pPr>
            <w:r>
              <w:rPr>
                <w:rFonts w:hint="eastAsia"/>
              </w:rPr>
              <w:t>高级工程师</w:t>
            </w:r>
          </w:p>
        </w:tc>
        <w:tc>
          <w:tcPr>
            <w:tcW w:w="1212" w:type="dxa"/>
            <w:vAlign w:val="center"/>
          </w:tcPr>
          <w:p>
            <w:pPr>
              <w:jc w:val="center"/>
              <w:rPr>
                <w:rFonts w:hint="eastAsia"/>
              </w:rPr>
            </w:pPr>
            <w:r>
              <w:rPr>
                <w:rFonts w:hint="eastAsia"/>
              </w:rPr>
              <w:t>工程爆破处</w:t>
            </w:r>
          </w:p>
        </w:tc>
        <w:tc>
          <w:tcPr>
            <w:tcW w:w="1335" w:type="dxa"/>
            <w:vAlign w:val="center"/>
          </w:tcPr>
          <w:p>
            <w:pPr>
              <w:jc w:val="center"/>
              <w:rPr>
                <w:rFonts w:hint="eastAsia"/>
              </w:rPr>
            </w:pPr>
            <w:r>
              <w:rPr>
                <w:rFonts w:hint="eastAsia"/>
              </w:rPr>
              <w:t>经理</w:t>
            </w:r>
          </w:p>
        </w:tc>
        <w:tc>
          <w:tcPr>
            <w:tcW w:w="945" w:type="dxa"/>
            <w:vAlign w:val="center"/>
          </w:tcPr>
          <w:p>
            <w:pPr>
              <w:jc w:val="center"/>
              <w:rPr>
                <w:szCs w:val="21"/>
              </w:rPr>
            </w:pPr>
            <w:r>
              <w:rPr>
                <w:rFonts w:hint="eastAsia"/>
                <w:szCs w:val="21"/>
              </w:rPr>
              <w:t>29</w:t>
            </w:r>
          </w:p>
        </w:tc>
        <w:tc>
          <w:tcPr>
            <w:tcW w:w="1482" w:type="dxa"/>
            <w:vAlign w:val="center"/>
          </w:tcPr>
          <w:p>
            <w:pPr>
              <w:jc w:val="center"/>
              <w:rPr>
                <w:rFonts w:hint="eastAsia"/>
              </w:rPr>
            </w:pPr>
            <w:r>
              <w:rPr>
                <w:rFonts w:hint="eastAsia"/>
              </w:rPr>
              <w:t>注安师、授权签字人</w:t>
            </w:r>
          </w:p>
        </w:tc>
      </w:tr>
    </w:tbl>
    <w:p>
      <w:pPr>
        <w:spacing w:line="360" w:lineRule="auto"/>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360" w:lineRule="auto"/>
        <w:jc w:val="left"/>
        <w:rPr>
          <w:rFonts w:hint="eastAsia" w:ascii="方正小标宋简体" w:hAnsi="华文中宋" w:eastAsia="方正小标宋简体"/>
          <w:sz w:val="36"/>
          <w:szCs w:val="36"/>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w:t>
      </w:r>
      <w:r>
        <w:rPr>
          <w:rFonts w:hint="eastAsia" w:ascii="Times New Roman" w:hAnsi="Times New Roman"/>
          <w:snapToGrid w:val="0"/>
          <w:kern w:val="24"/>
          <w:szCs w:val="24"/>
        </w:rPr>
        <w:t xml:space="preserve">场所 </w:t>
      </w:r>
      <w:r>
        <w:rPr>
          <w:rFonts w:hint="eastAsia" w:ascii="Times New Roman" w:hAnsi="Times New Roman"/>
          <w:snapToGrid w:val="0"/>
          <w:kern w:val="24"/>
          <w:szCs w:val="24"/>
          <w:u w:val="single"/>
        </w:rPr>
        <w:t xml:space="preserve">广西工程技术研究设计院有限公司 </w:t>
      </w:r>
    </w:p>
    <w:p>
      <w:pPr>
        <w:jc w:val="center"/>
        <w:rPr>
          <w:szCs w:val="21"/>
        </w:rPr>
      </w:pPr>
      <w:r>
        <w:rPr>
          <w:rFonts w:hint="eastAsia"/>
          <w:snapToGrid w:val="0"/>
          <w:kern w:val="24"/>
        </w:rPr>
        <w:t xml:space="preserve">                                                                                    </w:t>
      </w:r>
      <w:r>
        <w:rPr>
          <w:rFonts w:hint="eastAsia"/>
          <w:snapToGrid w:val="0"/>
          <w:kern w:val="24"/>
          <w:sz w:val="20"/>
          <w:szCs w:val="20"/>
        </w:rPr>
        <w:t>地址</w:t>
      </w:r>
      <w:r>
        <w:rPr>
          <w:bCs/>
          <w:snapToGrid w:val="0"/>
          <w:kern w:val="24"/>
          <w:sz w:val="20"/>
          <w:szCs w:val="20"/>
        </w:rPr>
        <w:t xml:space="preserve"> </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990"/>
        <w:gridCol w:w="653"/>
        <w:gridCol w:w="1065"/>
        <w:gridCol w:w="900"/>
        <w:gridCol w:w="1185"/>
        <w:gridCol w:w="1470"/>
        <w:gridCol w:w="1364"/>
        <w:gridCol w:w="1418"/>
        <w:gridCol w:w="1444"/>
        <w:gridCol w:w="1204"/>
        <w:gridCol w:w="1275"/>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513" w:type="dxa"/>
            <w:vAlign w:val="center"/>
          </w:tcPr>
          <w:p>
            <w:pPr>
              <w:jc w:val="center"/>
              <w:rPr>
                <w:b/>
                <w:bCs/>
              </w:rPr>
            </w:pPr>
            <w:r>
              <w:rPr>
                <w:b/>
                <w:bCs/>
              </w:rPr>
              <w:t>序号</w:t>
            </w:r>
          </w:p>
        </w:tc>
        <w:tc>
          <w:tcPr>
            <w:tcW w:w="990" w:type="dxa"/>
            <w:vAlign w:val="center"/>
          </w:tcPr>
          <w:p>
            <w:pPr>
              <w:jc w:val="center"/>
              <w:rPr>
                <w:b/>
                <w:bCs/>
              </w:rPr>
            </w:pPr>
            <w:r>
              <w:rPr>
                <w:b/>
                <w:bCs/>
              </w:rPr>
              <w:t>姓名</w:t>
            </w:r>
          </w:p>
        </w:tc>
        <w:tc>
          <w:tcPr>
            <w:tcW w:w="653" w:type="dxa"/>
            <w:vAlign w:val="center"/>
          </w:tcPr>
          <w:p>
            <w:pPr>
              <w:jc w:val="center"/>
              <w:rPr>
                <w:b/>
                <w:bCs/>
              </w:rPr>
            </w:pPr>
            <w:r>
              <w:rPr>
                <w:b/>
                <w:bCs/>
              </w:rPr>
              <w:t>性别</w:t>
            </w:r>
          </w:p>
        </w:tc>
        <w:tc>
          <w:tcPr>
            <w:tcW w:w="1065" w:type="dxa"/>
            <w:vAlign w:val="center"/>
          </w:tcPr>
          <w:p>
            <w:pPr>
              <w:jc w:val="center"/>
              <w:rPr>
                <w:b/>
                <w:bCs/>
              </w:rPr>
            </w:pPr>
            <w:r>
              <w:rPr>
                <w:b/>
                <w:bCs/>
              </w:rPr>
              <w:t>出生年月</w:t>
            </w:r>
          </w:p>
        </w:tc>
        <w:tc>
          <w:tcPr>
            <w:tcW w:w="900" w:type="dxa"/>
            <w:vAlign w:val="center"/>
          </w:tcPr>
          <w:p>
            <w:pPr>
              <w:jc w:val="center"/>
              <w:rPr>
                <w:b/>
                <w:bCs/>
              </w:rPr>
            </w:pPr>
            <w:r>
              <w:rPr>
                <w:rFonts w:hint="eastAsia"/>
                <w:b/>
                <w:bCs/>
              </w:rPr>
              <w:t>学历</w:t>
            </w:r>
          </w:p>
        </w:tc>
        <w:tc>
          <w:tcPr>
            <w:tcW w:w="1185" w:type="dxa"/>
            <w:vAlign w:val="center"/>
          </w:tcPr>
          <w:p>
            <w:pPr>
              <w:jc w:val="center"/>
              <w:rPr>
                <w:b/>
                <w:bCs/>
              </w:rPr>
            </w:pPr>
            <w:r>
              <w:rPr>
                <w:b/>
                <w:bCs/>
              </w:rPr>
              <w:t>所学专业</w:t>
            </w:r>
          </w:p>
        </w:tc>
        <w:tc>
          <w:tcPr>
            <w:tcW w:w="1470" w:type="dxa"/>
            <w:vAlign w:val="center"/>
          </w:tcPr>
          <w:p>
            <w:pPr>
              <w:jc w:val="center"/>
              <w:rPr>
                <w:b/>
                <w:bCs/>
              </w:rPr>
            </w:pPr>
            <w:r>
              <w:rPr>
                <w:rFonts w:hint="eastAsia"/>
                <w:b/>
                <w:bCs/>
              </w:rPr>
              <w:t>毕业学校</w:t>
            </w:r>
          </w:p>
        </w:tc>
        <w:tc>
          <w:tcPr>
            <w:tcW w:w="1364" w:type="dxa"/>
            <w:vAlign w:val="center"/>
          </w:tcPr>
          <w:p>
            <w:pPr>
              <w:jc w:val="center"/>
              <w:rPr>
                <w:b/>
                <w:bCs/>
              </w:rPr>
            </w:pPr>
            <w:r>
              <w:rPr>
                <w:b/>
                <w:bCs/>
              </w:rPr>
              <w:t>毕业时间</w:t>
            </w:r>
          </w:p>
        </w:tc>
        <w:tc>
          <w:tcPr>
            <w:tcW w:w="1418" w:type="dxa"/>
            <w:vAlign w:val="center"/>
          </w:tcPr>
          <w:p>
            <w:pPr>
              <w:jc w:val="center"/>
              <w:rPr>
                <w:b/>
                <w:bCs/>
              </w:rPr>
            </w:pPr>
            <w:r>
              <w:rPr>
                <w:b/>
                <w:bCs/>
              </w:rPr>
              <w:t>技术职称</w:t>
            </w:r>
          </w:p>
        </w:tc>
        <w:tc>
          <w:tcPr>
            <w:tcW w:w="1444" w:type="dxa"/>
            <w:vAlign w:val="center"/>
          </w:tcPr>
          <w:p>
            <w:pPr>
              <w:jc w:val="center"/>
              <w:rPr>
                <w:b/>
                <w:bCs/>
              </w:rPr>
            </w:pPr>
            <w:r>
              <w:rPr>
                <w:b/>
                <w:bCs/>
              </w:rPr>
              <w:t>所在部门</w:t>
            </w:r>
          </w:p>
        </w:tc>
        <w:tc>
          <w:tcPr>
            <w:tcW w:w="1204" w:type="dxa"/>
            <w:vAlign w:val="center"/>
          </w:tcPr>
          <w:p>
            <w:pPr>
              <w:jc w:val="center"/>
              <w:rPr>
                <w:b/>
                <w:bCs/>
              </w:rPr>
            </w:pPr>
            <w:r>
              <w:rPr>
                <w:b/>
                <w:bCs/>
              </w:rPr>
              <w:t>岗位</w:t>
            </w:r>
          </w:p>
        </w:tc>
        <w:tc>
          <w:tcPr>
            <w:tcW w:w="1275" w:type="dxa"/>
            <w:vAlign w:val="center"/>
          </w:tcPr>
          <w:p>
            <w:pPr>
              <w:jc w:val="center"/>
              <w:rPr>
                <w:b/>
                <w:bCs/>
                <w:color w:val="000000"/>
              </w:rPr>
            </w:pPr>
            <w:r>
              <w:rPr>
                <w:b/>
                <w:bCs/>
                <w:color w:val="000000"/>
              </w:rPr>
              <w:t>本</w:t>
            </w:r>
            <w:r>
              <w:rPr>
                <w:rFonts w:hint="eastAsia"/>
                <w:b/>
                <w:bCs/>
                <w:color w:val="000000"/>
              </w:rPr>
              <w:t>行业</w:t>
            </w:r>
            <w:r>
              <w:rPr>
                <w:b/>
                <w:bCs/>
                <w:color w:val="000000"/>
              </w:rPr>
              <w:t>领域工作年限</w:t>
            </w:r>
          </w:p>
        </w:tc>
        <w:tc>
          <w:tcPr>
            <w:tcW w:w="987" w:type="dxa"/>
            <w:vAlign w:val="center"/>
          </w:tcPr>
          <w:p>
            <w:pPr>
              <w:jc w:val="center"/>
              <w:rPr>
                <w:b/>
                <w:bCs/>
              </w:rPr>
            </w:pPr>
            <w:r>
              <w:rPr>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513" w:type="dxa"/>
            <w:vAlign w:val="center"/>
          </w:tcPr>
          <w:p>
            <w:pPr>
              <w:jc w:val="center"/>
              <w:rPr>
                <w:rFonts w:hint="eastAsia"/>
              </w:rPr>
            </w:pPr>
            <w:r>
              <w:rPr>
                <w:rFonts w:hint="eastAsia"/>
              </w:rPr>
              <w:t>8</w:t>
            </w:r>
          </w:p>
        </w:tc>
        <w:tc>
          <w:tcPr>
            <w:tcW w:w="990" w:type="dxa"/>
            <w:vAlign w:val="center"/>
          </w:tcPr>
          <w:p>
            <w:pPr>
              <w:jc w:val="center"/>
              <w:rPr>
                <w:rFonts w:hint="eastAsia"/>
              </w:rPr>
            </w:pPr>
            <w:r>
              <w:rPr>
                <w:rFonts w:hint="eastAsia"/>
              </w:rPr>
              <w:t>姚海</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1970.05</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无线电技术</w:t>
            </w:r>
          </w:p>
        </w:tc>
        <w:tc>
          <w:tcPr>
            <w:tcW w:w="1470" w:type="dxa"/>
            <w:vAlign w:val="center"/>
          </w:tcPr>
          <w:p>
            <w:pPr>
              <w:jc w:val="center"/>
              <w:rPr>
                <w:rFonts w:hint="eastAsia"/>
              </w:rPr>
            </w:pPr>
            <w:r>
              <w:rPr>
                <w:rFonts w:hint="eastAsia"/>
              </w:rPr>
              <w:t>广西大学</w:t>
            </w:r>
          </w:p>
        </w:tc>
        <w:tc>
          <w:tcPr>
            <w:tcW w:w="1364" w:type="dxa"/>
            <w:vAlign w:val="center"/>
          </w:tcPr>
          <w:p>
            <w:pPr>
              <w:jc w:val="center"/>
              <w:rPr>
                <w:rFonts w:hint="eastAsia"/>
                <w:szCs w:val="21"/>
              </w:rPr>
            </w:pPr>
            <w:r>
              <w:rPr>
                <w:rFonts w:hint="eastAsia"/>
                <w:szCs w:val="21"/>
              </w:rPr>
              <w:t>1996.07</w:t>
            </w:r>
          </w:p>
        </w:tc>
        <w:tc>
          <w:tcPr>
            <w:tcW w:w="1418" w:type="dxa"/>
            <w:vAlign w:val="center"/>
          </w:tcPr>
          <w:p>
            <w:pPr>
              <w:jc w:val="center"/>
              <w:rPr>
                <w:rFonts w:hint="eastAsia"/>
              </w:rPr>
            </w:pPr>
            <w:r>
              <w:rPr>
                <w:rFonts w:hint="eastAsia"/>
              </w:rPr>
              <w:t>高级工程师</w:t>
            </w:r>
          </w:p>
        </w:tc>
        <w:tc>
          <w:tcPr>
            <w:tcW w:w="1444" w:type="dxa"/>
            <w:vAlign w:val="center"/>
          </w:tcPr>
          <w:p>
            <w:pPr>
              <w:jc w:val="center"/>
              <w:rPr>
                <w:rFonts w:hint="eastAsia"/>
              </w:rPr>
            </w:pPr>
            <w:r>
              <w:rPr>
                <w:rFonts w:hint="eastAsia"/>
              </w:rPr>
              <w:t>安全技术服务处</w:t>
            </w:r>
          </w:p>
        </w:tc>
        <w:tc>
          <w:tcPr>
            <w:tcW w:w="1204" w:type="dxa"/>
            <w:vAlign w:val="center"/>
          </w:tcPr>
          <w:p>
            <w:pPr>
              <w:jc w:val="center"/>
              <w:rPr>
                <w:rFonts w:hint="eastAsia"/>
              </w:rPr>
            </w:pPr>
            <w:r>
              <w:rPr>
                <w:rFonts w:hint="eastAsia"/>
              </w:rPr>
              <w:t>职员</w:t>
            </w:r>
          </w:p>
        </w:tc>
        <w:tc>
          <w:tcPr>
            <w:tcW w:w="1275" w:type="dxa"/>
            <w:vAlign w:val="center"/>
          </w:tcPr>
          <w:p>
            <w:pPr>
              <w:jc w:val="center"/>
              <w:rPr>
                <w:rFonts w:hint="eastAsia"/>
                <w:szCs w:val="21"/>
              </w:rPr>
            </w:pPr>
            <w:r>
              <w:rPr>
                <w:rFonts w:hint="eastAsia"/>
                <w:szCs w:val="21"/>
              </w:rPr>
              <w:t>24</w:t>
            </w:r>
          </w:p>
        </w:tc>
        <w:tc>
          <w:tcPr>
            <w:tcW w:w="98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513" w:type="dxa"/>
            <w:vAlign w:val="center"/>
          </w:tcPr>
          <w:p>
            <w:pPr>
              <w:jc w:val="center"/>
              <w:rPr>
                <w:rFonts w:hint="eastAsia"/>
              </w:rPr>
            </w:pPr>
            <w:r>
              <w:rPr>
                <w:rFonts w:hint="eastAsia"/>
              </w:rPr>
              <w:t>9</w:t>
            </w:r>
          </w:p>
        </w:tc>
        <w:tc>
          <w:tcPr>
            <w:tcW w:w="990" w:type="dxa"/>
            <w:vAlign w:val="center"/>
          </w:tcPr>
          <w:p>
            <w:pPr>
              <w:jc w:val="center"/>
              <w:rPr>
                <w:rFonts w:hint="eastAsia"/>
              </w:rPr>
            </w:pPr>
            <w:r>
              <w:rPr>
                <w:rFonts w:hint="eastAsia"/>
              </w:rPr>
              <w:t>商景玉</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1961.01</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选矿</w:t>
            </w:r>
          </w:p>
        </w:tc>
        <w:tc>
          <w:tcPr>
            <w:tcW w:w="1470" w:type="dxa"/>
            <w:vAlign w:val="center"/>
          </w:tcPr>
          <w:p>
            <w:pPr>
              <w:jc w:val="center"/>
              <w:rPr>
                <w:rFonts w:hint="eastAsia"/>
              </w:rPr>
            </w:pPr>
            <w:r>
              <w:rPr>
                <w:rFonts w:hint="eastAsia"/>
              </w:rPr>
              <w:t>武汉钢铁</w:t>
            </w:r>
          </w:p>
          <w:p>
            <w:pPr>
              <w:jc w:val="center"/>
              <w:rPr>
                <w:rFonts w:hint="eastAsia"/>
              </w:rPr>
            </w:pPr>
            <w:r>
              <w:rPr>
                <w:rFonts w:hint="eastAsia"/>
              </w:rPr>
              <w:t>学院</w:t>
            </w:r>
          </w:p>
        </w:tc>
        <w:tc>
          <w:tcPr>
            <w:tcW w:w="1364" w:type="dxa"/>
            <w:vAlign w:val="center"/>
          </w:tcPr>
          <w:p>
            <w:pPr>
              <w:jc w:val="center"/>
              <w:rPr>
                <w:rFonts w:hint="eastAsia"/>
                <w:szCs w:val="21"/>
              </w:rPr>
            </w:pPr>
            <w:r>
              <w:rPr>
                <w:rFonts w:hint="eastAsia"/>
                <w:szCs w:val="21"/>
              </w:rPr>
              <w:t>1982.07</w:t>
            </w:r>
          </w:p>
        </w:tc>
        <w:tc>
          <w:tcPr>
            <w:tcW w:w="1418" w:type="dxa"/>
            <w:vAlign w:val="center"/>
          </w:tcPr>
          <w:p>
            <w:pPr>
              <w:jc w:val="center"/>
              <w:rPr>
                <w:rFonts w:hint="eastAsia"/>
              </w:rPr>
            </w:pPr>
            <w:r>
              <w:rPr>
                <w:rFonts w:hint="eastAsia"/>
              </w:rPr>
              <w:t>高级工程师</w:t>
            </w:r>
          </w:p>
        </w:tc>
        <w:tc>
          <w:tcPr>
            <w:tcW w:w="1444" w:type="dxa"/>
            <w:vAlign w:val="center"/>
          </w:tcPr>
          <w:p>
            <w:pPr>
              <w:jc w:val="center"/>
              <w:rPr>
                <w:rFonts w:hint="eastAsia"/>
              </w:rPr>
            </w:pPr>
            <w:r>
              <w:rPr>
                <w:rFonts w:hint="eastAsia"/>
              </w:rPr>
              <w:t>内退</w:t>
            </w:r>
          </w:p>
        </w:tc>
        <w:tc>
          <w:tcPr>
            <w:tcW w:w="1204" w:type="dxa"/>
            <w:vAlign w:val="center"/>
          </w:tcPr>
          <w:p>
            <w:pPr>
              <w:jc w:val="center"/>
              <w:rPr>
                <w:rFonts w:hint="eastAsia"/>
              </w:rPr>
            </w:pPr>
            <w:r>
              <w:rPr>
                <w:rFonts w:hint="eastAsia"/>
              </w:rPr>
              <w:t>职员</w:t>
            </w:r>
          </w:p>
        </w:tc>
        <w:tc>
          <w:tcPr>
            <w:tcW w:w="1275" w:type="dxa"/>
            <w:vAlign w:val="center"/>
          </w:tcPr>
          <w:p>
            <w:pPr>
              <w:jc w:val="center"/>
              <w:rPr>
                <w:szCs w:val="21"/>
              </w:rPr>
            </w:pPr>
            <w:r>
              <w:rPr>
                <w:rFonts w:hint="eastAsia"/>
                <w:szCs w:val="21"/>
              </w:rPr>
              <w:t>38</w:t>
            </w:r>
          </w:p>
        </w:tc>
        <w:tc>
          <w:tcPr>
            <w:tcW w:w="987" w:type="dxa"/>
            <w:vAlign w:val="center"/>
          </w:tcPr>
          <w:p>
            <w:pPr>
              <w:jc w:val="center"/>
              <w:rPr>
                <w:rFonts w:hint="eastAsia"/>
              </w:rP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513" w:type="dxa"/>
            <w:vAlign w:val="center"/>
          </w:tcPr>
          <w:p>
            <w:pPr>
              <w:jc w:val="center"/>
              <w:rPr>
                <w:rFonts w:hint="eastAsia"/>
              </w:rPr>
            </w:pPr>
            <w:r>
              <w:rPr>
                <w:rFonts w:hint="eastAsia"/>
              </w:rPr>
              <w:t>10</w:t>
            </w:r>
          </w:p>
        </w:tc>
        <w:tc>
          <w:tcPr>
            <w:tcW w:w="990" w:type="dxa"/>
            <w:vAlign w:val="center"/>
          </w:tcPr>
          <w:p>
            <w:pPr>
              <w:jc w:val="center"/>
              <w:rPr>
                <w:rFonts w:hint="eastAsia"/>
              </w:rPr>
            </w:pPr>
            <w:r>
              <w:rPr>
                <w:rFonts w:hint="eastAsia"/>
              </w:rPr>
              <w:t>熊小军</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1974.06</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土木工程</w:t>
            </w:r>
          </w:p>
        </w:tc>
        <w:tc>
          <w:tcPr>
            <w:tcW w:w="1470" w:type="dxa"/>
            <w:vAlign w:val="center"/>
          </w:tcPr>
          <w:p>
            <w:pPr>
              <w:jc w:val="center"/>
              <w:rPr>
                <w:rFonts w:hint="eastAsia"/>
              </w:rPr>
            </w:pPr>
            <w:r>
              <w:rPr>
                <w:rFonts w:hint="eastAsia"/>
              </w:rPr>
              <w:t>戆州南方</w:t>
            </w:r>
          </w:p>
          <w:p>
            <w:pPr>
              <w:jc w:val="center"/>
              <w:rPr>
                <w:rFonts w:hint="eastAsia"/>
              </w:rPr>
            </w:pPr>
            <w:r>
              <w:rPr>
                <w:rFonts w:hint="eastAsia"/>
              </w:rPr>
              <w:t>冶金学院</w:t>
            </w:r>
          </w:p>
        </w:tc>
        <w:tc>
          <w:tcPr>
            <w:tcW w:w="1364" w:type="dxa"/>
            <w:vAlign w:val="center"/>
          </w:tcPr>
          <w:p>
            <w:pPr>
              <w:jc w:val="center"/>
              <w:rPr>
                <w:rFonts w:hint="eastAsia"/>
                <w:szCs w:val="21"/>
              </w:rPr>
            </w:pPr>
            <w:r>
              <w:rPr>
                <w:rFonts w:hint="eastAsia"/>
                <w:szCs w:val="21"/>
              </w:rPr>
              <w:t>1999.06</w:t>
            </w:r>
          </w:p>
        </w:tc>
        <w:tc>
          <w:tcPr>
            <w:tcW w:w="1418" w:type="dxa"/>
            <w:vAlign w:val="center"/>
          </w:tcPr>
          <w:p>
            <w:pPr>
              <w:jc w:val="center"/>
              <w:rPr>
                <w:rFonts w:hint="eastAsia"/>
              </w:rPr>
            </w:pPr>
            <w:r>
              <w:rPr>
                <w:rFonts w:hint="eastAsia"/>
              </w:rPr>
              <w:t>工程师</w:t>
            </w:r>
          </w:p>
        </w:tc>
        <w:tc>
          <w:tcPr>
            <w:tcW w:w="1444" w:type="dxa"/>
            <w:vAlign w:val="center"/>
          </w:tcPr>
          <w:p>
            <w:pPr>
              <w:jc w:val="center"/>
              <w:rPr>
                <w:rFonts w:hint="eastAsia"/>
              </w:rPr>
            </w:pPr>
            <w:r>
              <w:rPr>
                <w:rFonts w:hint="eastAsia"/>
              </w:rPr>
              <w:t>工程爆破处</w:t>
            </w:r>
          </w:p>
        </w:tc>
        <w:tc>
          <w:tcPr>
            <w:tcW w:w="1204" w:type="dxa"/>
            <w:vAlign w:val="center"/>
          </w:tcPr>
          <w:p>
            <w:pPr>
              <w:jc w:val="center"/>
              <w:rPr>
                <w:rFonts w:hint="eastAsia"/>
              </w:rPr>
            </w:pPr>
            <w:r>
              <w:rPr>
                <w:rFonts w:hint="eastAsia"/>
              </w:rPr>
              <w:t>职员</w:t>
            </w:r>
          </w:p>
        </w:tc>
        <w:tc>
          <w:tcPr>
            <w:tcW w:w="1275" w:type="dxa"/>
            <w:vAlign w:val="center"/>
          </w:tcPr>
          <w:p>
            <w:pPr>
              <w:jc w:val="center"/>
              <w:rPr>
                <w:rFonts w:hint="eastAsia"/>
                <w:szCs w:val="21"/>
              </w:rPr>
            </w:pPr>
            <w:r>
              <w:rPr>
                <w:rFonts w:hint="eastAsia"/>
                <w:szCs w:val="21"/>
              </w:rPr>
              <w:t>19</w:t>
            </w:r>
          </w:p>
        </w:tc>
        <w:tc>
          <w:tcPr>
            <w:tcW w:w="98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513" w:type="dxa"/>
            <w:vAlign w:val="center"/>
          </w:tcPr>
          <w:p>
            <w:pPr>
              <w:jc w:val="center"/>
              <w:rPr>
                <w:rFonts w:hint="eastAsia"/>
              </w:rPr>
            </w:pPr>
            <w:r>
              <w:rPr>
                <w:rFonts w:hint="eastAsia"/>
              </w:rPr>
              <w:t>11</w:t>
            </w:r>
          </w:p>
        </w:tc>
        <w:tc>
          <w:tcPr>
            <w:tcW w:w="990" w:type="dxa"/>
            <w:vAlign w:val="center"/>
          </w:tcPr>
          <w:p>
            <w:pPr>
              <w:jc w:val="center"/>
              <w:rPr>
                <w:rFonts w:hint="eastAsia"/>
              </w:rPr>
            </w:pPr>
            <w:r>
              <w:rPr>
                <w:rFonts w:hint="eastAsia"/>
              </w:rPr>
              <w:t>周永啸</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1963.05</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电气自</w:t>
            </w:r>
          </w:p>
          <w:p>
            <w:pPr>
              <w:jc w:val="center"/>
              <w:rPr>
                <w:rFonts w:hint="eastAsia"/>
              </w:rPr>
            </w:pPr>
            <w:r>
              <w:rPr>
                <w:rFonts w:hint="eastAsia"/>
              </w:rPr>
              <w:t>动化</w:t>
            </w:r>
          </w:p>
        </w:tc>
        <w:tc>
          <w:tcPr>
            <w:tcW w:w="1470" w:type="dxa"/>
            <w:vAlign w:val="center"/>
          </w:tcPr>
          <w:p>
            <w:pPr>
              <w:jc w:val="center"/>
              <w:rPr>
                <w:rFonts w:hint="eastAsia"/>
              </w:rPr>
            </w:pPr>
            <w:r>
              <w:rPr>
                <w:rFonts w:hint="eastAsia"/>
              </w:rPr>
              <w:t>广西大学</w:t>
            </w:r>
          </w:p>
        </w:tc>
        <w:tc>
          <w:tcPr>
            <w:tcW w:w="1364" w:type="dxa"/>
            <w:vAlign w:val="center"/>
          </w:tcPr>
          <w:p>
            <w:pPr>
              <w:jc w:val="center"/>
              <w:rPr>
                <w:rFonts w:hint="eastAsia"/>
                <w:szCs w:val="21"/>
              </w:rPr>
            </w:pPr>
            <w:r>
              <w:rPr>
                <w:rFonts w:hint="eastAsia"/>
                <w:szCs w:val="21"/>
              </w:rPr>
              <w:t>1984.07</w:t>
            </w:r>
          </w:p>
        </w:tc>
        <w:tc>
          <w:tcPr>
            <w:tcW w:w="1418" w:type="dxa"/>
            <w:vAlign w:val="center"/>
          </w:tcPr>
          <w:p>
            <w:pPr>
              <w:jc w:val="center"/>
              <w:rPr>
                <w:rFonts w:hint="eastAsia"/>
              </w:rPr>
            </w:pPr>
            <w:r>
              <w:rPr>
                <w:rFonts w:hint="eastAsia"/>
              </w:rPr>
              <w:t>工程师</w:t>
            </w:r>
          </w:p>
        </w:tc>
        <w:tc>
          <w:tcPr>
            <w:tcW w:w="1444" w:type="dxa"/>
            <w:vAlign w:val="center"/>
          </w:tcPr>
          <w:p>
            <w:pPr>
              <w:jc w:val="center"/>
              <w:rPr>
                <w:rFonts w:hint="eastAsia"/>
              </w:rPr>
            </w:pPr>
            <w:r>
              <w:rPr>
                <w:rFonts w:hint="eastAsia"/>
              </w:rPr>
              <w:t>技术质量部</w:t>
            </w:r>
          </w:p>
        </w:tc>
        <w:tc>
          <w:tcPr>
            <w:tcW w:w="1204" w:type="dxa"/>
            <w:vAlign w:val="center"/>
          </w:tcPr>
          <w:p>
            <w:pPr>
              <w:jc w:val="center"/>
              <w:rPr>
                <w:rFonts w:hint="eastAsia"/>
              </w:rPr>
            </w:pPr>
            <w:r>
              <w:rPr>
                <w:rFonts w:hint="eastAsia"/>
              </w:rPr>
              <w:t>主办质量管理员</w:t>
            </w:r>
          </w:p>
        </w:tc>
        <w:tc>
          <w:tcPr>
            <w:tcW w:w="1275" w:type="dxa"/>
            <w:vAlign w:val="center"/>
          </w:tcPr>
          <w:p>
            <w:pPr>
              <w:jc w:val="center"/>
              <w:rPr>
                <w:szCs w:val="21"/>
              </w:rPr>
            </w:pPr>
            <w:r>
              <w:rPr>
                <w:rFonts w:hint="eastAsia"/>
                <w:szCs w:val="21"/>
              </w:rPr>
              <w:t>34</w:t>
            </w:r>
          </w:p>
        </w:tc>
        <w:tc>
          <w:tcPr>
            <w:tcW w:w="987" w:type="dxa"/>
            <w:vAlign w:val="center"/>
          </w:tcPr>
          <w:p>
            <w:pPr>
              <w:jc w:val="center"/>
              <w:rPr>
                <w:rFonts w:hint="eastAsia"/>
              </w:rPr>
            </w:pPr>
            <w:r>
              <w:rPr>
                <w:rFonts w:hint="eastAsia"/>
              </w:rPr>
              <w:t>注安师、</w:t>
            </w:r>
          </w:p>
          <w:p>
            <w:pPr>
              <w:jc w:val="center"/>
            </w:pPr>
            <w:r>
              <w:rPr>
                <w:rFonts w:hint="eastAsia"/>
              </w:rPr>
              <w:t>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513" w:type="dxa"/>
            <w:vAlign w:val="center"/>
          </w:tcPr>
          <w:p>
            <w:pPr>
              <w:jc w:val="center"/>
            </w:pPr>
            <w:r>
              <w:rPr>
                <w:rFonts w:hint="eastAsia"/>
              </w:rPr>
              <w:t>12</w:t>
            </w:r>
          </w:p>
        </w:tc>
        <w:tc>
          <w:tcPr>
            <w:tcW w:w="990" w:type="dxa"/>
            <w:vAlign w:val="center"/>
          </w:tcPr>
          <w:p>
            <w:pPr>
              <w:jc w:val="center"/>
              <w:rPr>
                <w:rFonts w:hint="eastAsia"/>
              </w:rPr>
            </w:pPr>
            <w:r>
              <w:rPr>
                <w:rFonts w:hint="eastAsia"/>
              </w:rPr>
              <w:t>黄欣</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1988.11</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矿物资</w:t>
            </w:r>
          </w:p>
          <w:p>
            <w:pPr>
              <w:jc w:val="center"/>
              <w:rPr>
                <w:rFonts w:hint="eastAsia"/>
              </w:rPr>
            </w:pPr>
            <w:r>
              <w:rPr>
                <w:rFonts w:hint="eastAsia"/>
              </w:rPr>
              <w:t>源工程</w:t>
            </w:r>
          </w:p>
        </w:tc>
        <w:tc>
          <w:tcPr>
            <w:tcW w:w="1470" w:type="dxa"/>
            <w:vAlign w:val="center"/>
          </w:tcPr>
          <w:p>
            <w:pPr>
              <w:jc w:val="center"/>
              <w:rPr>
                <w:rFonts w:hint="eastAsia"/>
              </w:rPr>
            </w:pPr>
            <w:r>
              <w:rPr>
                <w:rFonts w:hint="eastAsia"/>
              </w:rPr>
              <w:t>广西大学</w:t>
            </w:r>
          </w:p>
        </w:tc>
        <w:tc>
          <w:tcPr>
            <w:tcW w:w="1364" w:type="dxa"/>
            <w:vAlign w:val="center"/>
          </w:tcPr>
          <w:p>
            <w:pPr>
              <w:jc w:val="center"/>
              <w:rPr>
                <w:rFonts w:hint="eastAsia"/>
                <w:szCs w:val="21"/>
              </w:rPr>
            </w:pPr>
            <w:r>
              <w:rPr>
                <w:rFonts w:hint="eastAsia"/>
                <w:szCs w:val="21"/>
              </w:rPr>
              <w:t>2012.07</w:t>
            </w:r>
          </w:p>
        </w:tc>
        <w:tc>
          <w:tcPr>
            <w:tcW w:w="1418" w:type="dxa"/>
            <w:vAlign w:val="center"/>
          </w:tcPr>
          <w:p>
            <w:pPr>
              <w:jc w:val="center"/>
              <w:rPr>
                <w:rFonts w:hint="eastAsia"/>
              </w:rPr>
            </w:pPr>
            <w:r>
              <w:rPr>
                <w:rFonts w:hint="eastAsia"/>
              </w:rPr>
              <w:t>工程师</w:t>
            </w:r>
          </w:p>
        </w:tc>
        <w:tc>
          <w:tcPr>
            <w:tcW w:w="1444" w:type="dxa"/>
            <w:vAlign w:val="center"/>
          </w:tcPr>
          <w:p>
            <w:pPr>
              <w:jc w:val="center"/>
              <w:rPr>
                <w:rFonts w:hint="eastAsia"/>
              </w:rPr>
            </w:pPr>
            <w:r>
              <w:rPr>
                <w:rFonts w:hint="eastAsia"/>
              </w:rPr>
              <w:t>安全技术服务处</w:t>
            </w:r>
          </w:p>
        </w:tc>
        <w:tc>
          <w:tcPr>
            <w:tcW w:w="1204" w:type="dxa"/>
            <w:vAlign w:val="center"/>
          </w:tcPr>
          <w:p>
            <w:pPr>
              <w:jc w:val="center"/>
              <w:rPr>
                <w:rFonts w:hint="eastAsia"/>
              </w:rPr>
            </w:pPr>
            <w:r>
              <w:rPr>
                <w:rFonts w:hint="eastAsia"/>
              </w:rPr>
              <w:t>职员</w:t>
            </w:r>
          </w:p>
        </w:tc>
        <w:tc>
          <w:tcPr>
            <w:tcW w:w="1275" w:type="dxa"/>
            <w:vAlign w:val="center"/>
          </w:tcPr>
          <w:p>
            <w:pPr>
              <w:jc w:val="center"/>
              <w:rPr>
                <w:rFonts w:hint="eastAsia"/>
                <w:szCs w:val="21"/>
              </w:rPr>
            </w:pPr>
            <w:r>
              <w:rPr>
                <w:rFonts w:hint="eastAsia"/>
                <w:szCs w:val="21"/>
              </w:rPr>
              <w:t>6</w:t>
            </w:r>
          </w:p>
        </w:tc>
        <w:tc>
          <w:tcPr>
            <w:tcW w:w="987" w:type="dxa"/>
            <w:vAlign w:val="center"/>
          </w:tcPr>
          <w:p>
            <w:pPr>
              <w:jc w:val="center"/>
            </w:pPr>
            <w:r>
              <w:rPr>
                <w:rFonts w:hint="eastAsia"/>
              </w:rPr>
              <w:t>注安全工程师、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trPr>
        <w:tc>
          <w:tcPr>
            <w:tcW w:w="513" w:type="dxa"/>
            <w:vAlign w:val="center"/>
          </w:tcPr>
          <w:p>
            <w:pPr>
              <w:jc w:val="center"/>
            </w:pPr>
            <w:r>
              <w:rPr>
                <w:rFonts w:hint="eastAsia"/>
              </w:rPr>
              <w:t>13</w:t>
            </w:r>
          </w:p>
        </w:tc>
        <w:tc>
          <w:tcPr>
            <w:tcW w:w="990" w:type="dxa"/>
            <w:vAlign w:val="center"/>
          </w:tcPr>
          <w:p>
            <w:pPr>
              <w:jc w:val="center"/>
              <w:rPr>
                <w:rFonts w:hint="eastAsia"/>
              </w:rPr>
            </w:pPr>
            <w:r>
              <w:rPr>
                <w:rFonts w:hint="eastAsia"/>
              </w:rPr>
              <w:t>周亚丽</w:t>
            </w:r>
          </w:p>
        </w:tc>
        <w:tc>
          <w:tcPr>
            <w:tcW w:w="653" w:type="dxa"/>
            <w:vAlign w:val="center"/>
          </w:tcPr>
          <w:p>
            <w:pPr>
              <w:jc w:val="center"/>
              <w:rPr>
                <w:rFonts w:hint="eastAsia"/>
              </w:rPr>
            </w:pPr>
            <w:r>
              <w:rPr>
                <w:rFonts w:hint="eastAsia"/>
              </w:rPr>
              <w:t>女</w:t>
            </w:r>
          </w:p>
        </w:tc>
        <w:tc>
          <w:tcPr>
            <w:tcW w:w="1065" w:type="dxa"/>
            <w:vAlign w:val="center"/>
          </w:tcPr>
          <w:p>
            <w:pPr>
              <w:jc w:val="center"/>
              <w:rPr>
                <w:szCs w:val="21"/>
              </w:rPr>
            </w:pPr>
            <w:r>
              <w:rPr>
                <w:rFonts w:hint="eastAsia"/>
                <w:szCs w:val="21"/>
              </w:rPr>
              <w:t>1983.9</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环境工程</w:t>
            </w:r>
          </w:p>
        </w:tc>
        <w:tc>
          <w:tcPr>
            <w:tcW w:w="1470" w:type="dxa"/>
            <w:vAlign w:val="center"/>
          </w:tcPr>
          <w:p>
            <w:pPr>
              <w:jc w:val="center"/>
              <w:rPr>
                <w:rFonts w:hint="eastAsia"/>
              </w:rPr>
            </w:pPr>
            <w:r>
              <w:rPr>
                <w:rFonts w:hint="eastAsia"/>
              </w:rPr>
              <w:t>湖南农业</w:t>
            </w:r>
          </w:p>
          <w:p>
            <w:pPr>
              <w:jc w:val="center"/>
              <w:rPr>
                <w:rFonts w:hint="eastAsia"/>
              </w:rPr>
            </w:pPr>
            <w:r>
              <w:rPr>
                <w:rFonts w:hint="eastAsia"/>
              </w:rPr>
              <w:t>大学</w:t>
            </w:r>
          </w:p>
        </w:tc>
        <w:tc>
          <w:tcPr>
            <w:tcW w:w="1364" w:type="dxa"/>
            <w:vAlign w:val="center"/>
          </w:tcPr>
          <w:p>
            <w:pPr>
              <w:jc w:val="center"/>
              <w:rPr>
                <w:rFonts w:hint="eastAsia"/>
                <w:szCs w:val="21"/>
              </w:rPr>
            </w:pPr>
            <w:r>
              <w:rPr>
                <w:rFonts w:hint="eastAsia"/>
                <w:szCs w:val="21"/>
              </w:rPr>
              <w:t>2016.06</w:t>
            </w:r>
          </w:p>
        </w:tc>
        <w:tc>
          <w:tcPr>
            <w:tcW w:w="1418" w:type="dxa"/>
            <w:vAlign w:val="center"/>
          </w:tcPr>
          <w:p>
            <w:pPr>
              <w:jc w:val="center"/>
              <w:rPr>
                <w:rFonts w:hint="eastAsia"/>
              </w:rPr>
            </w:pPr>
            <w:r>
              <w:rPr>
                <w:rFonts w:hint="eastAsia"/>
              </w:rPr>
              <w:t>助理工程师</w:t>
            </w:r>
          </w:p>
        </w:tc>
        <w:tc>
          <w:tcPr>
            <w:tcW w:w="1444" w:type="dxa"/>
            <w:vAlign w:val="center"/>
          </w:tcPr>
          <w:p>
            <w:pPr>
              <w:jc w:val="center"/>
              <w:rPr>
                <w:rFonts w:hint="eastAsia"/>
              </w:rPr>
            </w:pPr>
            <w:r>
              <w:rPr>
                <w:rFonts w:hint="eastAsia"/>
              </w:rPr>
              <w:t>技术质量部</w:t>
            </w:r>
          </w:p>
        </w:tc>
        <w:tc>
          <w:tcPr>
            <w:tcW w:w="1204" w:type="dxa"/>
            <w:vAlign w:val="center"/>
          </w:tcPr>
          <w:p>
            <w:pPr>
              <w:jc w:val="center"/>
              <w:rPr>
                <w:rFonts w:hint="eastAsia"/>
              </w:rPr>
            </w:pPr>
            <w:r>
              <w:rPr>
                <w:rFonts w:hint="eastAsia"/>
              </w:rPr>
              <w:t>经理</w:t>
            </w:r>
          </w:p>
        </w:tc>
        <w:tc>
          <w:tcPr>
            <w:tcW w:w="1275" w:type="dxa"/>
            <w:vAlign w:val="center"/>
          </w:tcPr>
          <w:p>
            <w:pPr>
              <w:jc w:val="center"/>
              <w:rPr>
                <w:szCs w:val="21"/>
              </w:rPr>
            </w:pPr>
            <w:r>
              <w:rPr>
                <w:rFonts w:hint="eastAsia"/>
                <w:szCs w:val="21"/>
              </w:rPr>
              <w:t>5</w:t>
            </w:r>
          </w:p>
        </w:tc>
        <w:tc>
          <w:tcPr>
            <w:tcW w:w="987" w:type="dxa"/>
            <w:vAlign w:val="center"/>
          </w:tcPr>
          <w:p>
            <w:pPr>
              <w:jc w:val="center"/>
            </w:pPr>
            <w:r>
              <w:rPr>
                <w:rFonts w:hint="eastAsia"/>
              </w:rPr>
              <w:t>注安师、内审员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513" w:type="dxa"/>
            <w:vAlign w:val="center"/>
          </w:tcPr>
          <w:p>
            <w:pPr>
              <w:jc w:val="center"/>
            </w:pPr>
            <w:r>
              <w:rPr>
                <w:rFonts w:hint="eastAsia"/>
              </w:rPr>
              <w:t>14</w:t>
            </w:r>
          </w:p>
        </w:tc>
        <w:tc>
          <w:tcPr>
            <w:tcW w:w="990" w:type="dxa"/>
            <w:vAlign w:val="center"/>
          </w:tcPr>
          <w:p>
            <w:pPr>
              <w:jc w:val="center"/>
              <w:rPr>
                <w:rFonts w:hint="eastAsia"/>
              </w:rPr>
            </w:pPr>
            <w:r>
              <w:rPr>
                <w:rFonts w:hint="eastAsia"/>
              </w:rPr>
              <w:t>杨 锋</w:t>
            </w:r>
          </w:p>
        </w:tc>
        <w:tc>
          <w:tcPr>
            <w:tcW w:w="653" w:type="dxa"/>
            <w:vAlign w:val="center"/>
          </w:tcPr>
          <w:p>
            <w:pPr>
              <w:jc w:val="center"/>
              <w:rPr>
                <w:rFonts w:hint="eastAsia"/>
              </w:rPr>
            </w:pPr>
            <w:r>
              <w:rPr>
                <w:rFonts w:hint="eastAsia"/>
              </w:rPr>
              <w:t>男</w:t>
            </w:r>
          </w:p>
        </w:tc>
        <w:tc>
          <w:tcPr>
            <w:tcW w:w="1065" w:type="dxa"/>
            <w:vAlign w:val="center"/>
          </w:tcPr>
          <w:p>
            <w:pPr>
              <w:jc w:val="center"/>
              <w:rPr>
                <w:szCs w:val="21"/>
              </w:rPr>
            </w:pPr>
            <w:r>
              <w:rPr>
                <w:rFonts w:hint="eastAsia"/>
                <w:szCs w:val="21"/>
              </w:rPr>
              <w:t>1977.8</w:t>
            </w:r>
          </w:p>
        </w:tc>
        <w:tc>
          <w:tcPr>
            <w:tcW w:w="900" w:type="dxa"/>
            <w:vAlign w:val="center"/>
          </w:tcPr>
          <w:p>
            <w:pPr>
              <w:jc w:val="center"/>
              <w:rPr>
                <w:rFonts w:hint="eastAsia"/>
              </w:rPr>
            </w:pPr>
            <w:r>
              <w:rPr>
                <w:rFonts w:hint="eastAsia"/>
              </w:rPr>
              <w:t>本科</w:t>
            </w:r>
          </w:p>
        </w:tc>
        <w:tc>
          <w:tcPr>
            <w:tcW w:w="1185" w:type="dxa"/>
            <w:vAlign w:val="center"/>
          </w:tcPr>
          <w:p>
            <w:pPr>
              <w:jc w:val="center"/>
              <w:rPr>
                <w:rFonts w:hint="eastAsia"/>
              </w:rPr>
            </w:pPr>
            <w:r>
              <w:rPr>
                <w:rFonts w:hint="eastAsia"/>
              </w:rPr>
              <w:t>电气工程与自动化</w:t>
            </w:r>
          </w:p>
        </w:tc>
        <w:tc>
          <w:tcPr>
            <w:tcW w:w="1470" w:type="dxa"/>
            <w:vAlign w:val="center"/>
          </w:tcPr>
          <w:p>
            <w:pPr>
              <w:jc w:val="center"/>
              <w:rPr>
                <w:rFonts w:hint="eastAsia"/>
              </w:rPr>
            </w:pPr>
            <w:r>
              <w:rPr>
                <w:rFonts w:hint="eastAsia"/>
              </w:rPr>
              <w:t>广西科技</w:t>
            </w:r>
          </w:p>
          <w:p>
            <w:pPr>
              <w:jc w:val="center"/>
              <w:rPr>
                <w:rFonts w:hint="eastAsia"/>
              </w:rPr>
            </w:pPr>
            <w:r>
              <w:rPr>
                <w:rFonts w:hint="eastAsia"/>
              </w:rPr>
              <w:t>大学</w:t>
            </w:r>
          </w:p>
        </w:tc>
        <w:tc>
          <w:tcPr>
            <w:tcW w:w="1364" w:type="dxa"/>
            <w:vAlign w:val="center"/>
          </w:tcPr>
          <w:p>
            <w:pPr>
              <w:jc w:val="center"/>
              <w:rPr>
                <w:rFonts w:hint="eastAsia"/>
                <w:szCs w:val="21"/>
              </w:rPr>
            </w:pPr>
            <w:r>
              <w:rPr>
                <w:rFonts w:hint="eastAsia"/>
                <w:szCs w:val="21"/>
              </w:rPr>
              <w:t>2014.01</w:t>
            </w:r>
          </w:p>
        </w:tc>
        <w:tc>
          <w:tcPr>
            <w:tcW w:w="1418" w:type="dxa"/>
            <w:vAlign w:val="center"/>
          </w:tcPr>
          <w:p>
            <w:pPr>
              <w:jc w:val="center"/>
              <w:rPr>
                <w:rFonts w:hint="eastAsia"/>
              </w:rPr>
            </w:pPr>
            <w:r>
              <w:rPr>
                <w:rFonts w:hint="eastAsia"/>
              </w:rPr>
              <w:t>工程师</w:t>
            </w:r>
          </w:p>
        </w:tc>
        <w:tc>
          <w:tcPr>
            <w:tcW w:w="1444" w:type="dxa"/>
            <w:vAlign w:val="center"/>
          </w:tcPr>
          <w:p>
            <w:pPr>
              <w:jc w:val="center"/>
              <w:rPr>
                <w:rFonts w:hint="eastAsia"/>
              </w:rPr>
            </w:pPr>
            <w:r>
              <w:rPr>
                <w:rFonts w:hint="eastAsia"/>
              </w:rPr>
              <w:t>工程爆破处</w:t>
            </w:r>
          </w:p>
        </w:tc>
        <w:tc>
          <w:tcPr>
            <w:tcW w:w="1204" w:type="dxa"/>
            <w:vAlign w:val="center"/>
          </w:tcPr>
          <w:p>
            <w:pPr>
              <w:jc w:val="center"/>
              <w:rPr>
                <w:rFonts w:hint="eastAsia"/>
              </w:rPr>
            </w:pPr>
            <w:r>
              <w:rPr>
                <w:rFonts w:hint="eastAsia"/>
              </w:rPr>
              <w:t>职员</w:t>
            </w:r>
          </w:p>
        </w:tc>
        <w:tc>
          <w:tcPr>
            <w:tcW w:w="1275" w:type="dxa"/>
            <w:vAlign w:val="center"/>
          </w:tcPr>
          <w:p>
            <w:pPr>
              <w:jc w:val="center"/>
              <w:rPr>
                <w:szCs w:val="21"/>
              </w:rPr>
            </w:pPr>
            <w:r>
              <w:rPr>
                <w:rFonts w:hint="eastAsia"/>
                <w:szCs w:val="21"/>
              </w:rPr>
              <w:t>13</w:t>
            </w:r>
          </w:p>
        </w:tc>
        <w:tc>
          <w:tcPr>
            <w:tcW w:w="987" w:type="dxa"/>
            <w:vAlign w:val="center"/>
          </w:tcPr>
          <w:p>
            <w:pPr>
              <w:jc w:val="center"/>
              <w:rPr>
                <w:rFonts w:hint="eastAsia"/>
              </w:rPr>
            </w:pPr>
          </w:p>
        </w:tc>
      </w:tr>
    </w:tbl>
    <w:p>
      <w:pPr>
        <w:spacing w:line="360" w:lineRule="auto"/>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360" w:lineRule="auto"/>
        <w:jc w:val="left"/>
        <w:rPr>
          <w:rFonts w:hint="eastAsia" w:ascii="方正小标宋简体" w:hAnsi="华文中宋" w:eastAsia="方正小标宋简体"/>
          <w:sz w:val="36"/>
          <w:szCs w:val="36"/>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ascii="Times New Roman" w:hAnsi="Times New Roman"/>
          <w:bCs/>
          <w:snapToGrid w:val="0"/>
          <w:kern w:val="24"/>
          <w:u w:val="single"/>
        </w:rPr>
      </w:pPr>
      <w:r>
        <w:rPr>
          <w:rFonts w:hint="eastAsia" w:ascii="Times New Roman" w:hAnsi="Times New Roman"/>
          <w:bCs/>
          <w:snapToGrid w:val="0"/>
          <w:kern w:val="24"/>
        </w:rPr>
        <w:t xml:space="preserve">                                                                                        </w:t>
      </w:r>
      <w:r>
        <w:rPr>
          <w:rFonts w:hint="eastAsia" w:ascii="Times New Roman" w:hAnsi="Times New Roman"/>
          <w:snapToGrid w:val="0"/>
          <w:kern w:val="24"/>
          <w:szCs w:val="24"/>
        </w:rPr>
        <w:t xml:space="preserve">场所 </w:t>
      </w:r>
      <w:r>
        <w:rPr>
          <w:rFonts w:ascii="Times New Roman" w:hAnsi="Times New Roman"/>
          <w:bCs/>
          <w:snapToGrid w:val="0"/>
          <w:kern w:val="24"/>
          <w:u w:val="single"/>
        </w:rPr>
        <w:t xml:space="preserve"> </w:t>
      </w:r>
      <w:r>
        <w:rPr>
          <w:rFonts w:hint="eastAsia" w:ascii="Times New Roman" w:hAnsi="Times New Roman"/>
          <w:snapToGrid w:val="0"/>
          <w:kern w:val="24"/>
          <w:szCs w:val="24"/>
          <w:u w:val="single"/>
        </w:rPr>
        <w:t>广西工程技术研究设计院有限公司</w:t>
      </w:r>
      <w:r>
        <w:rPr>
          <w:rFonts w:ascii="Times New Roman" w:hAnsi="Times New Roman"/>
          <w:bCs/>
          <w:snapToGrid w:val="0"/>
          <w:kern w:val="24"/>
          <w:u w:val="single"/>
        </w:rPr>
        <w:t xml:space="preserve">  </w:t>
      </w:r>
    </w:p>
    <w:p>
      <w:pPr>
        <w:jc w:val="center"/>
        <w:rPr>
          <w:szCs w:val="21"/>
        </w:rPr>
      </w:pPr>
      <w:r>
        <w:rPr>
          <w:rFonts w:hint="eastAsia"/>
          <w:snapToGrid w:val="0"/>
          <w:kern w:val="24"/>
        </w:rPr>
        <w:t xml:space="preserve">                                                                                   </w:t>
      </w:r>
      <w:r>
        <w:rPr>
          <w:rFonts w:hint="eastAsia"/>
          <w:snapToGrid w:val="0"/>
          <w:kern w:val="24"/>
          <w:sz w:val="20"/>
          <w:szCs w:val="20"/>
        </w:rPr>
        <w:t xml:space="preserve">  地址</w:t>
      </w:r>
      <w:r>
        <w:rPr>
          <w:bCs/>
          <w:snapToGrid w:val="0"/>
          <w:kern w:val="24"/>
          <w:sz w:val="20"/>
          <w:szCs w:val="20"/>
        </w:rPr>
        <w:t xml:space="preserve"> </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r>
        <w:rPr>
          <w:bCs/>
          <w:snapToGrid w:val="0"/>
          <w:kern w:val="24"/>
          <w:szCs w:val="21"/>
          <w:u w:val="single"/>
        </w:rPr>
        <w:t xml:space="preserve"> </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990"/>
        <w:gridCol w:w="743"/>
        <w:gridCol w:w="1125"/>
        <w:gridCol w:w="750"/>
        <w:gridCol w:w="1305"/>
        <w:gridCol w:w="1500"/>
        <w:gridCol w:w="1214"/>
        <w:gridCol w:w="1216"/>
        <w:gridCol w:w="1575"/>
        <w:gridCol w:w="1155"/>
        <w:gridCol w:w="1290"/>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513" w:type="dxa"/>
            <w:vAlign w:val="center"/>
          </w:tcPr>
          <w:p>
            <w:pPr>
              <w:jc w:val="center"/>
              <w:rPr>
                <w:b/>
                <w:bCs/>
                <w:szCs w:val="21"/>
              </w:rPr>
            </w:pPr>
            <w:r>
              <w:rPr>
                <w:b/>
                <w:bCs/>
                <w:szCs w:val="21"/>
              </w:rPr>
              <w:t>序号</w:t>
            </w:r>
          </w:p>
        </w:tc>
        <w:tc>
          <w:tcPr>
            <w:tcW w:w="990" w:type="dxa"/>
            <w:vAlign w:val="center"/>
          </w:tcPr>
          <w:p>
            <w:pPr>
              <w:jc w:val="center"/>
              <w:rPr>
                <w:b/>
                <w:bCs/>
                <w:szCs w:val="21"/>
              </w:rPr>
            </w:pPr>
            <w:r>
              <w:rPr>
                <w:b/>
                <w:bCs/>
                <w:szCs w:val="21"/>
              </w:rPr>
              <w:t>姓名</w:t>
            </w:r>
          </w:p>
        </w:tc>
        <w:tc>
          <w:tcPr>
            <w:tcW w:w="743" w:type="dxa"/>
            <w:vAlign w:val="center"/>
          </w:tcPr>
          <w:p>
            <w:pPr>
              <w:jc w:val="center"/>
              <w:rPr>
                <w:b/>
                <w:bCs/>
                <w:szCs w:val="21"/>
              </w:rPr>
            </w:pPr>
            <w:r>
              <w:rPr>
                <w:b/>
                <w:bCs/>
                <w:szCs w:val="21"/>
              </w:rPr>
              <w:t>性别</w:t>
            </w:r>
          </w:p>
        </w:tc>
        <w:tc>
          <w:tcPr>
            <w:tcW w:w="1125" w:type="dxa"/>
            <w:vAlign w:val="center"/>
          </w:tcPr>
          <w:p>
            <w:pPr>
              <w:jc w:val="center"/>
              <w:rPr>
                <w:b/>
                <w:bCs/>
                <w:szCs w:val="21"/>
              </w:rPr>
            </w:pPr>
            <w:r>
              <w:rPr>
                <w:b/>
                <w:bCs/>
                <w:szCs w:val="21"/>
              </w:rPr>
              <w:t>出生年月</w:t>
            </w:r>
          </w:p>
        </w:tc>
        <w:tc>
          <w:tcPr>
            <w:tcW w:w="750" w:type="dxa"/>
            <w:vAlign w:val="center"/>
          </w:tcPr>
          <w:p>
            <w:pPr>
              <w:jc w:val="center"/>
              <w:rPr>
                <w:b/>
                <w:bCs/>
                <w:szCs w:val="21"/>
              </w:rPr>
            </w:pPr>
            <w:r>
              <w:rPr>
                <w:rFonts w:hint="eastAsia"/>
                <w:b/>
                <w:bCs/>
                <w:szCs w:val="21"/>
              </w:rPr>
              <w:t>学历</w:t>
            </w:r>
          </w:p>
        </w:tc>
        <w:tc>
          <w:tcPr>
            <w:tcW w:w="1305" w:type="dxa"/>
            <w:vAlign w:val="center"/>
          </w:tcPr>
          <w:p>
            <w:pPr>
              <w:jc w:val="center"/>
              <w:rPr>
                <w:b/>
                <w:bCs/>
                <w:szCs w:val="21"/>
              </w:rPr>
            </w:pPr>
            <w:r>
              <w:rPr>
                <w:b/>
                <w:bCs/>
                <w:szCs w:val="21"/>
              </w:rPr>
              <w:t>所学专业</w:t>
            </w:r>
          </w:p>
        </w:tc>
        <w:tc>
          <w:tcPr>
            <w:tcW w:w="1500" w:type="dxa"/>
            <w:vAlign w:val="center"/>
          </w:tcPr>
          <w:p>
            <w:pPr>
              <w:jc w:val="center"/>
              <w:rPr>
                <w:b/>
                <w:bCs/>
                <w:szCs w:val="21"/>
              </w:rPr>
            </w:pPr>
            <w:r>
              <w:rPr>
                <w:rFonts w:hint="eastAsia"/>
                <w:b/>
                <w:bCs/>
                <w:szCs w:val="21"/>
              </w:rPr>
              <w:t>毕业学校</w:t>
            </w:r>
          </w:p>
        </w:tc>
        <w:tc>
          <w:tcPr>
            <w:tcW w:w="1214" w:type="dxa"/>
            <w:vAlign w:val="center"/>
          </w:tcPr>
          <w:p>
            <w:pPr>
              <w:jc w:val="center"/>
              <w:rPr>
                <w:b/>
                <w:bCs/>
                <w:szCs w:val="21"/>
              </w:rPr>
            </w:pPr>
            <w:r>
              <w:rPr>
                <w:b/>
                <w:bCs/>
                <w:szCs w:val="21"/>
              </w:rPr>
              <w:t>毕业时间</w:t>
            </w:r>
          </w:p>
        </w:tc>
        <w:tc>
          <w:tcPr>
            <w:tcW w:w="1216" w:type="dxa"/>
            <w:vAlign w:val="center"/>
          </w:tcPr>
          <w:p>
            <w:pPr>
              <w:jc w:val="center"/>
              <w:rPr>
                <w:b/>
                <w:bCs/>
                <w:szCs w:val="21"/>
              </w:rPr>
            </w:pPr>
            <w:r>
              <w:rPr>
                <w:b/>
                <w:bCs/>
                <w:szCs w:val="21"/>
              </w:rPr>
              <w:t>技术职称</w:t>
            </w:r>
          </w:p>
        </w:tc>
        <w:tc>
          <w:tcPr>
            <w:tcW w:w="1575" w:type="dxa"/>
            <w:vAlign w:val="center"/>
          </w:tcPr>
          <w:p>
            <w:pPr>
              <w:jc w:val="center"/>
              <w:rPr>
                <w:b/>
                <w:bCs/>
                <w:szCs w:val="21"/>
              </w:rPr>
            </w:pPr>
            <w:r>
              <w:rPr>
                <w:b/>
                <w:bCs/>
                <w:szCs w:val="21"/>
              </w:rPr>
              <w:t>所在部门</w:t>
            </w:r>
          </w:p>
        </w:tc>
        <w:tc>
          <w:tcPr>
            <w:tcW w:w="1155" w:type="dxa"/>
            <w:vAlign w:val="center"/>
          </w:tcPr>
          <w:p>
            <w:pPr>
              <w:jc w:val="center"/>
              <w:rPr>
                <w:b/>
                <w:bCs/>
                <w:szCs w:val="21"/>
              </w:rPr>
            </w:pPr>
            <w:r>
              <w:rPr>
                <w:b/>
                <w:bCs/>
                <w:szCs w:val="21"/>
              </w:rPr>
              <w:t>岗位</w:t>
            </w:r>
          </w:p>
        </w:tc>
        <w:tc>
          <w:tcPr>
            <w:tcW w:w="1290" w:type="dxa"/>
            <w:vAlign w:val="center"/>
          </w:tcPr>
          <w:p>
            <w:pPr>
              <w:jc w:val="center"/>
              <w:rPr>
                <w:b/>
                <w:bCs/>
                <w:color w:val="000000"/>
                <w:szCs w:val="21"/>
              </w:rPr>
            </w:pPr>
            <w:r>
              <w:rPr>
                <w:b/>
                <w:bCs/>
                <w:color w:val="000000"/>
                <w:szCs w:val="21"/>
              </w:rPr>
              <w:t>本</w:t>
            </w:r>
            <w:r>
              <w:rPr>
                <w:rFonts w:hint="eastAsia"/>
                <w:b/>
                <w:bCs/>
                <w:color w:val="000000"/>
                <w:szCs w:val="21"/>
              </w:rPr>
              <w:t>行业</w:t>
            </w:r>
            <w:r>
              <w:rPr>
                <w:b/>
                <w:bCs/>
                <w:color w:val="000000"/>
                <w:szCs w:val="21"/>
              </w:rPr>
              <w:t>领域工作年限</w:t>
            </w:r>
          </w:p>
        </w:tc>
        <w:tc>
          <w:tcPr>
            <w:tcW w:w="1092" w:type="dxa"/>
            <w:vAlign w:val="center"/>
          </w:tcPr>
          <w:p>
            <w:pPr>
              <w:jc w:val="center"/>
              <w:rPr>
                <w:b/>
                <w:bCs/>
                <w:szCs w:val="21"/>
              </w:rPr>
            </w:pPr>
            <w:r>
              <w:rPr>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13" w:type="dxa"/>
            <w:vAlign w:val="center"/>
          </w:tcPr>
          <w:p>
            <w:pPr>
              <w:jc w:val="center"/>
              <w:rPr>
                <w:szCs w:val="21"/>
              </w:rPr>
            </w:pPr>
            <w:r>
              <w:rPr>
                <w:szCs w:val="21"/>
              </w:rPr>
              <w:t>15</w:t>
            </w:r>
          </w:p>
        </w:tc>
        <w:tc>
          <w:tcPr>
            <w:tcW w:w="990" w:type="dxa"/>
            <w:vAlign w:val="center"/>
          </w:tcPr>
          <w:p>
            <w:pPr>
              <w:jc w:val="center"/>
              <w:rPr>
                <w:rFonts w:hint="eastAsia" w:ascii="宋体" w:hAnsi="宋体" w:cs="宋体"/>
                <w:szCs w:val="21"/>
              </w:rPr>
            </w:pPr>
            <w:r>
              <w:rPr>
                <w:rFonts w:hint="eastAsia" w:ascii="宋体" w:hAnsi="宋体" w:cs="宋体"/>
                <w:szCs w:val="21"/>
              </w:rPr>
              <w:t>乔华杰</w:t>
            </w:r>
          </w:p>
        </w:tc>
        <w:tc>
          <w:tcPr>
            <w:tcW w:w="743" w:type="dxa"/>
            <w:vAlign w:val="center"/>
          </w:tcPr>
          <w:p>
            <w:pPr>
              <w:jc w:val="center"/>
              <w:rPr>
                <w:rFonts w:hint="eastAsia" w:ascii="宋体" w:hAnsi="宋体" w:cs="宋体"/>
                <w:szCs w:val="21"/>
              </w:rPr>
            </w:pPr>
            <w:r>
              <w:rPr>
                <w:rFonts w:hint="eastAsia" w:ascii="宋体" w:hAnsi="宋体" w:cs="宋体"/>
                <w:szCs w:val="21"/>
              </w:rPr>
              <w:t>女</w:t>
            </w:r>
          </w:p>
        </w:tc>
        <w:tc>
          <w:tcPr>
            <w:tcW w:w="1125" w:type="dxa"/>
            <w:vAlign w:val="center"/>
          </w:tcPr>
          <w:p>
            <w:pPr>
              <w:jc w:val="center"/>
              <w:rPr>
                <w:rFonts w:hint="eastAsia"/>
                <w:szCs w:val="21"/>
              </w:rPr>
            </w:pPr>
            <w:r>
              <w:rPr>
                <w:rFonts w:hint="eastAsia"/>
                <w:szCs w:val="21"/>
              </w:rPr>
              <w:t>1969.9</w:t>
            </w:r>
          </w:p>
        </w:tc>
        <w:tc>
          <w:tcPr>
            <w:tcW w:w="750" w:type="dxa"/>
            <w:vAlign w:val="center"/>
          </w:tcPr>
          <w:p>
            <w:pPr>
              <w:jc w:val="center"/>
              <w:rPr>
                <w:rFonts w:hint="eastAsia" w:ascii="宋体" w:hAnsi="宋体" w:cs="宋体"/>
                <w:szCs w:val="21"/>
              </w:rPr>
            </w:pPr>
            <w:r>
              <w:rPr>
                <w:rFonts w:hint="eastAsia" w:ascii="宋体" w:hAnsi="宋体" w:cs="宋体"/>
                <w:szCs w:val="21"/>
              </w:rPr>
              <w:t>大专</w:t>
            </w:r>
          </w:p>
        </w:tc>
        <w:tc>
          <w:tcPr>
            <w:tcW w:w="1305" w:type="dxa"/>
            <w:vAlign w:val="center"/>
          </w:tcPr>
          <w:p>
            <w:pPr>
              <w:jc w:val="center"/>
              <w:rPr>
                <w:rFonts w:hint="eastAsia" w:ascii="宋体" w:hAnsi="宋体" w:cs="宋体"/>
                <w:szCs w:val="21"/>
              </w:rPr>
            </w:pPr>
            <w:r>
              <w:rPr>
                <w:rFonts w:hint="eastAsia" w:ascii="宋体" w:hAnsi="宋体" w:cs="宋体"/>
                <w:szCs w:val="21"/>
              </w:rPr>
              <w:t>英语教育</w:t>
            </w:r>
          </w:p>
        </w:tc>
        <w:tc>
          <w:tcPr>
            <w:tcW w:w="1500" w:type="dxa"/>
            <w:vAlign w:val="center"/>
          </w:tcPr>
          <w:p>
            <w:pPr>
              <w:jc w:val="center"/>
              <w:rPr>
                <w:rFonts w:hint="eastAsia" w:ascii="宋体" w:hAnsi="宋体" w:cs="宋体"/>
                <w:szCs w:val="21"/>
              </w:rPr>
            </w:pPr>
            <w:r>
              <w:rPr>
                <w:rFonts w:hint="eastAsia" w:ascii="宋体" w:hAnsi="宋体" w:cs="宋体"/>
                <w:szCs w:val="21"/>
              </w:rPr>
              <w:t>六盘水师范高等专科学校</w:t>
            </w:r>
          </w:p>
        </w:tc>
        <w:tc>
          <w:tcPr>
            <w:tcW w:w="1214" w:type="dxa"/>
            <w:vAlign w:val="center"/>
          </w:tcPr>
          <w:p>
            <w:pPr>
              <w:jc w:val="center"/>
              <w:rPr>
                <w:szCs w:val="21"/>
              </w:rPr>
            </w:pPr>
            <w:r>
              <w:rPr>
                <w:szCs w:val="21"/>
              </w:rPr>
              <w:t>2005.07</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综合办公室</w:t>
            </w:r>
          </w:p>
        </w:tc>
        <w:tc>
          <w:tcPr>
            <w:tcW w:w="1155" w:type="dxa"/>
            <w:vAlign w:val="center"/>
          </w:tcPr>
          <w:p>
            <w:pPr>
              <w:jc w:val="center"/>
              <w:rPr>
                <w:rFonts w:hint="eastAsia" w:ascii="宋体" w:hAnsi="宋体" w:cs="宋体"/>
                <w:szCs w:val="21"/>
              </w:rPr>
            </w:pPr>
            <w:r>
              <w:rPr>
                <w:rFonts w:hint="eastAsia" w:ascii="宋体" w:hAnsi="宋体" w:cs="宋体"/>
                <w:szCs w:val="21"/>
              </w:rPr>
              <w:t>档案管</w:t>
            </w:r>
          </w:p>
          <w:p>
            <w:pPr>
              <w:jc w:val="center"/>
              <w:rPr>
                <w:rFonts w:hint="eastAsia" w:ascii="宋体" w:hAnsi="宋体" w:cs="宋体"/>
                <w:szCs w:val="21"/>
              </w:rPr>
            </w:pPr>
            <w:r>
              <w:rPr>
                <w:rFonts w:hint="eastAsia" w:ascii="宋体" w:hAnsi="宋体" w:cs="宋体"/>
                <w:szCs w:val="21"/>
              </w:rPr>
              <w:t>理员</w:t>
            </w:r>
          </w:p>
        </w:tc>
        <w:tc>
          <w:tcPr>
            <w:tcW w:w="1290" w:type="dxa"/>
            <w:vAlign w:val="center"/>
          </w:tcPr>
          <w:p>
            <w:pPr>
              <w:jc w:val="center"/>
              <w:rPr>
                <w:rFonts w:hint="eastAsia"/>
                <w:szCs w:val="21"/>
              </w:rPr>
            </w:pPr>
            <w:r>
              <w:rPr>
                <w:rFonts w:hint="eastAsia"/>
                <w:szCs w:val="21"/>
              </w:rPr>
              <w:t>20</w:t>
            </w:r>
          </w:p>
        </w:tc>
        <w:tc>
          <w:tcPr>
            <w:tcW w:w="1092" w:type="dxa"/>
            <w:vAlign w:val="center"/>
          </w:tcPr>
          <w:p>
            <w:pPr>
              <w:jc w:val="center"/>
              <w:rPr>
                <w:rFonts w:hint="eastAsia" w:ascii="宋体" w:hAnsi="宋体" w:cs="宋体"/>
                <w:szCs w:val="21"/>
              </w:rPr>
            </w:pPr>
            <w:r>
              <w:rPr>
                <w:rFonts w:hint="eastAsia" w:ascii="宋体" w:hAnsi="宋体" w:cs="宋体"/>
                <w:szCs w:val="21"/>
              </w:rPr>
              <w:t>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5" w:hRule="atLeast"/>
        </w:trPr>
        <w:tc>
          <w:tcPr>
            <w:tcW w:w="513" w:type="dxa"/>
            <w:vAlign w:val="center"/>
          </w:tcPr>
          <w:p>
            <w:pPr>
              <w:jc w:val="center"/>
              <w:rPr>
                <w:szCs w:val="21"/>
              </w:rPr>
            </w:pPr>
            <w:r>
              <w:rPr>
                <w:szCs w:val="21"/>
              </w:rPr>
              <w:t>16</w:t>
            </w:r>
          </w:p>
        </w:tc>
        <w:tc>
          <w:tcPr>
            <w:tcW w:w="990" w:type="dxa"/>
            <w:vAlign w:val="center"/>
          </w:tcPr>
          <w:p>
            <w:pPr>
              <w:jc w:val="center"/>
              <w:rPr>
                <w:rFonts w:hint="eastAsia" w:ascii="宋体" w:hAnsi="宋体" w:cs="宋体"/>
                <w:szCs w:val="21"/>
              </w:rPr>
            </w:pPr>
            <w:r>
              <w:rPr>
                <w:rFonts w:hint="eastAsia" w:ascii="宋体" w:hAnsi="宋体" w:cs="宋体"/>
                <w:szCs w:val="21"/>
              </w:rPr>
              <w:t>潘潇潇</w:t>
            </w:r>
          </w:p>
        </w:tc>
        <w:tc>
          <w:tcPr>
            <w:tcW w:w="743" w:type="dxa"/>
            <w:vAlign w:val="center"/>
          </w:tcPr>
          <w:p>
            <w:pPr>
              <w:jc w:val="center"/>
              <w:rPr>
                <w:rFonts w:hint="eastAsia" w:ascii="宋体" w:hAnsi="宋体" w:cs="宋体"/>
                <w:szCs w:val="21"/>
              </w:rPr>
            </w:pPr>
            <w:r>
              <w:rPr>
                <w:rFonts w:hint="eastAsia" w:ascii="宋体" w:hAnsi="宋体" w:cs="宋体"/>
                <w:szCs w:val="21"/>
              </w:rPr>
              <w:t>女</w:t>
            </w:r>
          </w:p>
        </w:tc>
        <w:tc>
          <w:tcPr>
            <w:tcW w:w="1125" w:type="dxa"/>
            <w:vAlign w:val="center"/>
          </w:tcPr>
          <w:p>
            <w:pPr>
              <w:jc w:val="center"/>
              <w:rPr>
                <w:rFonts w:hint="eastAsia"/>
                <w:szCs w:val="21"/>
              </w:rPr>
            </w:pPr>
            <w:r>
              <w:rPr>
                <w:rFonts w:hint="eastAsia"/>
                <w:szCs w:val="21"/>
              </w:rPr>
              <w:t>1981.01</w:t>
            </w:r>
          </w:p>
        </w:tc>
        <w:tc>
          <w:tcPr>
            <w:tcW w:w="750" w:type="dxa"/>
            <w:vAlign w:val="center"/>
          </w:tcPr>
          <w:p>
            <w:pPr>
              <w:jc w:val="center"/>
              <w:rPr>
                <w:rFonts w:hint="eastAsia" w:ascii="宋体" w:hAnsi="宋体" w:cs="宋体"/>
                <w:szCs w:val="21"/>
              </w:rPr>
            </w:pPr>
            <w:r>
              <w:rPr>
                <w:rFonts w:hint="eastAsia" w:ascii="宋体" w:hAnsi="宋体" w:cs="宋体"/>
                <w:szCs w:val="21"/>
              </w:rPr>
              <w:t>本科</w:t>
            </w:r>
          </w:p>
        </w:tc>
        <w:tc>
          <w:tcPr>
            <w:tcW w:w="1305" w:type="dxa"/>
            <w:vAlign w:val="center"/>
          </w:tcPr>
          <w:p>
            <w:pPr>
              <w:jc w:val="center"/>
              <w:rPr>
                <w:rFonts w:hint="eastAsia" w:ascii="宋体" w:hAnsi="宋体" w:cs="宋体"/>
                <w:szCs w:val="21"/>
              </w:rPr>
            </w:pPr>
            <w:r>
              <w:rPr>
                <w:rFonts w:hint="eastAsia" w:ascii="宋体" w:hAnsi="宋体" w:cs="宋体"/>
                <w:szCs w:val="21"/>
              </w:rPr>
              <w:t>材料成型及控制工程</w:t>
            </w:r>
          </w:p>
        </w:tc>
        <w:tc>
          <w:tcPr>
            <w:tcW w:w="1500" w:type="dxa"/>
            <w:vAlign w:val="center"/>
          </w:tcPr>
          <w:p>
            <w:pPr>
              <w:jc w:val="center"/>
              <w:rPr>
                <w:rFonts w:hint="eastAsia" w:ascii="宋体" w:hAnsi="宋体" w:cs="宋体"/>
                <w:szCs w:val="21"/>
              </w:rPr>
            </w:pPr>
            <w:r>
              <w:rPr>
                <w:rFonts w:hint="eastAsia" w:ascii="宋体" w:hAnsi="宋体" w:cs="宋体"/>
                <w:szCs w:val="21"/>
              </w:rPr>
              <w:t>重庆工学院</w:t>
            </w:r>
          </w:p>
        </w:tc>
        <w:tc>
          <w:tcPr>
            <w:tcW w:w="1214" w:type="dxa"/>
            <w:vAlign w:val="center"/>
          </w:tcPr>
          <w:p>
            <w:pPr>
              <w:jc w:val="center"/>
              <w:rPr>
                <w:szCs w:val="21"/>
              </w:rPr>
            </w:pPr>
            <w:r>
              <w:rPr>
                <w:szCs w:val="21"/>
              </w:rPr>
              <w:t>2005.06</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安全技术服务处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12</w:t>
            </w:r>
          </w:p>
        </w:tc>
        <w:tc>
          <w:tcPr>
            <w:tcW w:w="1092" w:type="dxa"/>
            <w:vAlign w:val="center"/>
          </w:tcPr>
          <w:p>
            <w:pPr>
              <w:jc w:val="center"/>
              <w:rPr>
                <w:rFonts w:hint="eastAsia" w:ascii="宋体" w:hAnsi="宋体" w:cs="宋体"/>
                <w:szCs w:val="21"/>
              </w:rPr>
            </w:pPr>
            <w:r>
              <w:rPr>
                <w:rFonts w:hint="eastAsia" w:ascii="宋体" w:hAnsi="宋体" w:cs="宋体"/>
                <w:szCs w:val="21"/>
              </w:rPr>
              <w:t>设备管理员、档案管理员内审员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513" w:type="dxa"/>
            <w:vAlign w:val="center"/>
          </w:tcPr>
          <w:p>
            <w:pPr>
              <w:jc w:val="center"/>
              <w:rPr>
                <w:szCs w:val="21"/>
              </w:rPr>
            </w:pPr>
            <w:r>
              <w:rPr>
                <w:szCs w:val="21"/>
              </w:rPr>
              <w:t>17</w:t>
            </w:r>
          </w:p>
        </w:tc>
        <w:tc>
          <w:tcPr>
            <w:tcW w:w="990" w:type="dxa"/>
            <w:vAlign w:val="center"/>
          </w:tcPr>
          <w:p>
            <w:pPr>
              <w:jc w:val="center"/>
              <w:rPr>
                <w:rFonts w:hint="eastAsia" w:ascii="宋体" w:hAnsi="宋体" w:cs="宋体"/>
                <w:szCs w:val="21"/>
              </w:rPr>
            </w:pPr>
            <w:r>
              <w:rPr>
                <w:rFonts w:hint="eastAsia" w:ascii="宋体" w:hAnsi="宋体" w:cs="宋体"/>
                <w:szCs w:val="21"/>
              </w:rPr>
              <w:t>李振兴</w:t>
            </w:r>
          </w:p>
        </w:tc>
        <w:tc>
          <w:tcPr>
            <w:tcW w:w="743" w:type="dxa"/>
            <w:vAlign w:val="center"/>
          </w:tcPr>
          <w:p>
            <w:pPr>
              <w:jc w:val="center"/>
              <w:rPr>
                <w:rFonts w:hint="eastAsia" w:ascii="宋体" w:hAnsi="宋体" w:cs="宋体"/>
                <w:szCs w:val="21"/>
              </w:rPr>
            </w:pPr>
            <w:r>
              <w:rPr>
                <w:rFonts w:hint="eastAsia" w:ascii="宋体" w:hAnsi="宋体" w:cs="宋体"/>
                <w:szCs w:val="21"/>
              </w:rPr>
              <w:t>男</w:t>
            </w:r>
          </w:p>
        </w:tc>
        <w:tc>
          <w:tcPr>
            <w:tcW w:w="1125" w:type="dxa"/>
            <w:vAlign w:val="center"/>
          </w:tcPr>
          <w:p>
            <w:pPr>
              <w:jc w:val="center"/>
              <w:rPr>
                <w:rFonts w:hint="eastAsia"/>
                <w:szCs w:val="21"/>
              </w:rPr>
            </w:pPr>
            <w:r>
              <w:rPr>
                <w:rFonts w:hint="eastAsia"/>
                <w:szCs w:val="21"/>
              </w:rPr>
              <w:t>1976.07</w:t>
            </w:r>
          </w:p>
        </w:tc>
        <w:tc>
          <w:tcPr>
            <w:tcW w:w="750" w:type="dxa"/>
            <w:vAlign w:val="center"/>
          </w:tcPr>
          <w:p>
            <w:pPr>
              <w:jc w:val="center"/>
              <w:rPr>
                <w:rFonts w:hint="eastAsia" w:ascii="宋体" w:hAnsi="宋体" w:cs="宋体"/>
                <w:szCs w:val="21"/>
              </w:rPr>
            </w:pPr>
            <w:r>
              <w:rPr>
                <w:rFonts w:hint="eastAsia" w:ascii="宋体" w:hAnsi="宋体" w:cs="宋体"/>
                <w:szCs w:val="21"/>
              </w:rPr>
              <w:t>研究生</w:t>
            </w:r>
          </w:p>
        </w:tc>
        <w:tc>
          <w:tcPr>
            <w:tcW w:w="1305" w:type="dxa"/>
            <w:vAlign w:val="center"/>
          </w:tcPr>
          <w:p>
            <w:pPr>
              <w:jc w:val="center"/>
              <w:rPr>
                <w:rFonts w:hint="eastAsia" w:ascii="宋体" w:hAnsi="宋体" w:cs="宋体"/>
                <w:szCs w:val="21"/>
              </w:rPr>
            </w:pPr>
            <w:r>
              <w:rPr>
                <w:rFonts w:hint="eastAsia" w:ascii="宋体" w:hAnsi="宋体" w:cs="宋体"/>
                <w:szCs w:val="21"/>
              </w:rPr>
              <w:t>法学</w:t>
            </w:r>
          </w:p>
        </w:tc>
        <w:tc>
          <w:tcPr>
            <w:tcW w:w="1500" w:type="dxa"/>
            <w:vAlign w:val="center"/>
          </w:tcPr>
          <w:p>
            <w:pPr>
              <w:jc w:val="center"/>
              <w:rPr>
                <w:rFonts w:hint="eastAsia" w:ascii="宋体" w:hAnsi="宋体" w:cs="宋体"/>
                <w:szCs w:val="21"/>
              </w:rPr>
            </w:pPr>
            <w:r>
              <w:rPr>
                <w:rFonts w:hint="eastAsia" w:ascii="宋体" w:hAnsi="宋体" w:cs="宋体"/>
                <w:szCs w:val="21"/>
              </w:rPr>
              <w:t>广西民族大学</w:t>
            </w:r>
          </w:p>
        </w:tc>
        <w:tc>
          <w:tcPr>
            <w:tcW w:w="1214" w:type="dxa"/>
            <w:vAlign w:val="center"/>
          </w:tcPr>
          <w:p>
            <w:pPr>
              <w:jc w:val="center"/>
              <w:rPr>
                <w:szCs w:val="21"/>
              </w:rPr>
            </w:pPr>
            <w:r>
              <w:rPr>
                <w:szCs w:val="21"/>
              </w:rPr>
              <w:t>2015.10</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物资贸易处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19</w:t>
            </w:r>
          </w:p>
        </w:tc>
        <w:tc>
          <w:tcPr>
            <w:tcW w:w="1092" w:type="dxa"/>
            <w:vAlign w:val="center"/>
          </w:tcPr>
          <w:p>
            <w:pPr>
              <w:jc w:val="center"/>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513" w:type="dxa"/>
            <w:vAlign w:val="center"/>
          </w:tcPr>
          <w:p>
            <w:pPr>
              <w:jc w:val="center"/>
              <w:rPr>
                <w:szCs w:val="21"/>
              </w:rPr>
            </w:pPr>
            <w:r>
              <w:rPr>
                <w:szCs w:val="21"/>
              </w:rPr>
              <w:t>18</w:t>
            </w:r>
          </w:p>
        </w:tc>
        <w:tc>
          <w:tcPr>
            <w:tcW w:w="990" w:type="dxa"/>
            <w:vAlign w:val="center"/>
          </w:tcPr>
          <w:p>
            <w:pPr>
              <w:jc w:val="center"/>
              <w:rPr>
                <w:rFonts w:hint="eastAsia" w:ascii="宋体" w:hAnsi="宋体" w:cs="宋体"/>
                <w:szCs w:val="21"/>
              </w:rPr>
            </w:pPr>
            <w:r>
              <w:rPr>
                <w:rFonts w:hint="eastAsia" w:ascii="宋体" w:hAnsi="宋体" w:cs="宋体"/>
                <w:szCs w:val="21"/>
              </w:rPr>
              <w:t>蒋常平</w:t>
            </w:r>
          </w:p>
        </w:tc>
        <w:tc>
          <w:tcPr>
            <w:tcW w:w="743" w:type="dxa"/>
            <w:vAlign w:val="center"/>
          </w:tcPr>
          <w:p>
            <w:pPr>
              <w:jc w:val="center"/>
              <w:rPr>
                <w:rFonts w:hint="eastAsia" w:ascii="宋体" w:hAnsi="宋体" w:cs="宋体"/>
                <w:szCs w:val="21"/>
              </w:rPr>
            </w:pPr>
            <w:r>
              <w:rPr>
                <w:rFonts w:hint="eastAsia" w:ascii="宋体" w:hAnsi="宋体" w:cs="宋体"/>
                <w:szCs w:val="21"/>
              </w:rPr>
              <w:t>男</w:t>
            </w:r>
          </w:p>
        </w:tc>
        <w:tc>
          <w:tcPr>
            <w:tcW w:w="1125" w:type="dxa"/>
            <w:vAlign w:val="center"/>
          </w:tcPr>
          <w:p>
            <w:pPr>
              <w:jc w:val="center"/>
              <w:rPr>
                <w:rFonts w:hint="eastAsia"/>
                <w:szCs w:val="21"/>
              </w:rPr>
            </w:pPr>
            <w:r>
              <w:rPr>
                <w:rFonts w:hint="eastAsia"/>
                <w:szCs w:val="21"/>
              </w:rPr>
              <w:t>1964.01</w:t>
            </w:r>
          </w:p>
        </w:tc>
        <w:tc>
          <w:tcPr>
            <w:tcW w:w="750" w:type="dxa"/>
            <w:vAlign w:val="center"/>
          </w:tcPr>
          <w:p>
            <w:pPr>
              <w:jc w:val="center"/>
              <w:rPr>
                <w:rFonts w:hint="eastAsia" w:ascii="宋体" w:hAnsi="宋体" w:cs="宋体"/>
                <w:szCs w:val="21"/>
              </w:rPr>
            </w:pPr>
            <w:r>
              <w:rPr>
                <w:rFonts w:hint="eastAsia" w:ascii="宋体" w:hAnsi="宋体" w:cs="宋体"/>
                <w:szCs w:val="21"/>
              </w:rPr>
              <w:t>大专</w:t>
            </w:r>
          </w:p>
        </w:tc>
        <w:tc>
          <w:tcPr>
            <w:tcW w:w="1305" w:type="dxa"/>
            <w:vAlign w:val="center"/>
          </w:tcPr>
          <w:p>
            <w:pPr>
              <w:jc w:val="center"/>
              <w:rPr>
                <w:rFonts w:hint="eastAsia" w:ascii="宋体" w:hAnsi="宋体" w:cs="宋体"/>
                <w:szCs w:val="21"/>
              </w:rPr>
            </w:pPr>
            <w:r>
              <w:rPr>
                <w:rFonts w:hint="eastAsia" w:ascii="宋体" w:hAnsi="宋体" w:cs="宋体"/>
                <w:szCs w:val="21"/>
              </w:rPr>
              <w:t>矿山机电</w:t>
            </w:r>
          </w:p>
        </w:tc>
        <w:tc>
          <w:tcPr>
            <w:tcW w:w="1500" w:type="dxa"/>
            <w:vAlign w:val="center"/>
          </w:tcPr>
          <w:p>
            <w:pPr>
              <w:jc w:val="center"/>
              <w:rPr>
                <w:rFonts w:hint="eastAsia" w:ascii="宋体" w:hAnsi="宋体" w:cs="宋体"/>
                <w:szCs w:val="21"/>
              </w:rPr>
            </w:pPr>
            <w:r>
              <w:rPr>
                <w:rFonts w:hint="eastAsia" w:ascii="宋体" w:hAnsi="宋体" w:cs="宋体"/>
                <w:szCs w:val="21"/>
              </w:rPr>
              <w:t>焦作矿业学院</w:t>
            </w:r>
          </w:p>
        </w:tc>
        <w:tc>
          <w:tcPr>
            <w:tcW w:w="1214" w:type="dxa"/>
            <w:vAlign w:val="center"/>
          </w:tcPr>
          <w:p>
            <w:pPr>
              <w:jc w:val="center"/>
              <w:rPr>
                <w:szCs w:val="21"/>
              </w:rPr>
            </w:pPr>
            <w:r>
              <w:rPr>
                <w:szCs w:val="21"/>
              </w:rPr>
              <w:t>1991.12</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工程爆破处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37</w:t>
            </w:r>
          </w:p>
        </w:tc>
        <w:tc>
          <w:tcPr>
            <w:tcW w:w="1092" w:type="dxa"/>
            <w:vAlign w:val="center"/>
          </w:tcPr>
          <w:p>
            <w:pPr>
              <w:jc w:val="center"/>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13" w:type="dxa"/>
            <w:vAlign w:val="center"/>
          </w:tcPr>
          <w:p>
            <w:pPr>
              <w:jc w:val="center"/>
              <w:rPr>
                <w:szCs w:val="21"/>
              </w:rPr>
            </w:pPr>
            <w:r>
              <w:rPr>
                <w:szCs w:val="21"/>
              </w:rPr>
              <w:t>19</w:t>
            </w:r>
          </w:p>
        </w:tc>
        <w:tc>
          <w:tcPr>
            <w:tcW w:w="990" w:type="dxa"/>
            <w:vAlign w:val="center"/>
          </w:tcPr>
          <w:p>
            <w:pPr>
              <w:jc w:val="center"/>
              <w:rPr>
                <w:rFonts w:hint="eastAsia" w:ascii="宋体" w:hAnsi="宋体" w:cs="宋体"/>
                <w:szCs w:val="21"/>
              </w:rPr>
            </w:pPr>
            <w:r>
              <w:rPr>
                <w:rFonts w:hint="eastAsia" w:ascii="宋体" w:hAnsi="宋体" w:cs="宋体"/>
                <w:szCs w:val="21"/>
              </w:rPr>
              <w:t>赖小平</w:t>
            </w:r>
          </w:p>
        </w:tc>
        <w:tc>
          <w:tcPr>
            <w:tcW w:w="743" w:type="dxa"/>
            <w:vAlign w:val="center"/>
          </w:tcPr>
          <w:p>
            <w:pPr>
              <w:jc w:val="center"/>
              <w:rPr>
                <w:rFonts w:hint="eastAsia" w:ascii="宋体" w:hAnsi="宋体" w:cs="宋体"/>
                <w:szCs w:val="21"/>
              </w:rPr>
            </w:pPr>
            <w:r>
              <w:rPr>
                <w:rFonts w:hint="eastAsia" w:ascii="宋体" w:hAnsi="宋体" w:cs="宋体"/>
                <w:szCs w:val="21"/>
              </w:rPr>
              <w:t>女</w:t>
            </w:r>
          </w:p>
        </w:tc>
        <w:tc>
          <w:tcPr>
            <w:tcW w:w="1125" w:type="dxa"/>
            <w:vAlign w:val="center"/>
          </w:tcPr>
          <w:p>
            <w:pPr>
              <w:jc w:val="center"/>
              <w:rPr>
                <w:rFonts w:hint="eastAsia"/>
                <w:szCs w:val="21"/>
              </w:rPr>
            </w:pPr>
            <w:r>
              <w:rPr>
                <w:rFonts w:hint="eastAsia"/>
                <w:szCs w:val="21"/>
              </w:rPr>
              <w:t>1985.06</w:t>
            </w:r>
          </w:p>
        </w:tc>
        <w:tc>
          <w:tcPr>
            <w:tcW w:w="750" w:type="dxa"/>
            <w:vAlign w:val="center"/>
          </w:tcPr>
          <w:p>
            <w:pPr>
              <w:jc w:val="center"/>
              <w:rPr>
                <w:rFonts w:hint="eastAsia" w:ascii="宋体" w:hAnsi="宋体" w:cs="宋体"/>
                <w:szCs w:val="21"/>
              </w:rPr>
            </w:pPr>
            <w:r>
              <w:rPr>
                <w:rFonts w:hint="eastAsia" w:ascii="宋体" w:hAnsi="宋体" w:cs="宋体"/>
                <w:szCs w:val="21"/>
              </w:rPr>
              <w:t>函授本科</w:t>
            </w:r>
          </w:p>
        </w:tc>
        <w:tc>
          <w:tcPr>
            <w:tcW w:w="1305" w:type="dxa"/>
            <w:vAlign w:val="center"/>
          </w:tcPr>
          <w:p>
            <w:pPr>
              <w:jc w:val="center"/>
              <w:rPr>
                <w:rFonts w:hint="eastAsia" w:ascii="宋体" w:hAnsi="宋体" w:cs="宋体"/>
                <w:szCs w:val="21"/>
              </w:rPr>
            </w:pPr>
            <w:r>
              <w:rPr>
                <w:rFonts w:hint="eastAsia" w:ascii="宋体" w:hAnsi="宋体" w:cs="宋体"/>
                <w:szCs w:val="21"/>
              </w:rPr>
              <w:t>环境工程</w:t>
            </w:r>
          </w:p>
        </w:tc>
        <w:tc>
          <w:tcPr>
            <w:tcW w:w="1500" w:type="dxa"/>
            <w:vAlign w:val="center"/>
          </w:tcPr>
          <w:p>
            <w:pPr>
              <w:jc w:val="center"/>
              <w:rPr>
                <w:rFonts w:hint="eastAsia" w:ascii="宋体" w:hAnsi="宋体" w:cs="宋体"/>
                <w:szCs w:val="21"/>
              </w:rPr>
            </w:pPr>
            <w:r>
              <w:rPr>
                <w:rFonts w:hint="eastAsia" w:ascii="宋体" w:hAnsi="宋体" w:cs="宋体"/>
                <w:szCs w:val="21"/>
              </w:rPr>
              <w:t>广西大学</w:t>
            </w:r>
          </w:p>
        </w:tc>
        <w:tc>
          <w:tcPr>
            <w:tcW w:w="1214" w:type="dxa"/>
            <w:vAlign w:val="center"/>
          </w:tcPr>
          <w:p>
            <w:pPr>
              <w:jc w:val="center"/>
              <w:rPr>
                <w:szCs w:val="21"/>
              </w:rPr>
            </w:pPr>
            <w:r>
              <w:rPr>
                <w:szCs w:val="21"/>
              </w:rPr>
              <w:t>2016.06</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安全技术服务处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7</w:t>
            </w:r>
          </w:p>
        </w:tc>
        <w:tc>
          <w:tcPr>
            <w:tcW w:w="1092" w:type="dxa"/>
            <w:vAlign w:val="center"/>
          </w:tcPr>
          <w:p>
            <w:pPr>
              <w:jc w:val="center"/>
              <w:rPr>
                <w:rFonts w:hint="eastAsia" w:ascii="宋体" w:hAnsi="宋体" w:cs="宋体"/>
                <w:szCs w:val="21"/>
              </w:rPr>
            </w:pPr>
            <w:r>
              <w:rPr>
                <w:rFonts w:hint="eastAsia" w:ascii="宋体" w:hAnsi="宋体" w:cs="宋体"/>
                <w:szCs w:val="21"/>
              </w:rPr>
              <w:t>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13" w:type="dxa"/>
            <w:vAlign w:val="center"/>
          </w:tcPr>
          <w:p>
            <w:pPr>
              <w:jc w:val="center"/>
              <w:rPr>
                <w:szCs w:val="21"/>
              </w:rPr>
            </w:pPr>
            <w:r>
              <w:rPr>
                <w:szCs w:val="21"/>
              </w:rPr>
              <w:t>20</w:t>
            </w:r>
          </w:p>
        </w:tc>
        <w:tc>
          <w:tcPr>
            <w:tcW w:w="990" w:type="dxa"/>
            <w:vAlign w:val="center"/>
          </w:tcPr>
          <w:p>
            <w:pPr>
              <w:jc w:val="center"/>
              <w:rPr>
                <w:rFonts w:hint="eastAsia" w:ascii="宋体" w:hAnsi="宋体" w:cs="宋体"/>
                <w:szCs w:val="21"/>
              </w:rPr>
            </w:pPr>
            <w:r>
              <w:rPr>
                <w:rFonts w:hint="eastAsia" w:ascii="宋体" w:hAnsi="宋体" w:cs="宋体"/>
                <w:szCs w:val="21"/>
              </w:rPr>
              <w:t>张学霖</w:t>
            </w:r>
          </w:p>
        </w:tc>
        <w:tc>
          <w:tcPr>
            <w:tcW w:w="743" w:type="dxa"/>
            <w:vAlign w:val="center"/>
          </w:tcPr>
          <w:p>
            <w:pPr>
              <w:jc w:val="center"/>
              <w:rPr>
                <w:rFonts w:hint="eastAsia" w:ascii="宋体" w:hAnsi="宋体" w:cs="宋体"/>
                <w:szCs w:val="21"/>
              </w:rPr>
            </w:pPr>
            <w:r>
              <w:rPr>
                <w:rFonts w:hint="eastAsia" w:ascii="宋体" w:hAnsi="宋体" w:cs="宋体"/>
                <w:szCs w:val="21"/>
              </w:rPr>
              <w:t>男</w:t>
            </w:r>
          </w:p>
        </w:tc>
        <w:tc>
          <w:tcPr>
            <w:tcW w:w="1125" w:type="dxa"/>
            <w:vAlign w:val="center"/>
          </w:tcPr>
          <w:p>
            <w:pPr>
              <w:jc w:val="center"/>
              <w:rPr>
                <w:rFonts w:hint="eastAsia"/>
                <w:szCs w:val="21"/>
              </w:rPr>
            </w:pPr>
            <w:r>
              <w:rPr>
                <w:rFonts w:hint="eastAsia"/>
                <w:szCs w:val="21"/>
              </w:rPr>
              <w:t>1986.10</w:t>
            </w:r>
          </w:p>
        </w:tc>
        <w:tc>
          <w:tcPr>
            <w:tcW w:w="750" w:type="dxa"/>
            <w:vAlign w:val="center"/>
          </w:tcPr>
          <w:p>
            <w:pPr>
              <w:jc w:val="center"/>
              <w:rPr>
                <w:rFonts w:hint="eastAsia" w:ascii="宋体" w:hAnsi="宋体" w:cs="宋体"/>
                <w:szCs w:val="21"/>
              </w:rPr>
            </w:pPr>
            <w:r>
              <w:rPr>
                <w:rFonts w:hint="eastAsia" w:ascii="宋体" w:hAnsi="宋体" w:cs="宋体"/>
                <w:szCs w:val="21"/>
              </w:rPr>
              <w:t>函授本科</w:t>
            </w:r>
          </w:p>
        </w:tc>
        <w:tc>
          <w:tcPr>
            <w:tcW w:w="1305" w:type="dxa"/>
            <w:vAlign w:val="center"/>
          </w:tcPr>
          <w:p>
            <w:pPr>
              <w:jc w:val="center"/>
              <w:rPr>
                <w:rFonts w:hint="eastAsia" w:ascii="宋体" w:hAnsi="宋体" w:cs="宋体"/>
                <w:szCs w:val="21"/>
              </w:rPr>
            </w:pPr>
            <w:r>
              <w:rPr>
                <w:rFonts w:hint="eastAsia" w:ascii="宋体" w:hAnsi="宋体" w:cs="宋体"/>
                <w:szCs w:val="21"/>
              </w:rPr>
              <w:t>环境工程</w:t>
            </w:r>
          </w:p>
        </w:tc>
        <w:tc>
          <w:tcPr>
            <w:tcW w:w="1500" w:type="dxa"/>
            <w:vAlign w:val="center"/>
          </w:tcPr>
          <w:p>
            <w:pPr>
              <w:jc w:val="center"/>
              <w:rPr>
                <w:rFonts w:hint="eastAsia" w:ascii="宋体" w:hAnsi="宋体" w:cs="宋体"/>
                <w:szCs w:val="21"/>
              </w:rPr>
            </w:pPr>
            <w:r>
              <w:rPr>
                <w:rFonts w:hint="eastAsia" w:ascii="宋体" w:hAnsi="宋体" w:cs="宋体"/>
                <w:szCs w:val="21"/>
              </w:rPr>
              <w:t>广西民族大学</w:t>
            </w:r>
          </w:p>
        </w:tc>
        <w:tc>
          <w:tcPr>
            <w:tcW w:w="1214" w:type="dxa"/>
            <w:vAlign w:val="center"/>
          </w:tcPr>
          <w:p>
            <w:pPr>
              <w:jc w:val="center"/>
              <w:rPr>
                <w:szCs w:val="21"/>
              </w:rPr>
            </w:pPr>
            <w:r>
              <w:rPr>
                <w:szCs w:val="21"/>
              </w:rPr>
              <w:t>2014.06</w:t>
            </w:r>
          </w:p>
        </w:tc>
        <w:tc>
          <w:tcPr>
            <w:tcW w:w="1216" w:type="dxa"/>
            <w:vAlign w:val="center"/>
          </w:tcPr>
          <w:p>
            <w:pPr>
              <w:jc w:val="center"/>
              <w:rPr>
                <w:rFonts w:hint="eastAsia" w:ascii="宋体" w:hAnsi="宋体" w:cs="宋体"/>
                <w:szCs w:val="21"/>
              </w:rPr>
            </w:pPr>
            <w:r>
              <w:rPr>
                <w:rFonts w:hint="eastAsia" w:ascii="宋体" w:hAnsi="宋体" w:cs="宋体"/>
                <w:szCs w:val="21"/>
              </w:rPr>
              <w:t>工程师</w:t>
            </w:r>
          </w:p>
        </w:tc>
        <w:tc>
          <w:tcPr>
            <w:tcW w:w="1575" w:type="dxa"/>
            <w:vAlign w:val="center"/>
          </w:tcPr>
          <w:p>
            <w:pPr>
              <w:jc w:val="center"/>
              <w:rPr>
                <w:rFonts w:hint="eastAsia" w:ascii="宋体" w:hAnsi="宋体" w:cs="宋体"/>
                <w:szCs w:val="21"/>
              </w:rPr>
            </w:pPr>
            <w:r>
              <w:rPr>
                <w:rFonts w:hint="eastAsia" w:ascii="宋体" w:hAnsi="宋体" w:cs="宋体"/>
                <w:szCs w:val="21"/>
              </w:rPr>
              <w:t>安全技术服务处</w:t>
            </w:r>
          </w:p>
        </w:tc>
        <w:tc>
          <w:tcPr>
            <w:tcW w:w="1155" w:type="dxa"/>
            <w:vAlign w:val="center"/>
          </w:tcPr>
          <w:p>
            <w:pPr>
              <w:jc w:val="center"/>
              <w:rPr>
                <w:rFonts w:hint="eastAsia" w:ascii="宋体" w:hAnsi="宋体" w:cs="宋体"/>
                <w:szCs w:val="21"/>
              </w:rPr>
            </w:pPr>
            <w:r>
              <w:rPr>
                <w:rFonts w:hint="eastAsia" w:ascii="宋体" w:hAnsi="宋体" w:cs="宋体"/>
                <w:szCs w:val="21"/>
              </w:rPr>
              <w:t>职员</w:t>
            </w:r>
          </w:p>
        </w:tc>
        <w:tc>
          <w:tcPr>
            <w:tcW w:w="1290" w:type="dxa"/>
            <w:vAlign w:val="center"/>
          </w:tcPr>
          <w:p>
            <w:pPr>
              <w:jc w:val="center"/>
              <w:rPr>
                <w:rFonts w:hint="eastAsia"/>
                <w:szCs w:val="21"/>
              </w:rPr>
            </w:pPr>
            <w:r>
              <w:rPr>
                <w:rFonts w:hint="eastAsia"/>
                <w:szCs w:val="21"/>
              </w:rPr>
              <w:t>9</w:t>
            </w:r>
          </w:p>
        </w:tc>
        <w:tc>
          <w:tcPr>
            <w:tcW w:w="1092" w:type="dxa"/>
            <w:vAlign w:val="center"/>
          </w:tcPr>
          <w:p>
            <w:pPr>
              <w:jc w:val="center"/>
              <w:rPr>
                <w:rFonts w:hint="eastAsia" w:ascii="宋体" w:hAnsi="宋体" w:cs="宋体"/>
                <w:szCs w:val="21"/>
              </w:rPr>
            </w:pPr>
            <w:r>
              <w:rPr>
                <w:rFonts w:hint="eastAsia" w:ascii="宋体" w:hAnsi="宋体" w:cs="宋体"/>
                <w:szCs w:val="21"/>
              </w:rPr>
              <w:t>质量负责人助理、质量监督员、内审员</w:t>
            </w:r>
          </w:p>
        </w:tc>
      </w:tr>
    </w:tbl>
    <w:p>
      <w:pPr>
        <w:spacing w:line="360" w:lineRule="auto"/>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360" w:lineRule="auto"/>
        <w:jc w:val="left"/>
        <w:rPr>
          <w:rFonts w:hint="eastAsia" w:ascii="方正小标宋简体" w:hAnsi="华文中宋" w:eastAsia="方正小标宋简体"/>
          <w:sz w:val="36"/>
          <w:szCs w:val="36"/>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hint="eastAsia" w:ascii="Times New Roman" w:hAnsi="Times New Roman"/>
          <w:snapToGrid w:val="0"/>
          <w:kern w:val="24"/>
          <w:szCs w:val="20"/>
        </w:rPr>
      </w:pPr>
      <w:r>
        <w:rPr>
          <w:rFonts w:hint="eastAsia" w:ascii="Times New Roman" w:hAnsi="Times New Roman"/>
          <w:bCs/>
          <w:snapToGrid w:val="0"/>
          <w:kern w:val="24"/>
        </w:rPr>
        <w:t xml:space="preserve">                                                                                 </w:t>
      </w:r>
      <w:r>
        <w:rPr>
          <w:rFonts w:hint="eastAsia" w:ascii="Times New Roman" w:hAnsi="Times New Roman"/>
          <w:snapToGrid w:val="0"/>
          <w:kern w:val="24"/>
          <w:szCs w:val="24"/>
        </w:rPr>
        <w:t xml:space="preserve">      </w:t>
      </w:r>
      <w:r>
        <w:rPr>
          <w:rFonts w:hint="eastAsia" w:ascii="Times New Roman" w:hAnsi="Times New Roman"/>
          <w:snapToGrid w:val="0"/>
          <w:kern w:val="24"/>
          <w:szCs w:val="20"/>
        </w:rPr>
        <w:t>场所 广西工程技术研究设计院有限公司</w:t>
      </w:r>
    </w:p>
    <w:p>
      <w:pPr>
        <w:jc w:val="center"/>
        <w:rPr>
          <w:sz w:val="20"/>
          <w:szCs w:val="20"/>
        </w:rPr>
      </w:pPr>
      <w:r>
        <w:rPr>
          <w:rFonts w:hint="eastAsia"/>
          <w:snapToGrid w:val="0"/>
          <w:kern w:val="24"/>
          <w:sz w:val="20"/>
          <w:szCs w:val="20"/>
        </w:rPr>
        <w:t xml:space="preserve">                                                                                        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968"/>
        <w:gridCol w:w="690"/>
        <w:gridCol w:w="1005"/>
        <w:gridCol w:w="765"/>
        <w:gridCol w:w="1275"/>
        <w:gridCol w:w="1530"/>
        <w:gridCol w:w="1170"/>
        <w:gridCol w:w="1320"/>
        <w:gridCol w:w="1365"/>
        <w:gridCol w:w="885"/>
        <w:gridCol w:w="1380"/>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b/>
                <w:bCs/>
              </w:rPr>
            </w:pPr>
            <w:r>
              <w:rPr>
                <w:b/>
                <w:bCs/>
              </w:rPr>
              <w:t>序号</w:t>
            </w:r>
          </w:p>
        </w:tc>
        <w:tc>
          <w:tcPr>
            <w:tcW w:w="968" w:type="dxa"/>
            <w:vAlign w:val="center"/>
          </w:tcPr>
          <w:p>
            <w:pPr>
              <w:jc w:val="center"/>
              <w:rPr>
                <w:b/>
                <w:bCs/>
              </w:rPr>
            </w:pPr>
            <w:r>
              <w:rPr>
                <w:b/>
                <w:bCs/>
              </w:rPr>
              <w:t>姓名</w:t>
            </w:r>
          </w:p>
        </w:tc>
        <w:tc>
          <w:tcPr>
            <w:tcW w:w="690" w:type="dxa"/>
            <w:vAlign w:val="center"/>
          </w:tcPr>
          <w:p>
            <w:pPr>
              <w:jc w:val="center"/>
              <w:rPr>
                <w:b/>
                <w:bCs/>
              </w:rPr>
            </w:pPr>
            <w:r>
              <w:rPr>
                <w:b/>
                <w:bCs/>
              </w:rPr>
              <w:t>性别</w:t>
            </w:r>
          </w:p>
        </w:tc>
        <w:tc>
          <w:tcPr>
            <w:tcW w:w="1005" w:type="dxa"/>
            <w:vAlign w:val="center"/>
          </w:tcPr>
          <w:p>
            <w:pPr>
              <w:jc w:val="center"/>
              <w:rPr>
                <w:b/>
                <w:bCs/>
              </w:rPr>
            </w:pPr>
            <w:r>
              <w:rPr>
                <w:b/>
                <w:bCs/>
              </w:rPr>
              <w:t>出生年月</w:t>
            </w:r>
          </w:p>
        </w:tc>
        <w:tc>
          <w:tcPr>
            <w:tcW w:w="765" w:type="dxa"/>
            <w:vAlign w:val="center"/>
          </w:tcPr>
          <w:p>
            <w:pPr>
              <w:jc w:val="center"/>
              <w:rPr>
                <w:b/>
                <w:bCs/>
              </w:rPr>
            </w:pPr>
            <w:r>
              <w:rPr>
                <w:rFonts w:hint="eastAsia"/>
                <w:b/>
                <w:bCs/>
              </w:rPr>
              <w:t>学历</w:t>
            </w:r>
          </w:p>
        </w:tc>
        <w:tc>
          <w:tcPr>
            <w:tcW w:w="1275" w:type="dxa"/>
            <w:vAlign w:val="center"/>
          </w:tcPr>
          <w:p>
            <w:pPr>
              <w:jc w:val="center"/>
              <w:rPr>
                <w:b/>
                <w:bCs/>
              </w:rPr>
            </w:pPr>
            <w:r>
              <w:rPr>
                <w:b/>
                <w:bCs/>
              </w:rPr>
              <w:t>所学专业</w:t>
            </w:r>
          </w:p>
        </w:tc>
        <w:tc>
          <w:tcPr>
            <w:tcW w:w="1530" w:type="dxa"/>
            <w:vAlign w:val="center"/>
          </w:tcPr>
          <w:p>
            <w:pPr>
              <w:jc w:val="center"/>
              <w:rPr>
                <w:b/>
                <w:bCs/>
              </w:rPr>
            </w:pPr>
            <w:r>
              <w:rPr>
                <w:rFonts w:hint="eastAsia"/>
                <w:b/>
                <w:bCs/>
              </w:rPr>
              <w:t>毕业学校</w:t>
            </w:r>
          </w:p>
        </w:tc>
        <w:tc>
          <w:tcPr>
            <w:tcW w:w="1170" w:type="dxa"/>
            <w:vAlign w:val="center"/>
          </w:tcPr>
          <w:p>
            <w:pPr>
              <w:jc w:val="center"/>
              <w:rPr>
                <w:b/>
                <w:bCs/>
              </w:rPr>
            </w:pPr>
            <w:r>
              <w:rPr>
                <w:b/>
                <w:bCs/>
              </w:rPr>
              <w:t>毕业时间</w:t>
            </w:r>
          </w:p>
        </w:tc>
        <w:tc>
          <w:tcPr>
            <w:tcW w:w="1320" w:type="dxa"/>
            <w:vAlign w:val="center"/>
          </w:tcPr>
          <w:p>
            <w:pPr>
              <w:jc w:val="center"/>
              <w:rPr>
                <w:b/>
                <w:bCs/>
              </w:rPr>
            </w:pPr>
            <w:r>
              <w:rPr>
                <w:b/>
                <w:bCs/>
              </w:rPr>
              <w:t>技术职称</w:t>
            </w:r>
          </w:p>
        </w:tc>
        <w:tc>
          <w:tcPr>
            <w:tcW w:w="1365" w:type="dxa"/>
            <w:vAlign w:val="center"/>
          </w:tcPr>
          <w:p>
            <w:pPr>
              <w:jc w:val="center"/>
              <w:rPr>
                <w:b/>
                <w:bCs/>
              </w:rPr>
            </w:pPr>
            <w:r>
              <w:rPr>
                <w:b/>
                <w:bCs/>
              </w:rPr>
              <w:t>所在部门</w:t>
            </w:r>
          </w:p>
        </w:tc>
        <w:tc>
          <w:tcPr>
            <w:tcW w:w="885" w:type="dxa"/>
            <w:vAlign w:val="center"/>
          </w:tcPr>
          <w:p>
            <w:pPr>
              <w:jc w:val="center"/>
              <w:rPr>
                <w:b/>
                <w:bCs/>
              </w:rPr>
            </w:pPr>
            <w:r>
              <w:rPr>
                <w:b/>
                <w:bCs/>
              </w:rPr>
              <w:t>岗位</w:t>
            </w:r>
          </w:p>
        </w:tc>
        <w:tc>
          <w:tcPr>
            <w:tcW w:w="1380" w:type="dxa"/>
            <w:vAlign w:val="center"/>
          </w:tcPr>
          <w:p>
            <w:pPr>
              <w:jc w:val="center"/>
              <w:rPr>
                <w:b/>
                <w:bCs/>
                <w:color w:val="000000"/>
              </w:rPr>
            </w:pPr>
            <w:r>
              <w:rPr>
                <w:b/>
                <w:bCs/>
                <w:color w:val="000000"/>
              </w:rPr>
              <w:t>本</w:t>
            </w:r>
            <w:r>
              <w:rPr>
                <w:rFonts w:hint="eastAsia"/>
                <w:b/>
                <w:bCs/>
                <w:color w:val="000000"/>
              </w:rPr>
              <w:t>行业</w:t>
            </w:r>
            <w:r>
              <w:rPr>
                <w:b/>
                <w:bCs/>
                <w:color w:val="000000"/>
              </w:rPr>
              <w:t>领域工作年限</w:t>
            </w:r>
          </w:p>
        </w:tc>
        <w:tc>
          <w:tcPr>
            <w:tcW w:w="1602" w:type="dxa"/>
            <w:vAlign w:val="center"/>
          </w:tcPr>
          <w:p>
            <w:pPr>
              <w:jc w:val="center"/>
              <w:rPr>
                <w:b/>
                <w:bCs/>
              </w:rPr>
            </w:pPr>
            <w:r>
              <w:rPr>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 w:hRule="atLeast"/>
        </w:trPr>
        <w:tc>
          <w:tcPr>
            <w:tcW w:w="513" w:type="dxa"/>
            <w:vAlign w:val="center"/>
          </w:tcPr>
          <w:p>
            <w:pPr>
              <w:jc w:val="center"/>
            </w:pPr>
            <w:r>
              <w:rPr>
                <w:rFonts w:hint="eastAsia"/>
              </w:rPr>
              <w:t>21</w:t>
            </w:r>
          </w:p>
        </w:tc>
        <w:tc>
          <w:tcPr>
            <w:tcW w:w="968" w:type="dxa"/>
            <w:vAlign w:val="center"/>
          </w:tcPr>
          <w:p>
            <w:pPr>
              <w:jc w:val="center"/>
              <w:rPr>
                <w:rFonts w:hint="eastAsia"/>
              </w:rPr>
            </w:pPr>
            <w:r>
              <w:rPr>
                <w:rFonts w:hint="eastAsia"/>
              </w:rPr>
              <w:t>薛斌</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1985.04</w:t>
            </w:r>
          </w:p>
        </w:tc>
        <w:tc>
          <w:tcPr>
            <w:tcW w:w="765" w:type="dxa"/>
            <w:vAlign w:val="center"/>
          </w:tcPr>
          <w:p>
            <w:pPr>
              <w:jc w:val="center"/>
              <w:rPr>
                <w:rFonts w:hint="eastAsia"/>
              </w:rPr>
            </w:pPr>
            <w:r>
              <w:rPr>
                <w:rFonts w:hint="eastAsia"/>
              </w:rPr>
              <w:t>本科</w:t>
            </w:r>
          </w:p>
        </w:tc>
        <w:tc>
          <w:tcPr>
            <w:tcW w:w="1275" w:type="dxa"/>
            <w:vAlign w:val="center"/>
          </w:tcPr>
          <w:p>
            <w:pPr>
              <w:jc w:val="center"/>
              <w:rPr>
                <w:rFonts w:hint="eastAsia"/>
              </w:rPr>
            </w:pPr>
            <w:r>
              <w:rPr>
                <w:rFonts w:hint="eastAsia"/>
              </w:rPr>
              <w:t>安全工程</w:t>
            </w:r>
          </w:p>
        </w:tc>
        <w:tc>
          <w:tcPr>
            <w:tcW w:w="1530" w:type="dxa"/>
            <w:vAlign w:val="center"/>
          </w:tcPr>
          <w:p>
            <w:pPr>
              <w:jc w:val="center"/>
              <w:rPr>
                <w:rFonts w:hint="eastAsia"/>
              </w:rPr>
            </w:pPr>
            <w:r>
              <w:rPr>
                <w:rFonts w:hint="eastAsia"/>
              </w:rPr>
              <w:t>广西大学</w:t>
            </w:r>
          </w:p>
        </w:tc>
        <w:tc>
          <w:tcPr>
            <w:tcW w:w="1170" w:type="dxa"/>
            <w:vAlign w:val="center"/>
          </w:tcPr>
          <w:p>
            <w:pPr>
              <w:jc w:val="center"/>
              <w:rPr>
                <w:rFonts w:hint="eastAsia"/>
              </w:rPr>
            </w:pPr>
            <w:r>
              <w:rPr>
                <w:rFonts w:hint="eastAsia"/>
              </w:rPr>
              <w:t>2008.07</w:t>
            </w:r>
          </w:p>
        </w:tc>
        <w:tc>
          <w:tcPr>
            <w:tcW w:w="1320" w:type="dxa"/>
            <w:vAlign w:val="center"/>
          </w:tcPr>
          <w:p>
            <w:pPr>
              <w:jc w:val="center"/>
              <w:rPr>
                <w:rFonts w:hint="eastAsia"/>
              </w:rPr>
            </w:pPr>
            <w:r>
              <w:rPr>
                <w:rFonts w:hint="eastAsia"/>
              </w:rPr>
              <w:t>工程师</w:t>
            </w:r>
          </w:p>
        </w:tc>
        <w:tc>
          <w:tcPr>
            <w:tcW w:w="1365" w:type="dxa"/>
            <w:vAlign w:val="center"/>
          </w:tcPr>
          <w:p>
            <w:pPr>
              <w:jc w:val="center"/>
              <w:rPr>
                <w:rFonts w:hint="eastAsia"/>
              </w:rPr>
            </w:pPr>
            <w:r>
              <w:rPr>
                <w:rFonts w:hint="eastAsia"/>
              </w:rPr>
              <w:t>安全技术服务处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10</w:t>
            </w:r>
          </w:p>
        </w:tc>
        <w:tc>
          <w:tcPr>
            <w:tcW w:w="1602" w:type="dxa"/>
            <w:vAlign w:val="center"/>
          </w:tcPr>
          <w:p>
            <w:pPr>
              <w:jc w:val="center"/>
              <w:rPr>
                <w:rFonts w:hint="eastAsia"/>
              </w:rPr>
            </w:pPr>
            <w:r>
              <w:rPr>
                <w:rFonts w:hint="eastAsia"/>
              </w:rPr>
              <w:t>技术负责人助理、质量监督员、内审员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513" w:type="dxa"/>
            <w:vAlign w:val="center"/>
          </w:tcPr>
          <w:p>
            <w:pPr>
              <w:jc w:val="center"/>
            </w:pPr>
            <w:r>
              <w:rPr>
                <w:rFonts w:hint="eastAsia"/>
              </w:rPr>
              <w:t>22</w:t>
            </w:r>
          </w:p>
        </w:tc>
        <w:tc>
          <w:tcPr>
            <w:tcW w:w="968" w:type="dxa"/>
            <w:vAlign w:val="center"/>
          </w:tcPr>
          <w:p>
            <w:pPr>
              <w:jc w:val="center"/>
              <w:rPr>
                <w:rFonts w:hint="eastAsia"/>
              </w:rPr>
            </w:pPr>
            <w:r>
              <w:rPr>
                <w:rFonts w:hint="eastAsia"/>
              </w:rPr>
              <w:t>毛仕仁</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1990.03</w:t>
            </w:r>
          </w:p>
        </w:tc>
        <w:tc>
          <w:tcPr>
            <w:tcW w:w="765" w:type="dxa"/>
            <w:vAlign w:val="center"/>
          </w:tcPr>
          <w:p>
            <w:pPr>
              <w:jc w:val="center"/>
              <w:rPr>
                <w:rFonts w:hint="eastAsia"/>
              </w:rPr>
            </w:pPr>
            <w:r>
              <w:rPr>
                <w:rFonts w:hint="eastAsia"/>
              </w:rPr>
              <w:t>本科</w:t>
            </w:r>
          </w:p>
        </w:tc>
        <w:tc>
          <w:tcPr>
            <w:tcW w:w="1275" w:type="dxa"/>
            <w:vAlign w:val="center"/>
          </w:tcPr>
          <w:p>
            <w:pPr>
              <w:jc w:val="center"/>
              <w:rPr>
                <w:rFonts w:hint="eastAsia"/>
              </w:rPr>
            </w:pPr>
            <w:r>
              <w:rPr>
                <w:rFonts w:hint="eastAsia"/>
              </w:rPr>
              <w:t>水文与水资源工程</w:t>
            </w:r>
          </w:p>
        </w:tc>
        <w:tc>
          <w:tcPr>
            <w:tcW w:w="1530" w:type="dxa"/>
            <w:vAlign w:val="center"/>
          </w:tcPr>
          <w:p>
            <w:pPr>
              <w:jc w:val="center"/>
              <w:rPr>
                <w:rFonts w:hint="eastAsia"/>
              </w:rPr>
            </w:pPr>
            <w:r>
              <w:rPr>
                <w:rFonts w:hint="eastAsia"/>
              </w:rPr>
              <w:t>桂林理工大学</w:t>
            </w:r>
          </w:p>
        </w:tc>
        <w:tc>
          <w:tcPr>
            <w:tcW w:w="1170" w:type="dxa"/>
            <w:vAlign w:val="center"/>
          </w:tcPr>
          <w:p>
            <w:pPr>
              <w:jc w:val="center"/>
              <w:rPr>
                <w:rFonts w:hint="eastAsia"/>
              </w:rPr>
            </w:pPr>
            <w:r>
              <w:rPr>
                <w:rFonts w:hint="eastAsia"/>
              </w:rPr>
              <w:t>2013.07</w:t>
            </w:r>
          </w:p>
        </w:tc>
        <w:tc>
          <w:tcPr>
            <w:tcW w:w="1320" w:type="dxa"/>
            <w:vAlign w:val="center"/>
          </w:tcPr>
          <w:p>
            <w:pPr>
              <w:jc w:val="center"/>
              <w:rPr>
                <w:rFonts w:hint="eastAsia"/>
              </w:rPr>
            </w:pPr>
            <w:r>
              <w:rPr>
                <w:rFonts w:hint="eastAsia"/>
              </w:rPr>
              <w:t>助理工程师</w:t>
            </w:r>
          </w:p>
        </w:tc>
        <w:tc>
          <w:tcPr>
            <w:tcW w:w="1365" w:type="dxa"/>
            <w:vAlign w:val="center"/>
          </w:tcPr>
          <w:p>
            <w:pPr>
              <w:jc w:val="center"/>
              <w:rPr>
                <w:rFonts w:hint="eastAsia"/>
              </w:rPr>
            </w:pPr>
            <w:r>
              <w:rPr>
                <w:rFonts w:hint="eastAsia"/>
              </w:rPr>
              <w:t>工程爆破处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6</w:t>
            </w:r>
          </w:p>
        </w:tc>
        <w:tc>
          <w:tcPr>
            <w:tcW w:w="1602"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513" w:type="dxa"/>
            <w:vAlign w:val="center"/>
          </w:tcPr>
          <w:p>
            <w:pPr>
              <w:jc w:val="center"/>
            </w:pPr>
            <w:r>
              <w:rPr>
                <w:rFonts w:hint="eastAsia"/>
              </w:rPr>
              <w:t>23</w:t>
            </w:r>
          </w:p>
        </w:tc>
        <w:tc>
          <w:tcPr>
            <w:tcW w:w="968" w:type="dxa"/>
            <w:vAlign w:val="center"/>
          </w:tcPr>
          <w:p>
            <w:pPr>
              <w:jc w:val="center"/>
              <w:rPr>
                <w:rFonts w:hint="eastAsia"/>
              </w:rPr>
            </w:pPr>
            <w:r>
              <w:rPr>
                <w:rFonts w:hint="eastAsia"/>
              </w:rPr>
              <w:t>张丰</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1983.12</w:t>
            </w:r>
          </w:p>
        </w:tc>
        <w:tc>
          <w:tcPr>
            <w:tcW w:w="765" w:type="dxa"/>
            <w:vAlign w:val="center"/>
          </w:tcPr>
          <w:p>
            <w:pPr>
              <w:jc w:val="center"/>
              <w:rPr>
                <w:rFonts w:hint="eastAsia"/>
              </w:rPr>
            </w:pPr>
            <w:r>
              <w:rPr>
                <w:rFonts w:hint="eastAsia"/>
              </w:rPr>
              <w:t>函授本科</w:t>
            </w:r>
          </w:p>
        </w:tc>
        <w:tc>
          <w:tcPr>
            <w:tcW w:w="1275" w:type="dxa"/>
            <w:vAlign w:val="center"/>
          </w:tcPr>
          <w:p>
            <w:pPr>
              <w:jc w:val="center"/>
              <w:rPr>
                <w:rFonts w:hint="eastAsia"/>
              </w:rPr>
            </w:pPr>
            <w:r>
              <w:rPr>
                <w:rFonts w:hint="eastAsia"/>
              </w:rPr>
              <w:t>环境工程</w:t>
            </w:r>
          </w:p>
        </w:tc>
        <w:tc>
          <w:tcPr>
            <w:tcW w:w="1530" w:type="dxa"/>
            <w:vAlign w:val="center"/>
          </w:tcPr>
          <w:p>
            <w:pPr>
              <w:jc w:val="center"/>
              <w:rPr>
                <w:rFonts w:hint="eastAsia"/>
              </w:rPr>
            </w:pPr>
            <w:r>
              <w:rPr>
                <w:rFonts w:hint="eastAsia"/>
              </w:rPr>
              <w:t>广西大学</w:t>
            </w:r>
          </w:p>
        </w:tc>
        <w:tc>
          <w:tcPr>
            <w:tcW w:w="1170" w:type="dxa"/>
            <w:vAlign w:val="center"/>
          </w:tcPr>
          <w:p>
            <w:pPr>
              <w:jc w:val="center"/>
              <w:rPr>
                <w:rFonts w:hint="eastAsia"/>
              </w:rPr>
            </w:pPr>
            <w:r>
              <w:rPr>
                <w:rFonts w:hint="eastAsia"/>
              </w:rPr>
              <w:t>2016.06</w:t>
            </w:r>
          </w:p>
        </w:tc>
        <w:tc>
          <w:tcPr>
            <w:tcW w:w="1320" w:type="dxa"/>
            <w:vAlign w:val="center"/>
          </w:tcPr>
          <w:p>
            <w:pPr>
              <w:jc w:val="center"/>
              <w:rPr>
                <w:rFonts w:hint="eastAsia"/>
              </w:rPr>
            </w:pPr>
            <w:r>
              <w:rPr>
                <w:rFonts w:hint="eastAsia"/>
              </w:rPr>
              <w:t>助理工程师</w:t>
            </w:r>
          </w:p>
        </w:tc>
        <w:tc>
          <w:tcPr>
            <w:tcW w:w="1365" w:type="dxa"/>
            <w:vAlign w:val="center"/>
          </w:tcPr>
          <w:p>
            <w:pPr>
              <w:jc w:val="center"/>
              <w:rPr>
                <w:rFonts w:hint="eastAsia"/>
              </w:rPr>
            </w:pPr>
            <w:r>
              <w:rPr>
                <w:rFonts w:hint="eastAsia"/>
              </w:rPr>
              <w:t>工程爆破处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11</w:t>
            </w:r>
          </w:p>
        </w:tc>
        <w:tc>
          <w:tcPr>
            <w:tcW w:w="1602"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513" w:type="dxa"/>
            <w:vAlign w:val="center"/>
          </w:tcPr>
          <w:p>
            <w:pPr>
              <w:jc w:val="center"/>
            </w:pPr>
            <w:r>
              <w:rPr>
                <w:rFonts w:hint="eastAsia"/>
              </w:rPr>
              <w:t>24</w:t>
            </w:r>
          </w:p>
        </w:tc>
        <w:tc>
          <w:tcPr>
            <w:tcW w:w="968" w:type="dxa"/>
            <w:vAlign w:val="center"/>
          </w:tcPr>
          <w:p>
            <w:pPr>
              <w:jc w:val="center"/>
              <w:rPr>
                <w:rFonts w:hint="eastAsia"/>
              </w:rPr>
            </w:pPr>
            <w:r>
              <w:rPr>
                <w:rFonts w:hint="eastAsia"/>
              </w:rPr>
              <w:t>雷在政</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1989.05</w:t>
            </w:r>
          </w:p>
        </w:tc>
        <w:tc>
          <w:tcPr>
            <w:tcW w:w="765" w:type="dxa"/>
            <w:vAlign w:val="center"/>
          </w:tcPr>
          <w:p>
            <w:pPr>
              <w:jc w:val="center"/>
              <w:rPr>
                <w:rFonts w:hint="eastAsia"/>
              </w:rPr>
            </w:pPr>
            <w:r>
              <w:rPr>
                <w:rFonts w:hint="eastAsia"/>
              </w:rPr>
              <w:t>本科</w:t>
            </w:r>
          </w:p>
        </w:tc>
        <w:tc>
          <w:tcPr>
            <w:tcW w:w="1275" w:type="dxa"/>
            <w:vAlign w:val="center"/>
          </w:tcPr>
          <w:p>
            <w:pPr>
              <w:jc w:val="center"/>
              <w:rPr>
                <w:rFonts w:hint="eastAsia"/>
              </w:rPr>
            </w:pPr>
            <w:r>
              <w:rPr>
                <w:rFonts w:hint="eastAsia"/>
              </w:rPr>
              <w:t>物探</w:t>
            </w:r>
          </w:p>
        </w:tc>
        <w:tc>
          <w:tcPr>
            <w:tcW w:w="1530" w:type="dxa"/>
            <w:vAlign w:val="center"/>
          </w:tcPr>
          <w:p>
            <w:pPr>
              <w:jc w:val="center"/>
              <w:rPr>
                <w:rFonts w:hint="eastAsia"/>
              </w:rPr>
            </w:pPr>
            <w:r>
              <w:rPr>
                <w:rFonts w:hint="eastAsia"/>
              </w:rPr>
              <w:t>桂林理工大学</w:t>
            </w:r>
          </w:p>
        </w:tc>
        <w:tc>
          <w:tcPr>
            <w:tcW w:w="1170" w:type="dxa"/>
            <w:vAlign w:val="center"/>
          </w:tcPr>
          <w:p>
            <w:pPr>
              <w:jc w:val="center"/>
              <w:rPr>
                <w:rFonts w:hint="eastAsia"/>
              </w:rPr>
            </w:pPr>
            <w:r>
              <w:rPr>
                <w:rFonts w:hint="eastAsia"/>
              </w:rPr>
              <w:t>2012.07</w:t>
            </w:r>
          </w:p>
        </w:tc>
        <w:tc>
          <w:tcPr>
            <w:tcW w:w="1320" w:type="dxa"/>
            <w:vAlign w:val="center"/>
          </w:tcPr>
          <w:p>
            <w:pPr>
              <w:jc w:val="center"/>
              <w:rPr>
                <w:rFonts w:hint="eastAsia"/>
              </w:rPr>
            </w:pPr>
            <w:r>
              <w:rPr>
                <w:rFonts w:hint="eastAsia"/>
              </w:rPr>
              <w:t>助理工程师</w:t>
            </w:r>
          </w:p>
        </w:tc>
        <w:tc>
          <w:tcPr>
            <w:tcW w:w="1365" w:type="dxa"/>
            <w:vAlign w:val="center"/>
          </w:tcPr>
          <w:p>
            <w:pPr>
              <w:jc w:val="center"/>
              <w:rPr>
                <w:rFonts w:hint="eastAsia"/>
              </w:rPr>
            </w:pPr>
            <w:r>
              <w:rPr>
                <w:rFonts w:hint="eastAsia"/>
              </w:rPr>
              <w:t>工程爆破处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7</w:t>
            </w:r>
          </w:p>
        </w:tc>
        <w:tc>
          <w:tcPr>
            <w:tcW w:w="1602"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513" w:type="dxa"/>
            <w:vAlign w:val="center"/>
          </w:tcPr>
          <w:p>
            <w:pPr>
              <w:jc w:val="center"/>
            </w:pPr>
            <w:r>
              <w:rPr>
                <w:rFonts w:hint="eastAsia"/>
              </w:rPr>
              <w:t>25</w:t>
            </w:r>
          </w:p>
        </w:tc>
        <w:tc>
          <w:tcPr>
            <w:tcW w:w="968" w:type="dxa"/>
            <w:vAlign w:val="center"/>
          </w:tcPr>
          <w:p>
            <w:pPr>
              <w:jc w:val="center"/>
              <w:rPr>
                <w:rFonts w:hint="eastAsia"/>
              </w:rPr>
            </w:pPr>
            <w:r>
              <w:rPr>
                <w:rFonts w:hint="eastAsia"/>
              </w:rPr>
              <w:t>董嵇聪</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1968.07</w:t>
            </w:r>
          </w:p>
        </w:tc>
        <w:tc>
          <w:tcPr>
            <w:tcW w:w="765" w:type="dxa"/>
            <w:vAlign w:val="center"/>
          </w:tcPr>
          <w:p>
            <w:pPr>
              <w:jc w:val="center"/>
              <w:rPr>
                <w:rFonts w:hint="eastAsia"/>
              </w:rPr>
            </w:pPr>
            <w:r>
              <w:rPr>
                <w:rFonts w:hint="eastAsia"/>
              </w:rPr>
              <w:t>高中</w:t>
            </w:r>
          </w:p>
        </w:tc>
        <w:tc>
          <w:tcPr>
            <w:tcW w:w="1275" w:type="dxa"/>
            <w:vAlign w:val="center"/>
          </w:tcPr>
          <w:p>
            <w:pPr>
              <w:jc w:val="center"/>
              <w:rPr>
                <w:rFonts w:hint="eastAsia"/>
              </w:rPr>
            </w:pPr>
            <w:r>
              <w:rPr>
                <w:rFonts w:hint="eastAsia"/>
              </w:rPr>
              <w:t>——</w:t>
            </w:r>
          </w:p>
        </w:tc>
        <w:tc>
          <w:tcPr>
            <w:tcW w:w="1530" w:type="dxa"/>
            <w:vAlign w:val="center"/>
          </w:tcPr>
          <w:p>
            <w:pPr>
              <w:jc w:val="center"/>
              <w:rPr>
                <w:rFonts w:hint="eastAsia"/>
              </w:rPr>
            </w:pPr>
            <w:r>
              <w:rPr>
                <w:rFonts w:hint="eastAsia"/>
              </w:rPr>
              <w:t>南宁市第二十四中学</w:t>
            </w:r>
          </w:p>
        </w:tc>
        <w:tc>
          <w:tcPr>
            <w:tcW w:w="1170" w:type="dxa"/>
            <w:vAlign w:val="center"/>
          </w:tcPr>
          <w:p>
            <w:pPr>
              <w:jc w:val="center"/>
              <w:rPr>
                <w:rFonts w:hint="eastAsia"/>
              </w:rPr>
            </w:pPr>
            <w:r>
              <w:rPr>
                <w:rFonts w:hint="eastAsia"/>
              </w:rPr>
              <w:t>——</w:t>
            </w:r>
          </w:p>
        </w:tc>
        <w:tc>
          <w:tcPr>
            <w:tcW w:w="1320" w:type="dxa"/>
            <w:vAlign w:val="center"/>
          </w:tcPr>
          <w:p>
            <w:pPr>
              <w:jc w:val="center"/>
              <w:rPr>
                <w:rFonts w:hint="eastAsia"/>
              </w:rPr>
            </w:pPr>
            <w:r>
              <w:rPr>
                <w:rFonts w:hint="eastAsia"/>
              </w:rPr>
              <w:t>——</w:t>
            </w:r>
          </w:p>
        </w:tc>
        <w:tc>
          <w:tcPr>
            <w:tcW w:w="1365" w:type="dxa"/>
            <w:vAlign w:val="center"/>
          </w:tcPr>
          <w:p>
            <w:pPr>
              <w:jc w:val="center"/>
              <w:rPr>
                <w:rFonts w:hint="eastAsia"/>
              </w:rPr>
            </w:pPr>
            <w:r>
              <w:rPr>
                <w:rFonts w:hint="eastAsia"/>
              </w:rPr>
              <w:t>安全技术服务处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15</w:t>
            </w:r>
          </w:p>
        </w:tc>
        <w:tc>
          <w:tcPr>
            <w:tcW w:w="1602" w:type="dxa"/>
            <w:vAlign w:val="center"/>
          </w:tcPr>
          <w:p>
            <w:pPr>
              <w:jc w:val="center"/>
              <w:rPr>
                <w:rFonts w:hint="eastAsia"/>
              </w:rPr>
            </w:pPr>
            <w:r>
              <w:rPr>
                <w:rFonts w:hint="eastAsia"/>
              </w:rPr>
              <w:t>样品管理员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513" w:type="dxa"/>
            <w:vAlign w:val="center"/>
          </w:tcPr>
          <w:p>
            <w:pPr>
              <w:jc w:val="center"/>
            </w:pPr>
            <w:r>
              <w:rPr>
                <w:rFonts w:hint="eastAsia"/>
              </w:rPr>
              <w:t>26</w:t>
            </w:r>
          </w:p>
        </w:tc>
        <w:tc>
          <w:tcPr>
            <w:tcW w:w="968" w:type="dxa"/>
            <w:vAlign w:val="center"/>
          </w:tcPr>
          <w:p>
            <w:pPr>
              <w:jc w:val="center"/>
              <w:rPr>
                <w:rFonts w:hint="eastAsia"/>
              </w:rPr>
            </w:pPr>
            <w:r>
              <w:rPr>
                <w:rFonts w:hint="eastAsia"/>
              </w:rPr>
              <w:t>莫国兵</w:t>
            </w:r>
          </w:p>
        </w:tc>
        <w:tc>
          <w:tcPr>
            <w:tcW w:w="690" w:type="dxa"/>
            <w:vAlign w:val="center"/>
          </w:tcPr>
          <w:p>
            <w:pPr>
              <w:jc w:val="center"/>
              <w:rPr>
                <w:rFonts w:hint="eastAsia"/>
              </w:rPr>
            </w:pPr>
            <w:r>
              <w:rPr>
                <w:rFonts w:hint="eastAsia"/>
              </w:rPr>
              <w:t>男</w:t>
            </w:r>
          </w:p>
        </w:tc>
        <w:tc>
          <w:tcPr>
            <w:tcW w:w="1005" w:type="dxa"/>
            <w:vAlign w:val="center"/>
          </w:tcPr>
          <w:p>
            <w:pPr>
              <w:jc w:val="center"/>
              <w:rPr>
                <w:rFonts w:hint="eastAsia"/>
              </w:rPr>
            </w:pPr>
            <w:r>
              <w:rPr>
                <w:rFonts w:hint="eastAsia"/>
              </w:rPr>
              <w:t>1984.10</w:t>
            </w:r>
          </w:p>
        </w:tc>
        <w:tc>
          <w:tcPr>
            <w:tcW w:w="765" w:type="dxa"/>
            <w:vAlign w:val="center"/>
          </w:tcPr>
          <w:p>
            <w:pPr>
              <w:jc w:val="center"/>
              <w:rPr>
                <w:rFonts w:hint="eastAsia"/>
              </w:rPr>
            </w:pPr>
            <w:r>
              <w:rPr>
                <w:rFonts w:hint="eastAsia"/>
              </w:rPr>
              <w:t>大专</w:t>
            </w:r>
          </w:p>
        </w:tc>
        <w:tc>
          <w:tcPr>
            <w:tcW w:w="1275" w:type="dxa"/>
            <w:vAlign w:val="center"/>
          </w:tcPr>
          <w:p>
            <w:pPr>
              <w:jc w:val="center"/>
              <w:rPr>
                <w:rFonts w:hint="eastAsia"/>
              </w:rPr>
            </w:pPr>
            <w:r>
              <w:rPr>
                <w:rFonts w:hint="eastAsia"/>
              </w:rPr>
              <w:t>市场营销</w:t>
            </w:r>
          </w:p>
        </w:tc>
        <w:tc>
          <w:tcPr>
            <w:tcW w:w="1530" w:type="dxa"/>
            <w:vAlign w:val="center"/>
          </w:tcPr>
          <w:p>
            <w:pPr>
              <w:jc w:val="center"/>
              <w:rPr>
                <w:rFonts w:hint="eastAsia"/>
              </w:rPr>
            </w:pPr>
            <w:r>
              <w:rPr>
                <w:rFonts w:hint="eastAsia"/>
              </w:rPr>
              <w:t>九江学院</w:t>
            </w:r>
          </w:p>
        </w:tc>
        <w:tc>
          <w:tcPr>
            <w:tcW w:w="1170" w:type="dxa"/>
            <w:vAlign w:val="center"/>
          </w:tcPr>
          <w:p>
            <w:pPr>
              <w:jc w:val="center"/>
              <w:rPr>
                <w:rFonts w:hint="eastAsia"/>
              </w:rPr>
            </w:pPr>
            <w:r>
              <w:rPr>
                <w:rFonts w:hint="eastAsia"/>
              </w:rPr>
              <w:t>2007.07</w:t>
            </w:r>
          </w:p>
        </w:tc>
        <w:tc>
          <w:tcPr>
            <w:tcW w:w="1320" w:type="dxa"/>
            <w:vAlign w:val="center"/>
          </w:tcPr>
          <w:p>
            <w:pPr>
              <w:jc w:val="center"/>
              <w:rPr>
                <w:rFonts w:hint="eastAsia"/>
              </w:rPr>
            </w:pPr>
            <w:r>
              <w:rPr>
                <w:rFonts w:hint="eastAsia"/>
              </w:rPr>
              <w:t>——</w:t>
            </w:r>
          </w:p>
        </w:tc>
        <w:tc>
          <w:tcPr>
            <w:tcW w:w="1365" w:type="dxa"/>
            <w:vAlign w:val="center"/>
          </w:tcPr>
          <w:p>
            <w:pPr>
              <w:jc w:val="center"/>
              <w:rPr>
                <w:rFonts w:hint="eastAsia"/>
              </w:rPr>
            </w:pPr>
            <w:r>
              <w:rPr>
                <w:rFonts w:hint="eastAsia"/>
              </w:rPr>
              <w:t>工程爆破处</w:t>
            </w:r>
          </w:p>
        </w:tc>
        <w:tc>
          <w:tcPr>
            <w:tcW w:w="885" w:type="dxa"/>
            <w:vAlign w:val="center"/>
          </w:tcPr>
          <w:p>
            <w:pPr>
              <w:jc w:val="center"/>
              <w:rPr>
                <w:rFonts w:hint="eastAsia"/>
              </w:rPr>
            </w:pPr>
            <w:r>
              <w:rPr>
                <w:rFonts w:hint="eastAsia"/>
              </w:rPr>
              <w:t>职员</w:t>
            </w:r>
          </w:p>
        </w:tc>
        <w:tc>
          <w:tcPr>
            <w:tcW w:w="1380" w:type="dxa"/>
            <w:vAlign w:val="center"/>
          </w:tcPr>
          <w:p>
            <w:pPr>
              <w:jc w:val="center"/>
              <w:rPr>
                <w:rFonts w:hint="eastAsia"/>
              </w:rPr>
            </w:pPr>
            <w:r>
              <w:rPr>
                <w:rFonts w:hint="eastAsia"/>
              </w:rPr>
              <w:t>8</w:t>
            </w:r>
          </w:p>
        </w:tc>
        <w:tc>
          <w:tcPr>
            <w:tcW w:w="1602"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trPr>
        <w:tc>
          <w:tcPr>
            <w:tcW w:w="513" w:type="dxa"/>
            <w:vAlign w:val="center"/>
          </w:tcPr>
          <w:p>
            <w:pPr>
              <w:jc w:val="center"/>
            </w:pPr>
            <w:r>
              <w:rPr>
                <w:rFonts w:hint="eastAsia"/>
              </w:rPr>
              <w:t>27</w:t>
            </w:r>
          </w:p>
        </w:tc>
        <w:tc>
          <w:tcPr>
            <w:tcW w:w="968" w:type="dxa"/>
            <w:vAlign w:val="center"/>
          </w:tcPr>
          <w:p>
            <w:pPr>
              <w:jc w:val="center"/>
              <w:rPr>
                <w:rFonts w:hint="eastAsia"/>
              </w:rPr>
            </w:pPr>
            <w:r>
              <w:rPr>
                <w:rFonts w:hint="eastAsia"/>
              </w:rPr>
              <w:t>邓建军</w:t>
            </w:r>
          </w:p>
        </w:tc>
        <w:tc>
          <w:tcPr>
            <w:tcW w:w="690" w:type="dxa"/>
            <w:vAlign w:val="center"/>
          </w:tcPr>
          <w:p>
            <w:pPr>
              <w:jc w:val="center"/>
              <w:rPr>
                <w:rFonts w:hint="eastAsia"/>
              </w:rPr>
            </w:pPr>
            <w:r>
              <w:rPr>
                <w:rFonts w:hint="eastAsia"/>
              </w:rPr>
              <w:t>男</w:t>
            </w:r>
          </w:p>
        </w:tc>
        <w:tc>
          <w:tcPr>
            <w:tcW w:w="1005" w:type="dxa"/>
            <w:vAlign w:val="center"/>
          </w:tcPr>
          <w:p>
            <w:pPr>
              <w:jc w:val="center"/>
            </w:pPr>
            <w:r>
              <w:rPr>
                <w:rFonts w:hint="eastAsia"/>
              </w:rPr>
              <w:t>1964.11</w:t>
            </w:r>
          </w:p>
        </w:tc>
        <w:tc>
          <w:tcPr>
            <w:tcW w:w="765" w:type="dxa"/>
            <w:vAlign w:val="center"/>
          </w:tcPr>
          <w:p>
            <w:pPr>
              <w:jc w:val="center"/>
              <w:rPr>
                <w:rFonts w:hint="eastAsia"/>
              </w:rPr>
            </w:pPr>
            <w:r>
              <w:rPr>
                <w:rFonts w:hint="eastAsia"/>
              </w:rPr>
              <w:t>函授本科</w:t>
            </w:r>
          </w:p>
        </w:tc>
        <w:tc>
          <w:tcPr>
            <w:tcW w:w="1275" w:type="dxa"/>
            <w:vAlign w:val="center"/>
          </w:tcPr>
          <w:p>
            <w:pPr>
              <w:jc w:val="center"/>
            </w:pPr>
            <w:r>
              <w:rPr>
                <w:rFonts w:hint="eastAsia"/>
              </w:rPr>
              <w:t>工商管理</w:t>
            </w:r>
          </w:p>
        </w:tc>
        <w:tc>
          <w:tcPr>
            <w:tcW w:w="1530" w:type="dxa"/>
            <w:vAlign w:val="center"/>
          </w:tcPr>
          <w:p>
            <w:pPr>
              <w:jc w:val="center"/>
            </w:pPr>
            <w:r>
              <w:rPr>
                <w:rFonts w:hint="eastAsia"/>
              </w:rPr>
              <w:t>广西大学</w:t>
            </w:r>
          </w:p>
        </w:tc>
        <w:tc>
          <w:tcPr>
            <w:tcW w:w="1170" w:type="dxa"/>
            <w:vAlign w:val="center"/>
          </w:tcPr>
          <w:p>
            <w:pPr>
              <w:jc w:val="center"/>
            </w:pPr>
            <w:r>
              <w:rPr>
                <w:rFonts w:hint="eastAsia"/>
              </w:rPr>
              <w:t>2007.07月</w:t>
            </w:r>
          </w:p>
        </w:tc>
        <w:tc>
          <w:tcPr>
            <w:tcW w:w="1320" w:type="dxa"/>
            <w:vAlign w:val="center"/>
          </w:tcPr>
          <w:p>
            <w:pPr>
              <w:jc w:val="center"/>
            </w:pPr>
            <w:r>
              <w:rPr>
                <w:rFonts w:hint="eastAsia"/>
              </w:rPr>
              <w:t>高级工程师</w:t>
            </w:r>
          </w:p>
        </w:tc>
        <w:tc>
          <w:tcPr>
            <w:tcW w:w="1365" w:type="dxa"/>
            <w:vAlign w:val="center"/>
          </w:tcPr>
          <w:p>
            <w:pPr>
              <w:jc w:val="center"/>
            </w:pPr>
            <w:r>
              <w:rPr>
                <w:rFonts w:hint="eastAsia"/>
              </w:rPr>
              <w:t>物资贸易处</w:t>
            </w:r>
          </w:p>
        </w:tc>
        <w:tc>
          <w:tcPr>
            <w:tcW w:w="885" w:type="dxa"/>
            <w:vAlign w:val="center"/>
          </w:tcPr>
          <w:p>
            <w:pPr>
              <w:jc w:val="center"/>
            </w:pPr>
            <w:r>
              <w:rPr>
                <w:rFonts w:hint="eastAsia"/>
              </w:rPr>
              <w:t>职员</w:t>
            </w:r>
          </w:p>
        </w:tc>
        <w:tc>
          <w:tcPr>
            <w:tcW w:w="1380" w:type="dxa"/>
            <w:vAlign w:val="center"/>
          </w:tcPr>
          <w:p>
            <w:pPr>
              <w:jc w:val="center"/>
            </w:pPr>
            <w:r>
              <w:rPr>
                <w:rFonts w:hint="eastAsia"/>
              </w:rPr>
              <w:t>33</w:t>
            </w:r>
          </w:p>
        </w:tc>
        <w:tc>
          <w:tcPr>
            <w:tcW w:w="1602" w:type="dxa"/>
            <w:vAlign w:val="center"/>
          </w:tcPr>
          <w:p>
            <w:pPr>
              <w:jc w:val="center"/>
              <w:rPr>
                <w:rFonts w:hint="eastAsia"/>
              </w:rPr>
            </w:pPr>
            <w:r>
              <w:rPr>
                <w:rFonts w:hint="eastAsia"/>
              </w:rPr>
              <w:t>/</w:t>
            </w:r>
          </w:p>
        </w:tc>
      </w:tr>
    </w:tbl>
    <w:p>
      <w:pPr>
        <w:spacing w:line="360" w:lineRule="auto"/>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360" w:lineRule="auto"/>
        <w:jc w:val="left"/>
        <w:rPr>
          <w:rFonts w:hint="eastAsia" w:ascii="方正小标宋简体" w:hAnsi="华文中宋" w:eastAsia="方正小标宋简体"/>
          <w:sz w:val="36"/>
          <w:szCs w:val="36"/>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5"/>
        <w:jc w:val="center"/>
        <w:rPr>
          <w:rFonts w:hint="eastAsia" w:ascii="Times New Roman" w:hAnsi="Times New Roman"/>
          <w:snapToGrid w:val="0"/>
          <w:kern w:val="24"/>
          <w:szCs w:val="20"/>
        </w:rPr>
      </w:pPr>
      <w:r>
        <w:rPr>
          <w:rFonts w:hint="eastAsia" w:ascii="Times New Roman" w:hAnsi="Times New Roman"/>
          <w:bCs/>
          <w:snapToGrid w:val="0"/>
          <w:kern w:val="24"/>
        </w:rPr>
        <w:t xml:space="preserve">                                                                                               </w:t>
      </w:r>
      <w:r>
        <w:rPr>
          <w:rFonts w:hint="eastAsia" w:ascii="Times New Roman" w:hAnsi="Times New Roman"/>
          <w:snapToGrid w:val="0"/>
          <w:kern w:val="24"/>
          <w:szCs w:val="20"/>
        </w:rPr>
        <w:t xml:space="preserve">场所 广西工程技术研究设计院有限公司 </w:t>
      </w:r>
    </w:p>
    <w:p>
      <w:pPr>
        <w:jc w:val="center"/>
        <w:rPr>
          <w:sz w:val="20"/>
          <w:szCs w:val="20"/>
        </w:rPr>
      </w:pPr>
      <w:r>
        <w:rPr>
          <w:rFonts w:hint="eastAsia"/>
          <w:snapToGrid w:val="0"/>
          <w:kern w:val="24"/>
          <w:sz w:val="20"/>
          <w:szCs w:val="20"/>
        </w:rPr>
        <w:t xml:space="preserve">                                                                                                地址</w:t>
      </w:r>
      <w:r>
        <w:rPr>
          <w:bCs/>
          <w:snapToGrid w:val="0"/>
          <w:kern w:val="24"/>
          <w:sz w:val="20"/>
          <w:szCs w:val="20"/>
          <w:u w:val="single"/>
        </w:rPr>
        <w:t xml:space="preserve"> </w:t>
      </w:r>
      <w:r>
        <w:rPr>
          <w:rFonts w:hint="eastAsia"/>
          <w:bCs/>
          <w:snapToGrid w:val="0"/>
          <w:kern w:val="24"/>
          <w:sz w:val="20"/>
          <w:szCs w:val="20"/>
          <w:u w:val="single"/>
        </w:rPr>
        <w:t>南宁市兴宁区长堽路三里一巷45号</w:t>
      </w:r>
    </w:p>
    <w:tbl>
      <w:tblPr>
        <w:tblStyle w:val="9"/>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1035"/>
        <w:gridCol w:w="413"/>
        <w:gridCol w:w="1087"/>
        <w:gridCol w:w="780"/>
        <w:gridCol w:w="1149"/>
        <w:gridCol w:w="1544"/>
        <w:gridCol w:w="1335"/>
        <w:gridCol w:w="1320"/>
        <w:gridCol w:w="1185"/>
        <w:gridCol w:w="1005"/>
        <w:gridCol w:w="1425"/>
        <w:gridCol w:w="1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513" w:type="dxa"/>
            <w:vAlign w:val="center"/>
          </w:tcPr>
          <w:p>
            <w:pPr>
              <w:jc w:val="center"/>
              <w:rPr>
                <w:b/>
                <w:bCs/>
              </w:rPr>
            </w:pPr>
            <w:r>
              <w:rPr>
                <w:b/>
                <w:bCs/>
              </w:rPr>
              <w:t>序号</w:t>
            </w:r>
          </w:p>
        </w:tc>
        <w:tc>
          <w:tcPr>
            <w:tcW w:w="1035" w:type="dxa"/>
            <w:vAlign w:val="center"/>
          </w:tcPr>
          <w:p>
            <w:pPr>
              <w:jc w:val="center"/>
              <w:rPr>
                <w:b/>
                <w:bCs/>
              </w:rPr>
            </w:pPr>
            <w:r>
              <w:t>姓</w:t>
            </w:r>
            <w:r>
              <w:rPr>
                <w:b/>
                <w:bCs/>
              </w:rPr>
              <w:t>名</w:t>
            </w:r>
          </w:p>
        </w:tc>
        <w:tc>
          <w:tcPr>
            <w:tcW w:w="413" w:type="dxa"/>
            <w:vAlign w:val="center"/>
          </w:tcPr>
          <w:p>
            <w:pPr>
              <w:jc w:val="center"/>
              <w:rPr>
                <w:b/>
                <w:bCs/>
              </w:rPr>
            </w:pPr>
            <w:r>
              <w:rPr>
                <w:b/>
                <w:bCs/>
              </w:rPr>
              <w:t>性别</w:t>
            </w:r>
          </w:p>
        </w:tc>
        <w:tc>
          <w:tcPr>
            <w:tcW w:w="1087" w:type="dxa"/>
            <w:vAlign w:val="center"/>
          </w:tcPr>
          <w:p>
            <w:pPr>
              <w:jc w:val="center"/>
              <w:rPr>
                <w:b/>
                <w:bCs/>
              </w:rPr>
            </w:pPr>
            <w:r>
              <w:rPr>
                <w:b/>
                <w:bCs/>
              </w:rPr>
              <w:t>出生年月</w:t>
            </w:r>
          </w:p>
        </w:tc>
        <w:tc>
          <w:tcPr>
            <w:tcW w:w="780" w:type="dxa"/>
            <w:vAlign w:val="center"/>
          </w:tcPr>
          <w:p>
            <w:pPr>
              <w:jc w:val="center"/>
              <w:rPr>
                <w:b/>
                <w:bCs/>
              </w:rPr>
            </w:pPr>
            <w:r>
              <w:rPr>
                <w:rFonts w:hint="eastAsia"/>
                <w:b/>
                <w:bCs/>
              </w:rPr>
              <w:t>学历</w:t>
            </w:r>
          </w:p>
        </w:tc>
        <w:tc>
          <w:tcPr>
            <w:tcW w:w="1149" w:type="dxa"/>
            <w:vAlign w:val="center"/>
          </w:tcPr>
          <w:p>
            <w:pPr>
              <w:jc w:val="center"/>
              <w:rPr>
                <w:b/>
                <w:bCs/>
              </w:rPr>
            </w:pPr>
            <w:r>
              <w:rPr>
                <w:b/>
                <w:bCs/>
              </w:rPr>
              <w:t>所学专业</w:t>
            </w:r>
          </w:p>
        </w:tc>
        <w:tc>
          <w:tcPr>
            <w:tcW w:w="1544" w:type="dxa"/>
            <w:vAlign w:val="center"/>
          </w:tcPr>
          <w:p>
            <w:pPr>
              <w:jc w:val="center"/>
              <w:rPr>
                <w:b/>
                <w:bCs/>
              </w:rPr>
            </w:pPr>
            <w:r>
              <w:rPr>
                <w:rFonts w:hint="eastAsia"/>
                <w:b/>
                <w:bCs/>
              </w:rPr>
              <w:t>毕业学校</w:t>
            </w:r>
          </w:p>
        </w:tc>
        <w:tc>
          <w:tcPr>
            <w:tcW w:w="1335" w:type="dxa"/>
            <w:vAlign w:val="center"/>
          </w:tcPr>
          <w:p>
            <w:pPr>
              <w:jc w:val="center"/>
              <w:rPr>
                <w:b/>
                <w:bCs/>
              </w:rPr>
            </w:pPr>
            <w:r>
              <w:rPr>
                <w:b/>
                <w:bCs/>
              </w:rPr>
              <w:t>毕业时间</w:t>
            </w:r>
          </w:p>
        </w:tc>
        <w:tc>
          <w:tcPr>
            <w:tcW w:w="1320" w:type="dxa"/>
            <w:vAlign w:val="center"/>
          </w:tcPr>
          <w:p>
            <w:pPr>
              <w:jc w:val="center"/>
              <w:rPr>
                <w:b/>
                <w:bCs/>
              </w:rPr>
            </w:pPr>
            <w:r>
              <w:rPr>
                <w:b/>
                <w:bCs/>
              </w:rPr>
              <w:t>技术职称</w:t>
            </w:r>
          </w:p>
        </w:tc>
        <w:tc>
          <w:tcPr>
            <w:tcW w:w="1185" w:type="dxa"/>
            <w:vAlign w:val="center"/>
          </w:tcPr>
          <w:p>
            <w:pPr>
              <w:jc w:val="center"/>
              <w:rPr>
                <w:b/>
                <w:bCs/>
              </w:rPr>
            </w:pPr>
            <w:r>
              <w:rPr>
                <w:b/>
                <w:bCs/>
              </w:rPr>
              <w:t>所在部门</w:t>
            </w:r>
          </w:p>
        </w:tc>
        <w:tc>
          <w:tcPr>
            <w:tcW w:w="1005" w:type="dxa"/>
            <w:vAlign w:val="center"/>
          </w:tcPr>
          <w:p>
            <w:pPr>
              <w:jc w:val="center"/>
              <w:rPr>
                <w:b/>
                <w:bCs/>
              </w:rPr>
            </w:pPr>
            <w:r>
              <w:rPr>
                <w:b/>
                <w:bCs/>
              </w:rPr>
              <w:t>岗位</w:t>
            </w:r>
          </w:p>
        </w:tc>
        <w:tc>
          <w:tcPr>
            <w:tcW w:w="1425" w:type="dxa"/>
            <w:vAlign w:val="center"/>
          </w:tcPr>
          <w:p>
            <w:pPr>
              <w:jc w:val="center"/>
              <w:rPr>
                <w:b/>
                <w:bCs/>
                <w:color w:val="000000"/>
              </w:rPr>
            </w:pPr>
            <w:r>
              <w:rPr>
                <w:b/>
                <w:bCs/>
                <w:color w:val="000000"/>
              </w:rPr>
              <w:t>本</w:t>
            </w:r>
            <w:r>
              <w:rPr>
                <w:rFonts w:hint="eastAsia"/>
                <w:b/>
                <w:bCs/>
                <w:color w:val="000000"/>
              </w:rPr>
              <w:t>行业</w:t>
            </w:r>
            <w:r>
              <w:rPr>
                <w:b/>
                <w:bCs/>
                <w:color w:val="000000"/>
              </w:rPr>
              <w:t>领域工作年限</w:t>
            </w:r>
          </w:p>
        </w:tc>
        <w:tc>
          <w:tcPr>
            <w:tcW w:w="1677" w:type="dxa"/>
            <w:vAlign w:val="center"/>
          </w:tcPr>
          <w:p>
            <w:pPr>
              <w:jc w:val="center"/>
              <w:rPr>
                <w:b/>
                <w:bCs/>
              </w:rPr>
            </w:pPr>
            <w:r>
              <w:rPr>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513" w:type="dxa"/>
            <w:vAlign w:val="center"/>
          </w:tcPr>
          <w:p>
            <w:pPr>
              <w:jc w:val="center"/>
              <w:rPr>
                <w:rFonts w:hint="eastAsia"/>
              </w:rPr>
            </w:pPr>
            <w:r>
              <w:rPr>
                <w:rFonts w:hint="eastAsia"/>
              </w:rPr>
              <w:t>28</w:t>
            </w:r>
          </w:p>
        </w:tc>
        <w:tc>
          <w:tcPr>
            <w:tcW w:w="1035" w:type="dxa"/>
            <w:vAlign w:val="center"/>
          </w:tcPr>
          <w:p>
            <w:pPr>
              <w:jc w:val="center"/>
              <w:rPr>
                <w:rFonts w:hint="eastAsia"/>
              </w:rPr>
            </w:pPr>
            <w:r>
              <w:rPr>
                <w:rFonts w:hint="eastAsia"/>
              </w:rPr>
              <w:t>翟翠云</w:t>
            </w:r>
          </w:p>
        </w:tc>
        <w:tc>
          <w:tcPr>
            <w:tcW w:w="413" w:type="dxa"/>
            <w:vAlign w:val="center"/>
          </w:tcPr>
          <w:p>
            <w:pPr>
              <w:jc w:val="center"/>
              <w:rPr>
                <w:rFonts w:hint="eastAsia"/>
              </w:rPr>
            </w:pPr>
            <w:r>
              <w:rPr>
                <w:rFonts w:hint="eastAsia"/>
              </w:rPr>
              <w:t>女</w:t>
            </w:r>
          </w:p>
        </w:tc>
        <w:tc>
          <w:tcPr>
            <w:tcW w:w="1087" w:type="dxa"/>
            <w:vAlign w:val="center"/>
          </w:tcPr>
          <w:p>
            <w:pPr>
              <w:jc w:val="center"/>
              <w:rPr>
                <w:rFonts w:hint="eastAsia"/>
              </w:rPr>
            </w:pPr>
            <w:r>
              <w:rPr>
                <w:rFonts w:hint="eastAsia"/>
              </w:rPr>
              <w:t>1977.07</w:t>
            </w:r>
          </w:p>
        </w:tc>
        <w:tc>
          <w:tcPr>
            <w:tcW w:w="780" w:type="dxa"/>
            <w:vAlign w:val="center"/>
          </w:tcPr>
          <w:p>
            <w:pPr>
              <w:jc w:val="center"/>
              <w:rPr>
                <w:rFonts w:hint="eastAsia"/>
              </w:rPr>
            </w:pPr>
            <w:r>
              <w:rPr>
                <w:rFonts w:hint="eastAsia"/>
              </w:rPr>
              <w:t>硕士</w:t>
            </w:r>
          </w:p>
        </w:tc>
        <w:tc>
          <w:tcPr>
            <w:tcW w:w="1149" w:type="dxa"/>
            <w:vAlign w:val="center"/>
          </w:tcPr>
          <w:p>
            <w:pPr>
              <w:jc w:val="center"/>
              <w:rPr>
                <w:rFonts w:hint="eastAsia"/>
              </w:rPr>
            </w:pPr>
            <w:r>
              <w:rPr>
                <w:rFonts w:hint="eastAsia"/>
              </w:rPr>
              <w:t>药物分析学</w:t>
            </w:r>
          </w:p>
        </w:tc>
        <w:tc>
          <w:tcPr>
            <w:tcW w:w="1544" w:type="dxa"/>
            <w:vAlign w:val="center"/>
          </w:tcPr>
          <w:p>
            <w:pPr>
              <w:jc w:val="center"/>
              <w:rPr>
                <w:rFonts w:hint="eastAsia"/>
              </w:rPr>
            </w:pPr>
            <w:r>
              <w:rPr>
                <w:rFonts w:hint="eastAsia"/>
              </w:rPr>
              <w:t>广西中医学院</w:t>
            </w:r>
          </w:p>
        </w:tc>
        <w:tc>
          <w:tcPr>
            <w:tcW w:w="1335" w:type="dxa"/>
            <w:vAlign w:val="center"/>
          </w:tcPr>
          <w:p>
            <w:pPr>
              <w:jc w:val="center"/>
              <w:rPr>
                <w:rFonts w:hint="eastAsia"/>
              </w:rPr>
            </w:pPr>
            <w:r>
              <w:rPr>
                <w:rFonts w:hint="eastAsia"/>
              </w:rPr>
              <w:t>2008.07</w:t>
            </w:r>
          </w:p>
        </w:tc>
        <w:tc>
          <w:tcPr>
            <w:tcW w:w="1320" w:type="dxa"/>
            <w:vAlign w:val="top"/>
          </w:tcPr>
          <w:p>
            <w:pPr>
              <w:jc w:val="center"/>
              <w:rPr>
                <w:rFonts w:hint="eastAsia"/>
              </w:rPr>
            </w:pPr>
            <w:r>
              <w:rPr>
                <w:rFonts w:hint="eastAsia"/>
              </w:rPr>
              <w:t>高级工程师</w:t>
            </w:r>
          </w:p>
        </w:tc>
        <w:tc>
          <w:tcPr>
            <w:tcW w:w="1185" w:type="dxa"/>
            <w:vAlign w:val="center"/>
          </w:tcPr>
          <w:p>
            <w:pPr>
              <w:jc w:val="center"/>
              <w:rPr>
                <w:rFonts w:hint="eastAsia"/>
              </w:rPr>
            </w:pPr>
            <w:r>
              <w:rPr>
                <w:rFonts w:hint="eastAsia"/>
              </w:rPr>
              <w:t>安全技术服务处</w:t>
            </w:r>
          </w:p>
        </w:tc>
        <w:tc>
          <w:tcPr>
            <w:tcW w:w="1005" w:type="dxa"/>
            <w:vAlign w:val="center"/>
          </w:tcPr>
          <w:p>
            <w:pPr>
              <w:jc w:val="center"/>
              <w:rPr>
                <w:rFonts w:hint="eastAsia"/>
              </w:rPr>
            </w:pPr>
            <w:r>
              <w:rPr>
                <w:rFonts w:hint="eastAsia"/>
              </w:rPr>
              <w:t>职员</w:t>
            </w:r>
          </w:p>
        </w:tc>
        <w:tc>
          <w:tcPr>
            <w:tcW w:w="1425" w:type="dxa"/>
            <w:vAlign w:val="center"/>
          </w:tcPr>
          <w:p>
            <w:pPr>
              <w:jc w:val="center"/>
              <w:rPr>
                <w:rFonts w:hint="eastAsia"/>
              </w:rPr>
            </w:pPr>
            <w:r>
              <w:rPr>
                <w:rFonts w:hint="eastAsia"/>
              </w:rPr>
              <w:t>17</w:t>
            </w:r>
          </w:p>
        </w:tc>
        <w:tc>
          <w:tcPr>
            <w:tcW w:w="167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trPr>
        <w:tc>
          <w:tcPr>
            <w:tcW w:w="513" w:type="dxa"/>
            <w:vAlign w:val="center"/>
          </w:tcPr>
          <w:p>
            <w:pPr>
              <w:jc w:val="center"/>
            </w:pPr>
            <w:r>
              <w:rPr>
                <w:rFonts w:hint="eastAsia"/>
              </w:rPr>
              <w:t>29</w:t>
            </w:r>
          </w:p>
        </w:tc>
        <w:tc>
          <w:tcPr>
            <w:tcW w:w="1035" w:type="dxa"/>
            <w:vAlign w:val="center"/>
          </w:tcPr>
          <w:p>
            <w:pPr>
              <w:jc w:val="center"/>
              <w:rPr>
                <w:rFonts w:hint="eastAsia"/>
              </w:rPr>
            </w:pPr>
            <w:r>
              <w:rPr>
                <w:rFonts w:hint="eastAsia"/>
              </w:rPr>
              <w:t>陈志成</w:t>
            </w:r>
          </w:p>
        </w:tc>
        <w:tc>
          <w:tcPr>
            <w:tcW w:w="413" w:type="dxa"/>
            <w:vAlign w:val="center"/>
          </w:tcPr>
          <w:p>
            <w:pPr>
              <w:jc w:val="center"/>
              <w:rPr>
                <w:rFonts w:hint="eastAsia"/>
              </w:rPr>
            </w:pPr>
            <w:r>
              <w:rPr>
                <w:rFonts w:hint="eastAsia"/>
              </w:rPr>
              <w:t>男</w:t>
            </w:r>
          </w:p>
        </w:tc>
        <w:tc>
          <w:tcPr>
            <w:tcW w:w="1087" w:type="dxa"/>
            <w:vAlign w:val="center"/>
          </w:tcPr>
          <w:p>
            <w:pPr>
              <w:jc w:val="center"/>
              <w:rPr>
                <w:rFonts w:hint="eastAsia"/>
              </w:rPr>
            </w:pPr>
            <w:r>
              <w:rPr>
                <w:rFonts w:hint="eastAsia"/>
              </w:rPr>
              <w:t>1964.08</w:t>
            </w:r>
          </w:p>
        </w:tc>
        <w:tc>
          <w:tcPr>
            <w:tcW w:w="780" w:type="dxa"/>
            <w:vAlign w:val="center"/>
          </w:tcPr>
          <w:p>
            <w:pPr>
              <w:jc w:val="center"/>
              <w:rPr>
                <w:rFonts w:hint="eastAsia"/>
              </w:rPr>
            </w:pPr>
            <w:r>
              <w:rPr>
                <w:rFonts w:hint="eastAsia"/>
              </w:rPr>
              <w:t>本科</w:t>
            </w:r>
          </w:p>
        </w:tc>
        <w:tc>
          <w:tcPr>
            <w:tcW w:w="1149" w:type="dxa"/>
            <w:vAlign w:val="center"/>
          </w:tcPr>
          <w:p>
            <w:pPr>
              <w:jc w:val="center"/>
              <w:rPr>
                <w:rFonts w:hint="eastAsia"/>
              </w:rPr>
            </w:pPr>
            <w:r>
              <w:rPr>
                <w:rFonts w:hint="eastAsia"/>
              </w:rPr>
              <w:t>采矿工程</w:t>
            </w:r>
          </w:p>
        </w:tc>
        <w:tc>
          <w:tcPr>
            <w:tcW w:w="1544" w:type="dxa"/>
            <w:vAlign w:val="center"/>
          </w:tcPr>
          <w:p>
            <w:pPr>
              <w:jc w:val="center"/>
              <w:rPr>
                <w:rFonts w:hint="eastAsia"/>
              </w:rPr>
            </w:pPr>
            <w:r>
              <w:rPr>
                <w:rFonts w:hint="eastAsia"/>
              </w:rPr>
              <w:t>焦作矿业学院</w:t>
            </w:r>
          </w:p>
        </w:tc>
        <w:tc>
          <w:tcPr>
            <w:tcW w:w="1335" w:type="dxa"/>
            <w:vAlign w:val="center"/>
          </w:tcPr>
          <w:p>
            <w:pPr>
              <w:jc w:val="center"/>
              <w:rPr>
                <w:rFonts w:hint="eastAsia"/>
              </w:rPr>
            </w:pPr>
            <w:r>
              <w:rPr>
                <w:rFonts w:hint="eastAsia"/>
              </w:rPr>
              <w:t>1988.07</w:t>
            </w:r>
          </w:p>
        </w:tc>
        <w:tc>
          <w:tcPr>
            <w:tcW w:w="1320" w:type="dxa"/>
            <w:vAlign w:val="center"/>
          </w:tcPr>
          <w:p>
            <w:pPr>
              <w:jc w:val="center"/>
              <w:rPr>
                <w:rFonts w:hint="eastAsia"/>
              </w:rPr>
            </w:pPr>
            <w:r>
              <w:rPr>
                <w:rFonts w:hint="eastAsia"/>
              </w:rPr>
              <w:t>高级工程师</w:t>
            </w:r>
          </w:p>
        </w:tc>
        <w:tc>
          <w:tcPr>
            <w:tcW w:w="1185" w:type="dxa"/>
            <w:vAlign w:val="center"/>
          </w:tcPr>
          <w:p>
            <w:pPr>
              <w:jc w:val="center"/>
              <w:rPr>
                <w:rFonts w:hint="eastAsia"/>
              </w:rPr>
            </w:pPr>
            <w:r>
              <w:rPr>
                <w:rFonts w:hint="eastAsia"/>
              </w:rPr>
              <w:t>安全生产管理部</w:t>
            </w:r>
          </w:p>
        </w:tc>
        <w:tc>
          <w:tcPr>
            <w:tcW w:w="1005" w:type="dxa"/>
            <w:vAlign w:val="center"/>
          </w:tcPr>
          <w:p>
            <w:pPr>
              <w:jc w:val="center"/>
              <w:rPr>
                <w:rFonts w:hint="eastAsia"/>
              </w:rPr>
            </w:pPr>
            <w:r>
              <w:rPr>
                <w:rFonts w:hint="eastAsia"/>
              </w:rPr>
              <w:t>经理</w:t>
            </w:r>
          </w:p>
        </w:tc>
        <w:tc>
          <w:tcPr>
            <w:tcW w:w="1425" w:type="dxa"/>
            <w:vAlign w:val="center"/>
          </w:tcPr>
          <w:p>
            <w:pPr>
              <w:jc w:val="center"/>
              <w:rPr>
                <w:rFonts w:hint="eastAsia"/>
              </w:rPr>
            </w:pPr>
            <w:r>
              <w:rPr>
                <w:rFonts w:hint="eastAsia"/>
              </w:rPr>
              <w:t>31</w:t>
            </w:r>
          </w:p>
        </w:tc>
        <w:tc>
          <w:tcPr>
            <w:tcW w:w="1677" w:type="dxa"/>
            <w:vAlign w:val="center"/>
          </w:tcPr>
          <w:p>
            <w:pPr>
              <w:jc w:val="center"/>
              <w:rPr>
                <w:rFonts w:hint="eastAsia"/>
              </w:rP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trPr>
        <w:tc>
          <w:tcPr>
            <w:tcW w:w="513" w:type="dxa"/>
            <w:vAlign w:val="center"/>
          </w:tcPr>
          <w:p>
            <w:pPr>
              <w:jc w:val="center"/>
            </w:pPr>
            <w:r>
              <w:rPr>
                <w:rFonts w:hint="eastAsia"/>
              </w:rPr>
              <w:t>30</w:t>
            </w:r>
          </w:p>
        </w:tc>
        <w:tc>
          <w:tcPr>
            <w:tcW w:w="1035" w:type="dxa"/>
            <w:vAlign w:val="center"/>
          </w:tcPr>
          <w:p>
            <w:pPr>
              <w:jc w:val="center"/>
              <w:rPr>
                <w:rFonts w:hint="eastAsia"/>
              </w:rPr>
            </w:pPr>
            <w:r>
              <w:rPr>
                <w:rFonts w:hint="eastAsia"/>
              </w:rPr>
              <w:t>李志军</w:t>
            </w:r>
          </w:p>
        </w:tc>
        <w:tc>
          <w:tcPr>
            <w:tcW w:w="413" w:type="dxa"/>
            <w:vAlign w:val="center"/>
          </w:tcPr>
          <w:p>
            <w:pPr>
              <w:jc w:val="center"/>
              <w:rPr>
                <w:rFonts w:hint="eastAsia"/>
              </w:rPr>
            </w:pPr>
            <w:r>
              <w:rPr>
                <w:rFonts w:hint="eastAsia"/>
              </w:rPr>
              <w:t>男</w:t>
            </w:r>
          </w:p>
        </w:tc>
        <w:tc>
          <w:tcPr>
            <w:tcW w:w="1087" w:type="dxa"/>
            <w:vAlign w:val="center"/>
          </w:tcPr>
          <w:p>
            <w:pPr>
              <w:jc w:val="center"/>
              <w:rPr>
                <w:rFonts w:hint="eastAsia"/>
              </w:rPr>
            </w:pPr>
            <w:r>
              <w:rPr>
                <w:rFonts w:hint="eastAsia"/>
              </w:rPr>
              <w:t>1981.09</w:t>
            </w:r>
          </w:p>
        </w:tc>
        <w:tc>
          <w:tcPr>
            <w:tcW w:w="780" w:type="dxa"/>
            <w:vAlign w:val="center"/>
          </w:tcPr>
          <w:p>
            <w:pPr>
              <w:jc w:val="center"/>
              <w:rPr>
                <w:rFonts w:hint="eastAsia"/>
              </w:rPr>
            </w:pPr>
            <w:r>
              <w:rPr>
                <w:rFonts w:hint="eastAsia"/>
              </w:rPr>
              <w:t>本科</w:t>
            </w:r>
          </w:p>
        </w:tc>
        <w:tc>
          <w:tcPr>
            <w:tcW w:w="1149" w:type="dxa"/>
            <w:vAlign w:val="center"/>
          </w:tcPr>
          <w:p>
            <w:pPr>
              <w:jc w:val="center"/>
              <w:rPr>
                <w:rFonts w:hint="eastAsia"/>
              </w:rPr>
            </w:pPr>
            <w:r>
              <w:rPr>
                <w:rFonts w:hint="eastAsia"/>
              </w:rPr>
              <w:t>采矿工程</w:t>
            </w:r>
          </w:p>
        </w:tc>
        <w:tc>
          <w:tcPr>
            <w:tcW w:w="1544" w:type="dxa"/>
            <w:vAlign w:val="center"/>
          </w:tcPr>
          <w:p>
            <w:pPr>
              <w:jc w:val="center"/>
              <w:rPr>
                <w:rFonts w:hint="eastAsia"/>
              </w:rPr>
            </w:pPr>
            <w:r>
              <w:rPr>
                <w:rFonts w:hint="eastAsia"/>
              </w:rPr>
              <w:t>江西理工大学</w:t>
            </w:r>
          </w:p>
        </w:tc>
        <w:tc>
          <w:tcPr>
            <w:tcW w:w="1335" w:type="dxa"/>
            <w:vAlign w:val="center"/>
          </w:tcPr>
          <w:p>
            <w:pPr>
              <w:jc w:val="center"/>
              <w:rPr>
                <w:rFonts w:hint="eastAsia"/>
              </w:rPr>
            </w:pPr>
            <w:r>
              <w:rPr>
                <w:rFonts w:hint="eastAsia"/>
              </w:rPr>
              <w:t>2007.07</w:t>
            </w:r>
          </w:p>
        </w:tc>
        <w:tc>
          <w:tcPr>
            <w:tcW w:w="1320" w:type="dxa"/>
            <w:vAlign w:val="center"/>
          </w:tcPr>
          <w:p>
            <w:pPr>
              <w:jc w:val="center"/>
              <w:rPr>
                <w:rFonts w:hint="eastAsia"/>
              </w:rPr>
            </w:pPr>
            <w:r>
              <w:rPr>
                <w:rFonts w:hint="eastAsia"/>
              </w:rPr>
              <w:t>工程师</w:t>
            </w:r>
          </w:p>
        </w:tc>
        <w:tc>
          <w:tcPr>
            <w:tcW w:w="1185" w:type="dxa"/>
            <w:vAlign w:val="center"/>
          </w:tcPr>
          <w:p>
            <w:pPr>
              <w:jc w:val="center"/>
              <w:rPr>
                <w:rFonts w:hint="eastAsia"/>
              </w:rPr>
            </w:pPr>
            <w:r>
              <w:rPr>
                <w:rFonts w:hint="eastAsia"/>
              </w:rPr>
              <w:t>安全技术服务处</w:t>
            </w:r>
          </w:p>
        </w:tc>
        <w:tc>
          <w:tcPr>
            <w:tcW w:w="1005" w:type="dxa"/>
            <w:vAlign w:val="center"/>
          </w:tcPr>
          <w:p>
            <w:pPr>
              <w:jc w:val="center"/>
              <w:rPr>
                <w:rFonts w:hint="eastAsia"/>
              </w:rPr>
            </w:pPr>
            <w:r>
              <w:rPr>
                <w:rFonts w:hint="eastAsia"/>
              </w:rPr>
              <w:t>职员</w:t>
            </w:r>
          </w:p>
        </w:tc>
        <w:tc>
          <w:tcPr>
            <w:tcW w:w="1425" w:type="dxa"/>
            <w:vAlign w:val="center"/>
          </w:tcPr>
          <w:p>
            <w:pPr>
              <w:jc w:val="center"/>
              <w:rPr>
                <w:rFonts w:hint="eastAsia"/>
              </w:rPr>
            </w:pPr>
            <w:r>
              <w:rPr>
                <w:rFonts w:hint="eastAsia"/>
              </w:rPr>
              <w:t>9</w:t>
            </w:r>
          </w:p>
        </w:tc>
        <w:tc>
          <w:tcPr>
            <w:tcW w:w="167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trPr>
        <w:tc>
          <w:tcPr>
            <w:tcW w:w="513" w:type="dxa"/>
            <w:vAlign w:val="center"/>
          </w:tcPr>
          <w:p>
            <w:pPr>
              <w:jc w:val="center"/>
            </w:pPr>
            <w:r>
              <w:rPr>
                <w:rFonts w:hint="eastAsia"/>
              </w:rPr>
              <w:t>31</w:t>
            </w:r>
          </w:p>
        </w:tc>
        <w:tc>
          <w:tcPr>
            <w:tcW w:w="1035" w:type="dxa"/>
            <w:vAlign w:val="center"/>
          </w:tcPr>
          <w:p>
            <w:pPr>
              <w:jc w:val="center"/>
              <w:rPr>
                <w:rFonts w:hint="eastAsia"/>
              </w:rPr>
            </w:pPr>
            <w:r>
              <w:rPr>
                <w:rFonts w:hint="eastAsia"/>
              </w:rPr>
              <w:t>程贺</w:t>
            </w:r>
          </w:p>
        </w:tc>
        <w:tc>
          <w:tcPr>
            <w:tcW w:w="413" w:type="dxa"/>
            <w:vAlign w:val="center"/>
          </w:tcPr>
          <w:p>
            <w:pPr>
              <w:jc w:val="center"/>
              <w:rPr>
                <w:rFonts w:hint="eastAsia"/>
              </w:rPr>
            </w:pPr>
            <w:r>
              <w:rPr>
                <w:rFonts w:hint="eastAsia"/>
              </w:rPr>
              <w:t>男</w:t>
            </w:r>
          </w:p>
        </w:tc>
        <w:tc>
          <w:tcPr>
            <w:tcW w:w="1087" w:type="dxa"/>
            <w:vAlign w:val="center"/>
          </w:tcPr>
          <w:p>
            <w:pPr>
              <w:jc w:val="center"/>
              <w:rPr>
                <w:rFonts w:hint="eastAsia"/>
              </w:rPr>
            </w:pPr>
            <w:r>
              <w:rPr>
                <w:rFonts w:hint="eastAsia"/>
              </w:rPr>
              <w:t>1988.01</w:t>
            </w:r>
          </w:p>
        </w:tc>
        <w:tc>
          <w:tcPr>
            <w:tcW w:w="780" w:type="dxa"/>
            <w:vAlign w:val="center"/>
          </w:tcPr>
          <w:p>
            <w:pPr>
              <w:jc w:val="center"/>
              <w:rPr>
                <w:rFonts w:hint="eastAsia"/>
              </w:rPr>
            </w:pPr>
            <w:r>
              <w:rPr>
                <w:rFonts w:hint="eastAsia"/>
              </w:rPr>
              <w:t>本科</w:t>
            </w:r>
          </w:p>
        </w:tc>
        <w:tc>
          <w:tcPr>
            <w:tcW w:w="1149" w:type="dxa"/>
            <w:vAlign w:val="center"/>
          </w:tcPr>
          <w:p>
            <w:pPr>
              <w:jc w:val="center"/>
              <w:rPr>
                <w:rFonts w:hint="eastAsia"/>
              </w:rPr>
            </w:pPr>
            <w:r>
              <w:rPr>
                <w:rFonts w:hint="eastAsia"/>
              </w:rPr>
              <w:t>冶金工程</w:t>
            </w:r>
          </w:p>
        </w:tc>
        <w:tc>
          <w:tcPr>
            <w:tcW w:w="1544" w:type="dxa"/>
            <w:vAlign w:val="center"/>
          </w:tcPr>
          <w:p>
            <w:pPr>
              <w:jc w:val="center"/>
              <w:rPr>
                <w:rFonts w:hint="eastAsia"/>
              </w:rPr>
            </w:pPr>
            <w:r>
              <w:rPr>
                <w:rFonts w:hint="eastAsia"/>
              </w:rPr>
              <w:t>广西大学</w:t>
            </w:r>
          </w:p>
        </w:tc>
        <w:tc>
          <w:tcPr>
            <w:tcW w:w="1335" w:type="dxa"/>
            <w:vAlign w:val="center"/>
          </w:tcPr>
          <w:p>
            <w:pPr>
              <w:jc w:val="center"/>
              <w:rPr>
                <w:rFonts w:hint="eastAsia"/>
              </w:rPr>
            </w:pPr>
            <w:r>
              <w:rPr>
                <w:rFonts w:hint="eastAsia"/>
              </w:rPr>
              <w:t>2013.07</w:t>
            </w:r>
          </w:p>
        </w:tc>
        <w:tc>
          <w:tcPr>
            <w:tcW w:w="1320" w:type="dxa"/>
            <w:vAlign w:val="center"/>
          </w:tcPr>
          <w:p>
            <w:pPr>
              <w:jc w:val="center"/>
              <w:rPr>
                <w:rFonts w:hint="eastAsia"/>
              </w:rPr>
            </w:pPr>
            <w:r>
              <w:rPr>
                <w:rFonts w:hint="eastAsia"/>
              </w:rPr>
              <w:t>助理工程师</w:t>
            </w:r>
          </w:p>
        </w:tc>
        <w:tc>
          <w:tcPr>
            <w:tcW w:w="1185" w:type="dxa"/>
            <w:vAlign w:val="center"/>
          </w:tcPr>
          <w:p>
            <w:pPr>
              <w:jc w:val="center"/>
              <w:rPr>
                <w:rFonts w:hint="eastAsia"/>
              </w:rPr>
            </w:pPr>
            <w:r>
              <w:rPr>
                <w:rFonts w:hint="eastAsia"/>
              </w:rPr>
              <w:t>安全技术服务处</w:t>
            </w:r>
          </w:p>
        </w:tc>
        <w:tc>
          <w:tcPr>
            <w:tcW w:w="1005" w:type="dxa"/>
            <w:vAlign w:val="center"/>
          </w:tcPr>
          <w:p>
            <w:pPr>
              <w:jc w:val="center"/>
              <w:rPr>
                <w:rFonts w:hint="eastAsia"/>
              </w:rPr>
            </w:pPr>
            <w:r>
              <w:rPr>
                <w:rFonts w:hint="eastAsia"/>
              </w:rPr>
              <w:t>职员</w:t>
            </w:r>
          </w:p>
        </w:tc>
        <w:tc>
          <w:tcPr>
            <w:tcW w:w="1425" w:type="dxa"/>
            <w:vAlign w:val="center"/>
          </w:tcPr>
          <w:p>
            <w:pPr>
              <w:jc w:val="center"/>
              <w:rPr>
                <w:rFonts w:hint="eastAsia"/>
              </w:rPr>
            </w:pPr>
            <w:r>
              <w:rPr>
                <w:rFonts w:hint="eastAsia"/>
              </w:rPr>
              <w:t>5</w:t>
            </w:r>
          </w:p>
        </w:tc>
        <w:tc>
          <w:tcPr>
            <w:tcW w:w="1677" w:type="dxa"/>
            <w:vAlign w:val="center"/>
          </w:tcPr>
          <w:p>
            <w:pPr>
              <w:jc w:val="center"/>
              <w:rPr>
                <w:rFonts w:hint="eastAsia"/>
              </w:rPr>
            </w:pPr>
            <w:r>
              <w:rPr>
                <w:rFonts w:hint="eastAsia"/>
              </w:rPr>
              <w:t>注安师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6" w:hRule="atLeast"/>
        </w:trPr>
        <w:tc>
          <w:tcPr>
            <w:tcW w:w="513" w:type="dxa"/>
            <w:vAlign w:val="center"/>
          </w:tcPr>
          <w:p>
            <w:pPr>
              <w:jc w:val="center"/>
            </w:pPr>
            <w:r>
              <w:rPr>
                <w:rFonts w:hint="eastAsia"/>
              </w:rPr>
              <w:t>32</w:t>
            </w:r>
          </w:p>
        </w:tc>
        <w:tc>
          <w:tcPr>
            <w:tcW w:w="1035" w:type="dxa"/>
            <w:vAlign w:val="center"/>
          </w:tcPr>
          <w:p>
            <w:pPr>
              <w:jc w:val="center"/>
              <w:rPr>
                <w:rFonts w:hint="eastAsia"/>
              </w:rPr>
            </w:pPr>
            <w:r>
              <w:rPr>
                <w:rFonts w:hint="eastAsia"/>
              </w:rPr>
              <w:t>廖振刚</w:t>
            </w:r>
          </w:p>
        </w:tc>
        <w:tc>
          <w:tcPr>
            <w:tcW w:w="413" w:type="dxa"/>
            <w:vAlign w:val="center"/>
          </w:tcPr>
          <w:p>
            <w:pPr>
              <w:jc w:val="center"/>
              <w:rPr>
                <w:rFonts w:hint="eastAsia"/>
              </w:rPr>
            </w:pPr>
            <w:r>
              <w:rPr>
                <w:rFonts w:hint="eastAsia"/>
              </w:rPr>
              <w:t>男</w:t>
            </w:r>
          </w:p>
        </w:tc>
        <w:tc>
          <w:tcPr>
            <w:tcW w:w="1087" w:type="dxa"/>
            <w:vAlign w:val="center"/>
          </w:tcPr>
          <w:p>
            <w:pPr>
              <w:jc w:val="center"/>
              <w:rPr>
                <w:rFonts w:hint="eastAsia"/>
              </w:rPr>
            </w:pPr>
            <w:r>
              <w:rPr>
                <w:rFonts w:hint="eastAsia"/>
              </w:rPr>
              <w:t>1986.12</w:t>
            </w:r>
          </w:p>
        </w:tc>
        <w:tc>
          <w:tcPr>
            <w:tcW w:w="780" w:type="dxa"/>
            <w:vAlign w:val="center"/>
          </w:tcPr>
          <w:p>
            <w:pPr>
              <w:jc w:val="center"/>
              <w:rPr>
                <w:rFonts w:hint="eastAsia"/>
              </w:rPr>
            </w:pPr>
            <w:r>
              <w:rPr>
                <w:rFonts w:hint="eastAsia"/>
              </w:rPr>
              <w:t>本科</w:t>
            </w:r>
          </w:p>
        </w:tc>
        <w:tc>
          <w:tcPr>
            <w:tcW w:w="1149" w:type="dxa"/>
            <w:vAlign w:val="center"/>
          </w:tcPr>
          <w:p>
            <w:pPr>
              <w:jc w:val="center"/>
              <w:rPr>
                <w:rFonts w:hint="eastAsia"/>
              </w:rPr>
            </w:pPr>
            <w:r>
              <w:rPr>
                <w:rFonts w:hint="eastAsia"/>
              </w:rPr>
              <w:t>地质工程</w:t>
            </w:r>
          </w:p>
        </w:tc>
        <w:tc>
          <w:tcPr>
            <w:tcW w:w="1544" w:type="dxa"/>
            <w:vAlign w:val="center"/>
          </w:tcPr>
          <w:p>
            <w:pPr>
              <w:jc w:val="center"/>
              <w:rPr>
                <w:rFonts w:hint="eastAsia"/>
              </w:rPr>
            </w:pPr>
            <w:r>
              <w:rPr>
                <w:rFonts w:hint="eastAsia"/>
              </w:rPr>
              <w:t>河南理工大学</w:t>
            </w:r>
          </w:p>
        </w:tc>
        <w:tc>
          <w:tcPr>
            <w:tcW w:w="1335" w:type="dxa"/>
            <w:vAlign w:val="center"/>
          </w:tcPr>
          <w:p>
            <w:pPr>
              <w:jc w:val="center"/>
              <w:rPr>
                <w:rFonts w:hint="eastAsia"/>
              </w:rPr>
            </w:pPr>
            <w:r>
              <w:rPr>
                <w:rFonts w:hint="eastAsia"/>
              </w:rPr>
              <w:t>2009.06</w:t>
            </w:r>
          </w:p>
        </w:tc>
        <w:tc>
          <w:tcPr>
            <w:tcW w:w="1320" w:type="dxa"/>
            <w:vAlign w:val="center"/>
          </w:tcPr>
          <w:p>
            <w:pPr>
              <w:jc w:val="center"/>
              <w:rPr>
                <w:rFonts w:hint="eastAsia"/>
              </w:rPr>
            </w:pPr>
            <w:r>
              <w:rPr>
                <w:rFonts w:hint="eastAsia"/>
              </w:rPr>
              <w:t>助理工程师</w:t>
            </w:r>
          </w:p>
        </w:tc>
        <w:tc>
          <w:tcPr>
            <w:tcW w:w="1185" w:type="dxa"/>
            <w:vAlign w:val="center"/>
          </w:tcPr>
          <w:p>
            <w:pPr>
              <w:jc w:val="center"/>
              <w:rPr>
                <w:rFonts w:hint="eastAsia"/>
              </w:rPr>
            </w:pPr>
            <w:r>
              <w:rPr>
                <w:rFonts w:hint="eastAsia"/>
              </w:rPr>
              <w:t>工程爆破处</w:t>
            </w:r>
          </w:p>
        </w:tc>
        <w:tc>
          <w:tcPr>
            <w:tcW w:w="1005" w:type="dxa"/>
            <w:vAlign w:val="center"/>
          </w:tcPr>
          <w:p>
            <w:pPr>
              <w:jc w:val="center"/>
              <w:rPr>
                <w:rFonts w:hint="eastAsia"/>
              </w:rPr>
            </w:pPr>
            <w:r>
              <w:rPr>
                <w:rFonts w:hint="eastAsia"/>
              </w:rPr>
              <w:t>职员</w:t>
            </w:r>
          </w:p>
        </w:tc>
        <w:tc>
          <w:tcPr>
            <w:tcW w:w="1425" w:type="dxa"/>
            <w:vAlign w:val="center"/>
          </w:tcPr>
          <w:p>
            <w:pPr>
              <w:jc w:val="center"/>
              <w:rPr>
                <w:rFonts w:hint="eastAsia"/>
              </w:rPr>
            </w:pPr>
            <w:r>
              <w:rPr>
                <w:rFonts w:hint="eastAsia"/>
              </w:rPr>
              <w:t>10</w:t>
            </w:r>
          </w:p>
        </w:tc>
        <w:tc>
          <w:tcPr>
            <w:tcW w:w="1677" w:type="dxa"/>
            <w:vAlign w:val="center"/>
          </w:tcPr>
          <w:p>
            <w:pPr>
              <w:jc w:val="center"/>
              <w:rPr>
                <w:rFonts w:hint="eastAsia"/>
              </w:rPr>
            </w:pPr>
            <w:r>
              <w:rPr>
                <w:rFonts w:hint="eastAsia"/>
              </w:rPr>
              <w:t>内审员</w:t>
            </w:r>
          </w:p>
        </w:tc>
      </w:tr>
    </w:tbl>
    <w:p>
      <w:pPr>
        <w:widowControl/>
        <w:jc w:val="left"/>
        <w:rPr>
          <w:rFonts w:ascii="黑体" w:hAnsi="黑体" w:eastAsia="黑体"/>
          <w:bCs/>
          <w:spacing w:val="20"/>
          <w:sz w:val="32"/>
          <w:szCs w:val="32"/>
        </w:rPr>
      </w:pPr>
      <w:r>
        <w:rPr>
          <w:color w:val="000000"/>
        </w:rPr>
        <w:t>注</w:t>
      </w:r>
      <w:r>
        <w:rPr>
          <w:rFonts w:hint="eastAsia"/>
          <w:color w:val="000000"/>
        </w:rPr>
        <w:t>：</w:t>
      </w:r>
      <w:r>
        <w:rPr>
          <w:rFonts w:hAnsi="新宋体" w:eastAsia="新宋体"/>
          <w:color w:val="000000"/>
          <w:szCs w:val="21"/>
        </w:rPr>
        <w:t>法定代表人、主持</w:t>
      </w:r>
      <w:r>
        <w:rPr>
          <w:rFonts w:hint="eastAsia" w:hAnsi="新宋体" w:eastAsia="新宋体"/>
          <w:color w:val="000000"/>
          <w:szCs w:val="21"/>
        </w:rPr>
        <w:t>检测检验</w:t>
      </w:r>
      <w:r>
        <w:rPr>
          <w:rFonts w:hAnsi="新宋体" w:eastAsia="新宋体"/>
          <w:color w:val="000000"/>
          <w:szCs w:val="21"/>
        </w:rPr>
        <w:t>工作负责人、技术负责人、质量负责人、内审员、质量监督员、设备管理员、样品管理员、档案管理员</w:t>
      </w:r>
      <w:r>
        <w:rPr>
          <w:rFonts w:hint="eastAsia" w:hAnsi="新宋体" w:eastAsia="新宋体"/>
          <w:color w:val="000000"/>
          <w:szCs w:val="21"/>
        </w:rPr>
        <w:t>、注册安全工程师</w:t>
      </w:r>
      <w:r>
        <w:rPr>
          <w:rFonts w:hAnsi="新宋体" w:eastAsia="新宋体"/>
          <w:color w:val="000000"/>
          <w:szCs w:val="21"/>
        </w:rPr>
        <w:t>等，在</w:t>
      </w:r>
      <w:r>
        <w:rPr>
          <w:rFonts w:eastAsia="新宋体"/>
          <w:color w:val="000000"/>
          <w:szCs w:val="21"/>
        </w:rPr>
        <w:t>“</w:t>
      </w:r>
      <w:r>
        <w:rPr>
          <w:rFonts w:hAnsi="新宋体" w:eastAsia="新宋体"/>
          <w:color w:val="000000"/>
          <w:szCs w:val="21"/>
        </w:rPr>
        <w:t>岗位</w:t>
      </w:r>
      <w:r>
        <w:rPr>
          <w:rFonts w:eastAsia="新宋体"/>
          <w:color w:val="000000"/>
          <w:szCs w:val="21"/>
        </w:rPr>
        <w:t>”</w:t>
      </w:r>
      <w:r>
        <w:rPr>
          <w:rFonts w:hAnsi="新宋体" w:eastAsia="新宋体"/>
          <w:color w:val="000000"/>
          <w:szCs w:val="21"/>
        </w:rPr>
        <w:t>或</w:t>
      </w:r>
      <w:r>
        <w:rPr>
          <w:rFonts w:eastAsia="新宋体"/>
          <w:color w:val="000000"/>
          <w:szCs w:val="21"/>
        </w:rPr>
        <w:t>“</w:t>
      </w:r>
      <w:r>
        <w:rPr>
          <w:rFonts w:hAnsi="新宋体" w:eastAsia="新宋体"/>
          <w:color w:val="000000"/>
          <w:szCs w:val="21"/>
        </w:rPr>
        <w:t>备注</w:t>
      </w:r>
      <w:r>
        <w:rPr>
          <w:rFonts w:eastAsia="新宋体"/>
          <w:color w:val="000000"/>
          <w:szCs w:val="21"/>
        </w:rPr>
        <w:t>”</w:t>
      </w:r>
      <w:r>
        <w:rPr>
          <w:rFonts w:hAnsi="新宋体" w:eastAsia="新宋体"/>
          <w:color w:val="000000"/>
          <w:szCs w:val="21"/>
        </w:rPr>
        <w:t>栏中体现。</w:t>
      </w:r>
      <w:r>
        <w:rPr>
          <w:rFonts w:ascii="黑体" w:hAnsi="黑体" w:eastAsia="黑体"/>
          <w:bCs/>
          <w:spacing w:val="20"/>
          <w:sz w:val="32"/>
          <w:szCs w:val="32"/>
        </w:rPr>
        <w:br w:type="page"/>
      </w:r>
      <w:r>
        <w:rPr>
          <w:rFonts w:hint="eastAsia" w:ascii="黑体" w:hAnsi="黑体" w:eastAsia="黑体"/>
          <w:bCs/>
          <w:spacing w:val="20"/>
          <w:sz w:val="32"/>
          <w:szCs w:val="32"/>
        </w:rPr>
        <w:t>表7</w:t>
      </w:r>
    </w:p>
    <w:p>
      <w:pPr>
        <w:pStyle w:val="5"/>
        <w:snapToGrid w:val="0"/>
        <w:spacing w:line="420" w:lineRule="exact"/>
        <w:ind w:firstLine="360" w:firstLineChars="100"/>
        <w:jc w:val="center"/>
        <w:rPr>
          <w:rFonts w:hint="eastAsia" w:ascii="方正小标宋简体" w:hAnsi="华文中宋" w:eastAsia="方正小标宋简体"/>
          <w:sz w:val="36"/>
          <w:szCs w:val="36"/>
        </w:rPr>
      </w:pPr>
      <w:r>
        <w:rPr>
          <w:rFonts w:hint="eastAsia" w:ascii="方正小标宋简体" w:hAnsi="华文中宋" w:eastAsia="方正小标宋简体"/>
          <w:sz w:val="36"/>
          <w:szCs w:val="36"/>
        </w:rPr>
        <w:t>业务范围变更申请表</w:t>
      </w:r>
    </w:p>
    <w:p>
      <w:pPr>
        <w:pStyle w:val="5"/>
        <w:snapToGrid w:val="0"/>
        <w:spacing w:line="420" w:lineRule="exact"/>
        <w:ind w:firstLine="9870" w:firstLineChars="4700"/>
        <w:rPr>
          <w:rFonts w:hint="eastAsia" w:ascii="Times New Roman" w:hAnsi="Times New Roman"/>
          <w:bCs/>
          <w:snapToGrid w:val="0"/>
          <w:kern w:val="24"/>
          <w:u w:val="single"/>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snapToGrid w:val="0"/>
          <w:kern w:val="24"/>
          <w:szCs w:val="24"/>
          <w:u w:val="single"/>
        </w:rPr>
        <w:t>广西工程技术研究设计院有限公司</w:t>
      </w:r>
      <w:r>
        <w:rPr>
          <w:rFonts w:ascii="Times New Roman" w:hAnsi="Times New Roman"/>
          <w:bCs/>
          <w:snapToGrid w:val="0"/>
          <w:kern w:val="24"/>
          <w:u w:val="single"/>
        </w:rPr>
        <w:t xml:space="preserve"> </w:t>
      </w:r>
    </w:p>
    <w:p>
      <w:pPr>
        <w:pStyle w:val="5"/>
        <w:snapToGrid w:val="0"/>
        <w:spacing w:line="420" w:lineRule="exact"/>
        <w:ind w:firstLine="9870" w:firstLineChars="4700"/>
        <w:rPr>
          <w:rFonts w:ascii="Times New Roman" w:hAnsi="Times New Roman"/>
        </w:rPr>
      </w:pPr>
      <w:r>
        <w:rPr>
          <w:rFonts w:hint="eastAsia"/>
          <w:snapToGrid w:val="0"/>
          <w:kern w:val="24"/>
        </w:rPr>
        <w:t>地址</w:t>
      </w:r>
      <w:r>
        <w:rPr>
          <w:bCs/>
          <w:snapToGrid w:val="0"/>
          <w:kern w:val="24"/>
          <w:u w:val="single"/>
        </w:rPr>
        <w:t xml:space="preserve"> </w:t>
      </w:r>
      <w:r>
        <w:rPr>
          <w:rFonts w:hint="eastAsia"/>
          <w:bCs/>
          <w:snapToGrid w:val="0"/>
          <w:kern w:val="24"/>
          <w:u w:val="single"/>
        </w:rPr>
        <w:t>南宁市兴宁区长堽路三里一巷45号</w:t>
      </w:r>
      <w:r>
        <w:rPr>
          <w:bCs/>
          <w:snapToGrid w:val="0"/>
          <w:kern w:val="24"/>
          <w:u w:val="single"/>
        </w:rPr>
        <w:t xml:space="preserve"> </w:t>
      </w:r>
    </w:p>
    <w:tbl>
      <w:tblPr>
        <w:tblStyle w:val="9"/>
        <w:tblW w:w="14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79"/>
        <w:gridCol w:w="387"/>
        <w:gridCol w:w="1245"/>
        <w:gridCol w:w="1954"/>
        <w:gridCol w:w="892"/>
        <w:gridCol w:w="534"/>
        <w:gridCol w:w="1245"/>
        <w:gridCol w:w="337"/>
        <w:gridCol w:w="1265"/>
        <w:gridCol w:w="1954"/>
        <w:gridCol w:w="890"/>
        <w:gridCol w:w="825"/>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restart"/>
            <w:shd w:val="clear" w:color="auto" w:fill="FFFFFF"/>
            <w:vAlign w:val="center"/>
          </w:tcPr>
          <w:p>
            <w:pPr>
              <w:spacing w:line="120" w:lineRule="atLeast"/>
              <w:ind w:right="-2" w:rightChars="-1"/>
              <w:jc w:val="center"/>
              <w:rPr>
                <w:spacing w:val="20"/>
              </w:rPr>
            </w:pPr>
            <w:r>
              <w:rPr>
                <w:rFonts w:hAnsi="宋体"/>
                <w:spacing w:val="20"/>
              </w:rPr>
              <w:t>序号</w:t>
            </w:r>
          </w:p>
        </w:tc>
        <w:tc>
          <w:tcPr>
            <w:tcW w:w="6391" w:type="dxa"/>
            <w:gridSpan w:val="6"/>
            <w:tcBorders>
              <w:bottom w:val="nil"/>
            </w:tcBorders>
            <w:shd w:val="clear" w:color="auto" w:fill="FFFFFF"/>
            <w:vAlign w:val="center"/>
          </w:tcPr>
          <w:p>
            <w:pPr>
              <w:spacing w:line="120" w:lineRule="atLeast"/>
              <w:jc w:val="center"/>
              <w:rPr>
                <w:spacing w:val="20"/>
              </w:rPr>
            </w:pPr>
            <w:r>
              <w:rPr>
                <w:rFonts w:hAnsi="宋体"/>
                <w:spacing w:val="20"/>
              </w:rPr>
              <w:t>原批准内容</w:t>
            </w:r>
          </w:p>
        </w:tc>
        <w:tc>
          <w:tcPr>
            <w:tcW w:w="6516" w:type="dxa"/>
            <w:gridSpan w:val="6"/>
            <w:shd w:val="clear" w:color="auto" w:fill="FFFFFF"/>
            <w:vAlign w:val="center"/>
          </w:tcPr>
          <w:p>
            <w:pPr>
              <w:widowControl/>
              <w:spacing w:line="120" w:lineRule="atLeast"/>
              <w:jc w:val="center"/>
              <w:rPr>
                <w:spacing w:val="20"/>
              </w:rPr>
            </w:pPr>
            <w:r>
              <w:rPr>
                <w:rFonts w:hAnsi="宋体"/>
                <w:spacing w:val="20"/>
              </w:rPr>
              <w:t>变更的内容</w:t>
            </w:r>
          </w:p>
        </w:tc>
        <w:tc>
          <w:tcPr>
            <w:tcW w:w="778" w:type="dxa"/>
            <w:vMerge w:val="restart"/>
            <w:shd w:val="clear" w:color="auto" w:fill="FFFFFF"/>
            <w:vAlign w:val="center"/>
          </w:tcPr>
          <w:p>
            <w:pPr>
              <w:spacing w:line="120" w:lineRule="atLeast"/>
              <w:jc w:val="center"/>
              <w:rPr>
                <w:spacing w:val="20"/>
              </w:rPr>
            </w:pPr>
            <w:r>
              <w:rPr>
                <w:rFonts w:hint="eastAsia" w:hAnsi="宋体"/>
                <w:spacing w:val="20"/>
              </w:rPr>
              <w:t>变化情况</w:t>
            </w:r>
            <w:r>
              <w:rPr>
                <w:rFonts w:hAnsi="宋体"/>
                <w:spacing w:val="2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shd w:val="clear" w:color="auto" w:fill="FFFFFF"/>
            <w:vAlign w:val="center"/>
          </w:tcPr>
          <w:p>
            <w:pPr>
              <w:spacing w:line="120" w:lineRule="atLeast"/>
              <w:ind w:right="-2" w:rightChars="-1"/>
              <w:jc w:val="center"/>
              <w:rPr>
                <w:spacing w:val="20"/>
              </w:rPr>
            </w:pPr>
          </w:p>
        </w:tc>
        <w:tc>
          <w:tcPr>
            <w:tcW w:w="1379"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32" w:type="dxa"/>
            <w:gridSpan w:val="2"/>
            <w:tcBorders>
              <w:top w:val="single" w:color="auto" w:sz="4" w:space="0"/>
              <w:bottom w:val="single" w:color="auto" w:sz="4" w:space="0"/>
              <w:right w:val="nil"/>
            </w:tcBorders>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tcBorders>
              <w:top w:val="single" w:color="auto" w:sz="4" w:space="0"/>
            </w:tcBorders>
            <w:shd w:val="clear" w:color="auto" w:fill="FFFFFF"/>
            <w:vAlign w:val="center"/>
          </w:tcPr>
          <w:p>
            <w:pPr>
              <w:widowControl/>
              <w:spacing w:line="120" w:lineRule="atLeast"/>
              <w:jc w:val="center"/>
            </w:pPr>
            <w:r>
              <w:rPr>
                <w:rFonts w:hAnsi="宋体"/>
                <w:spacing w:val="20"/>
              </w:rPr>
              <w:t>依据标准编号及名称</w:t>
            </w:r>
          </w:p>
        </w:tc>
        <w:tc>
          <w:tcPr>
            <w:tcW w:w="892" w:type="dxa"/>
            <w:vMerge w:val="restart"/>
            <w:shd w:val="clear" w:color="auto" w:fill="FFFFFF"/>
            <w:vAlign w:val="center"/>
          </w:tcPr>
          <w:p>
            <w:pPr>
              <w:widowControl/>
              <w:spacing w:line="120" w:lineRule="atLeast"/>
              <w:jc w:val="center"/>
            </w:pPr>
            <w:r>
              <w:rPr>
                <w:rFonts w:hAnsi="宋体"/>
                <w:spacing w:val="20"/>
              </w:rPr>
              <w:t>限制范围</w:t>
            </w:r>
          </w:p>
        </w:tc>
        <w:tc>
          <w:tcPr>
            <w:tcW w:w="534" w:type="dxa"/>
            <w:vMerge w:val="restart"/>
            <w:shd w:val="clear" w:color="auto" w:fill="FFFFFF"/>
            <w:vAlign w:val="center"/>
          </w:tcPr>
          <w:p>
            <w:pPr>
              <w:widowControl/>
              <w:spacing w:line="120" w:lineRule="atLeast"/>
              <w:jc w:val="center"/>
            </w:pPr>
            <w:r>
              <w:rPr>
                <w:rFonts w:hAnsi="宋体"/>
                <w:spacing w:val="20"/>
              </w:rPr>
              <w:t>说明</w:t>
            </w:r>
          </w:p>
        </w:tc>
        <w:tc>
          <w:tcPr>
            <w:tcW w:w="1245"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02" w:type="dxa"/>
            <w:gridSpan w:val="2"/>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shd w:val="clear" w:color="auto" w:fill="FFFFFF"/>
            <w:vAlign w:val="center"/>
          </w:tcPr>
          <w:p>
            <w:pPr>
              <w:widowControl/>
              <w:spacing w:line="120" w:lineRule="atLeast"/>
              <w:jc w:val="center"/>
            </w:pPr>
            <w:r>
              <w:rPr>
                <w:rFonts w:hAnsi="宋体"/>
                <w:spacing w:val="20"/>
              </w:rPr>
              <w:t>依据标准编号及名称</w:t>
            </w:r>
          </w:p>
        </w:tc>
        <w:tc>
          <w:tcPr>
            <w:tcW w:w="890" w:type="dxa"/>
            <w:vMerge w:val="restart"/>
            <w:shd w:val="clear" w:color="auto" w:fill="FFFFFF"/>
            <w:vAlign w:val="center"/>
          </w:tcPr>
          <w:p>
            <w:pPr>
              <w:widowControl/>
              <w:spacing w:line="120" w:lineRule="atLeast"/>
              <w:jc w:val="center"/>
            </w:pPr>
            <w:r>
              <w:rPr>
                <w:rFonts w:hAnsi="宋体"/>
                <w:spacing w:val="20"/>
              </w:rPr>
              <w:t>限制范围</w:t>
            </w:r>
          </w:p>
        </w:tc>
        <w:tc>
          <w:tcPr>
            <w:tcW w:w="825" w:type="dxa"/>
            <w:vMerge w:val="restart"/>
            <w:shd w:val="clear" w:color="auto" w:fill="FFFFFF"/>
            <w:vAlign w:val="center"/>
          </w:tcPr>
          <w:p>
            <w:pPr>
              <w:widowControl/>
              <w:spacing w:line="120" w:lineRule="atLeast"/>
              <w:jc w:val="center"/>
            </w:pPr>
            <w:r>
              <w:rPr>
                <w:rFonts w:hAnsi="宋体"/>
                <w:spacing w:val="20"/>
              </w:rPr>
              <w:t>说明</w:t>
            </w:r>
          </w:p>
        </w:tc>
        <w:tc>
          <w:tcPr>
            <w:tcW w:w="778" w:type="dxa"/>
            <w:vMerge w:val="continue"/>
            <w:shd w:val="clear" w:color="auto" w:fill="FFFFFF"/>
            <w:vAlign w:val="center"/>
          </w:tcPr>
          <w:p>
            <w:pPr>
              <w:widowControl/>
              <w:spacing w:line="12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tcBorders>
              <w:bottom w:val="single" w:color="auto" w:sz="4" w:space="0"/>
            </w:tcBorders>
            <w:shd w:val="clear" w:color="auto" w:fill="FFFFFF"/>
            <w:vAlign w:val="center"/>
          </w:tcPr>
          <w:p>
            <w:pPr>
              <w:spacing w:line="120" w:lineRule="atLeast"/>
              <w:ind w:right="-2" w:rightChars="-1"/>
              <w:jc w:val="center"/>
              <w:rPr>
                <w:spacing w:val="20"/>
              </w:rPr>
            </w:pPr>
          </w:p>
        </w:tc>
        <w:tc>
          <w:tcPr>
            <w:tcW w:w="1379" w:type="dxa"/>
            <w:vMerge w:val="continue"/>
            <w:tcBorders>
              <w:bottom w:val="single" w:color="auto" w:sz="4" w:space="0"/>
            </w:tcBorders>
            <w:shd w:val="clear" w:color="auto" w:fill="FFFFFF"/>
            <w:vAlign w:val="center"/>
          </w:tcPr>
          <w:p>
            <w:pPr>
              <w:spacing w:line="120" w:lineRule="atLeast"/>
              <w:jc w:val="center"/>
              <w:rPr>
                <w:spacing w:val="20"/>
              </w:rPr>
            </w:pPr>
          </w:p>
        </w:tc>
        <w:tc>
          <w:tcPr>
            <w:tcW w:w="387" w:type="dxa"/>
            <w:shd w:val="clear" w:color="auto" w:fill="FFFFFF"/>
            <w:vAlign w:val="center"/>
          </w:tcPr>
          <w:p>
            <w:pPr>
              <w:spacing w:line="120" w:lineRule="atLeast"/>
              <w:jc w:val="center"/>
              <w:rPr>
                <w:spacing w:val="20"/>
              </w:rPr>
            </w:pPr>
            <w:r>
              <w:rPr>
                <w:rFonts w:hAnsi="宋体"/>
                <w:spacing w:val="20"/>
              </w:rPr>
              <w:t>序号</w:t>
            </w:r>
          </w:p>
        </w:tc>
        <w:tc>
          <w:tcPr>
            <w:tcW w:w="124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jc w:val="center"/>
              <w:rPr>
                <w:spacing w:val="20"/>
              </w:rPr>
            </w:pPr>
          </w:p>
        </w:tc>
        <w:tc>
          <w:tcPr>
            <w:tcW w:w="892" w:type="dxa"/>
            <w:vMerge w:val="continue"/>
            <w:shd w:val="clear" w:color="auto" w:fill="FFFFFF"/>
            <w:vAlign w:val="center"/>
          </w:tcPr>
          <w:p>
            <w:pPr>
              <w:spacing w:line="120" w:lineRule="atLeast"/>
              <w:jc w:val="center"/>
              <w:rPr>
                <w:spacing w:val="20"/>
              </w:rPr>
            </w:pPr>
          </w:p>
        </w:tc>
        <w:tc>
          <w:tcPr>
            <w:tcW w:w="534" w:type="dxa"/>
            <w:vMerge w:val="continue"/>
            <w:shd w:val="clear" w:color="auto" w:fill="FFFFFF"/>
            <w:vAlign w:val="center"/>
          </w:tcPr>
          <w:p>
            <w:pPr>
              <w:spacing w:line="120" w:lineRule="atLeast"/>
              <w:jc w:val="center"/>
              <w:rPr>
                <w:spacing w:val="20"/>
              </w:rPr>
            </w:pPr>
          </w:p>
        </w:tc>
        <w:tc>
          <w:tcPr>
            <w:tcW w:w="1245" w:type="dxa"/>
            <w:vMerge w:val="continue"/>
            <w:shd w:val="clear" w:color="auto" w:fill="FFFFFF"/>
            <w:vAlign w:val="center"/>
          </w:tcPr>
          <w:p>
            <w:pPr>
              <w:spacing w:line="120" w:lineRule="atLeast"/>
              <w:jc w:val="center"/>
              <w:rPr>
                <w:spacing w:val="20"/>
              </w:rPr>
            </w:pPr>
          </w:p>
        </w:tc>
        <w:tc>
          <w:tcPr>
            <w:tcW w:w="337" w:type="dxa"/>
            <w:shd w:val="clear" w:color="auto" w:fill="FFFFFF"/>
            <w:vAlign w:val="center"/>
          </w:tcPr>
          <w:p>
            <w:pPr>
              <w:spacing w:line="120" w:lineRule="atLeast"/>
              <w:jc w:val="center"/>
              <w:rPr>
                <w:spacing w:val="20"/>
              </w:rPr>
            </w:pPr>
            <w:r>
              <w:rPr>
                <w:rFonts w:hAnsi="宋体"/>
                <w:spacing w:val="20"/>
              </w:rPr>
              <w:t>序号</w:t>
            </w:r>
          </w:p>
        </w:tc>
        <w:tc>
          <w:tcPr>
            <w:tcW w:w="126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spacing w:line="120" w:lineRule="atLeast"/>
              <w:jc w:val="center"/>
              <w:rPr>
                <w:spacing w:val="20"/>
              </w:rPr>
            </w:pPr>
          </w:p>
        </w:tc>
        <w:tc>
          <w:tcPr>
            <w:tcW w:w="890" w:type="dxa"/>
            <w:vMerge w:val="continue"/>
            <w:shd w:val="clear" w:color="auto" w:fill="FFFFFF"/>
            <w:vAlign w:val="center"/>
          </w:tcPr>
          <w:p>
            <w:pPr>
              <w:widowControl/>
              <w:spacing w:line="120" w:lineRule="atLeast"/>
              <w:jc w:val="center"/>
              <w:rPr>
                <w:spacing w:val="20"/>
              </w:rPr>
            </w:pPr>
          </w:p>
        </w:tc>
        <w:tc>
          <w:tcPr>
            <w:tcW w:w="825" w:type="dxa"/>
            <w:vMerge w:val="continue"/>
            <w:shd w:val="clear" w:color="auto" w:fill="FFFFFF"/>
            <w:vAlign w:val="center"/>
          </w:tcPr>
          <w:p>
            <w:pPr>
              <w:widowControl/>
              <w:spacing w:line="120" w:lineRule="atLeast"/>
              <w:jc w:val="center"/>
              <w:rPr>
                <w:spacing w:val="20"/>
              </w:rPr>
            </w:pPr>
          </w:p>
        </w:tc>
        <w:tc>
          <w:tcPr>
            <w:tcW w:w="778" w:type="dxa"/>
            <w:vMerge w:val="continue"/>
            <w:shd w:val="clear" w:color="auto" w:fill="FFFFFF"/>
            <w:vAlign w:val="center"/>
          </w:tcPr>
          <w:p>
            <w:pPr>
              <w:widowControl/>
              <w:spacing w:line="120" w:lineRule="atLeast"/>
              <w:jc w:val="center"/>
              <w:rPr>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trPr>
        <w:tc>
          <w:tcPr>
            <w:tcW w:w="480" w:type="dxa"/>
            <w:vMerge w:val="restart"/>
            <w:vAlign w:val="center"/>
          </w:tcPr>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一</w:t>
            </w:r>
          </w:p>
        </w:tc>
        <w:tc>
          <w:tcPr>
            <w:tcW w:w="1379"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矿用钢丝绳</w:t>
            </w: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1</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丝径</w:t>
            </w:r>
          </w:p>
        </w:tc>
        <w:tc>
          <w:tcPr>
            <w:tcW w:w="1954" w:type="dxa"/>
            <w:vMerge w:val="restart"/>
            <w:vAlign w:val="center"/>
          </w:tcPr>
          <w:p>
            <w:pPr>
              <w:widowControl/>
              <w:rPr>
                <w:rFonts w:hAnsi="宋体"/>
                <w:szCs w:val="21"/>
              </w:rPr>
            </w:pPr>
            <w:r>
              <w:rPr>
                <w:rFonts w:hint="eastAsia" w:hAnsi="宋体"/>
                <w:szCs w:val="21"/>
              </w:rPr>
              <w:t xml:space="preserve">AQ 2026-2010 </w:t>
            </w:r>
            <w:r>
              <w:rPr>
                <w:rFonts w:hAnsi="宋体"/>
                <w:szCs w:val="21"/>
              </w:rPr>
              <w:t>《</w:t>
            </w:r>
            <w:r>
              <w:rPr>
                <w:rFonts w:hint="eastAsia" w:hAnsi="宋体"/>
                <w:szCs w:val="21"/>
              </w:rPr>
              <w:t>金属非金属矿山提升钢丝绳检验规范</w:t>
            </w:r>
            <w:r>
              <w:rPr>
                <w:rFonts w:hAnsi="宋体"/>
                <w:szCs w:val="21"/>
              </w:rPr>
              <w:t>》</w:t>
            </w:r>
          </w:p>
          <w:p>
            <w:pPr>
              <w:widowControl/>
              <w:rPr>
                <w:rFonts w:hAnsi="宋体"/>
                <w:szCs w:val="21"/>
              </w:rPr>
            </w:pPr>
            <w:r>
              <w:rPr>
                <w:rFonts w:hint="eastAsia" w:hAnsi="宋体"/>
                <w:szCs w:val="21"/>
              </w:rPr>
              <w:t xml:space="preserve">GB 8918-2006 </w:t>
            </w:r>
            <w:r>
              <w:rPr>
                <w:rFonts w:hAnsi="宋体"/>
                <w:szCs w:val="21"/>
              </w:rPr>
              <w:t>《</w:t>
            </w:r>
            <w:r>
              <w:rPr>
                <w:rFonts w:hint="eastAsia" w:hAnsi="宋体"/>
                <w:szCs w:val="21"/>
              </w:rPr>
              <w:t>重要用途钢丝绳</w:t>
            </w:r>
            <w:r>
              <w:rPr>
                <w:rFonts w:hAnsi="宋体"/>
                <w:szCs w:val="21"/>
              </w:rPr>
              <w:t>》</w:t>
            </w:r>
          </w:p>
          <w:p>
            <w:pPr>
              <w:pStyle w:val="5"/>
              <w:snapToGrid w:val="0"/>
              <w:rPr>
                <w:rFonts w:ascii="Times New Roman" w:hAnsi="Times New Roman"/>
                <w:kern w:val="2"/>
                <w:sz w:val="21"/>
                <w:lang w:val="en-US" w:eastAsia="zh-CN"/>
              </w:rPr>
            </w:pPr>
            <w:r>
              <w:rPr>
                <w:rFonts w:ascii="Times New Roman" w:hAnsi="Times New Roman"/>
                <w:kern w:val="2"/>
                <w:sz w:val="21"/>
                <w:lang w:val="en-US" w:eastAsia="zh-CN"/>
              </w:rPr>
              <w:t>GB/T 20118-2006</w:t>
            </w:r>
            <w:r>
              <w:rPr>
                <w:rFonts w:hint="eastAsia" w:hAnsi="宋体"/>
                <w:kern w:val="2"/>
                <w:sz w:val="21"/>
                <w:lang w:val="en-US" w:eastAsia="zh-CN"/>
              </w:rPr>
              <w:t xml:space="preserve"> </w:t>
            </w:r>
            <w:r>
              <w:rPr>
                <w:rFonts w:hAnsi="宋体"/>
                <w:kern w:val="2"/>
                <w:sz w:val="21"/>
                <w:lang w:val="en-US" w:eastAsia="zh-CN"/>
              </w:rPr>
              <w:t>《</w:t>
            </w:r>
            <w:r>
              <w:rPr>
                <w:rFonts w:hint="eastAsia" w:hAnsi="宋体"/>
                <w:kern w:val="2"/>
                <w:sz w:val="21"/>
                <w:lang w:val="en-US" w:eastAsia="zh-CN"/>
              </w:rPr>
              <w:t>一般用途钢丝绳</w:t>
            </w:r>
            <w:r>
              <w:rPr>
                <w:rFonts w:hAnsi="宋体"/>
                <w:kern w:val="2"/>
                <w:sz w:val="21"/>
                <w:lang w:val="en-US" w:eastAsia="zh-CN"/>
              </w:rPr>
              <w:t>》</w:t>
            </w: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矿用钢丝绳</w:t>
            </w: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1</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丝径</w:t>
            </w:r>
          </w:p>
        </w:tc>
        <w:tc>
          <w:tcPr>
            <w:tcW w:w="1954" w:type="dxa"/>
            <w:vMerge w:val="restart"/>
            <w:vAlign w:val="center"/>
          </w:tcPr>
          <w:p>
            <w:pPr>
              <w:widowControl/>
              <w:spacing w:line="280" w:lineRule="exact"/>
              <w:rPr>
                <w:rFonts w:hAnsi="宋体"/>
                <w:szCs w:val="21"/>
              </w:rPr>
            </w:pPr>
            <w:r>
              <w:rPr>
                <w:rFonts w:hint="eastAsia" w:hAnsi="宋体"/>
                <w:szCs w:val="21"/>
              </w:rPr>
              <w:t xml:space="preserve">AQ 2026-2010 </w:t>
            </w:r>
            <w:r>
              <w:rPr>
                <w:rFonts w:hAnsi="宋体"/>
                <w:szCs w:val="21"/>
              </w:rPr>
              <w:t>《</w:t>
            </w:r>
            <w:r>
              <w:rPr>
                <w:rFonts w:hint="eastAsia" w:hAnsi="宋体"/>
                <w:szCs w:val="21"/>
              </w:rPr>
              <w:t>金属非金属矿山提升钢丝绳检验规范</w:t>
            </w:r>
            <w:r>
              <w:rPr>
                <w:rFonts w:hAnsi="宋体"/>
                <w:szCs w:val="21"/>
              </w:rPr>
              <w:t>》</w:t>
            </w:r>
          </w:p>
          <w:p>
            <w:pPr>
              <w:widowControl/>
              <w:spacing w:line="280" w:lineRule="exact"/>
              <w:rPr>
                <w:rFonts w:hAnsi="宋体"/>
                <w:szCs w:val="21"/>
              </w:rPr>
            </w:pPr>
            <w:r>
              <w:rPr>
                <w:rFonts w:hint="eastAsia" w:hAnsi="宋体"/>
                <w:szCs w:val="21"/>
              </w:rPr>
              <w:t xml:space="preserve">GB 8918-2006 </w:t>
            </w:r>
            <w:r>
              <w:rPr>
                <w:rFonts w:hAnsi="宋体"/>
                <w:szCs w:val="21"/>
              </w:rPr>
              <w:t>《</w:t>
            </w:r>
            <w:r>
              <w:rPr>
                <w:rFonts w:hint="eastAsia" w:hAnsi="宋体"/>
                <w:szCs w:val="21"/>
              </w:rPr>
              <w:t>重要用途钢丝绳</w:t>
            </w:r>
            <w:r>
              <w:rPr>
                <w:rFonts w:hAnsi="宋体"/>
                <w:szCs w:val="21"/>
              </w:rPr>
              <w:t>》</w:t>
            </w:r>
          </w:p>
          <w:p>
            <w:pPr>
              <w:pStyle w:val="5"/>
              <w:snapToGrid w:val="0"/>
              <w:spacing w:line="360" w:lineRule="auto"/>
              <w:rPr>
                <w:rFonts w:ascii="Times New Roman" w:hAnsi="Times New Roman"/>
                <w:kern w:val="2"/>
                <w:sz w:val="21"/>
                <w:lang w:val="en-US" w:eastAsia="zh-CN"/>
              </w:rPr>
            </w:pPr>
            <w:r>
              <w:rPr>
                <w:rFonts w:ascii="Times New Roman" w:hAnsi="Times New Roman"/>
                <w:kern w:val="2"/>
                <w:sz w:val="21"/>
                <w:lang w:val="en-US" w:eastAsia="zh-CN"/>
              </w:rPr>
              <w:t>GB/T 20118-2017</w:t>
            </w:r>
            <w:r>
              <w:rPr>
                <w:rFonts w:hint="eastAsia" w:hAnsi="宋体"/>
                <w:kern w:val="2"/>
                <w:sz w:val="21"/>
                <w:lang w:val="en-US" w:eastAsia="zh-CN"/>
              </w:rPr>
              <w:t xml:space="preserve"> </w:t>
            </w:r>
            <w:r>
              <w:rPr>
                <w:rFonts w:hAnsi="宋体"/>
                <w:kern w:val="2"/>
                <w:sz w:val="21"/>
                <w:lang w:val="en-US" w:eastAsia="zh-CN"/>
              </w:rPr>
              <w:t>《</w:t>
            </w:r>
            <w:r>
              <w:rPr>
                <w:rFonts w:hint="eastAsia" w:hAnsi="宋体"/>
                <w:kern w:val="2"/>
                <w:sz w:val="21"/>
                <w:lang w:val="en-US" w:eastAsia="zh-CN"/>
              </w:rPr>
              <w:t>钢丝绳通用技术条件</w:t>
            </w:r>
            <w:r>
              <w:rPr>
                <w:rFonts w:hAnsi="宋体"/>
                <w:kern w:val="2"/>
                <w:sz w:val="21"/>
                <w:lang w:val="en-US" w:eastAsia="zh-CN"/>
              </w:rPr>
              <w:t>》</w:t>
            </w: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标准</w:t>
            </w:r>
          </w:p>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2</w:t>
            </w:r>
          </w:p>
        </w:tc>
        <w:tc>
          <w:tcPr>
            <w:tcW w:w="1245" w:type="dxa"/>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拉力</w:t>
            </w:r>
          </w:p>
        </w:tc>
        <w:tc>
          <w:tcPr>
            <w:tcW w:w="1954" w:type="dxa"/>
            <w:vMerge w:val="continue"/>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2</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拉力</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3</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弯曲</w:t>
            </w:r>
          </w:p>
        </w:tc>
        <w:tc>
          <w:tcPr>
            <w:tcW w:w="1954" w:type="dxa"/>
            <w:vMerge w:val="continue"/>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3</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弯曲</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8"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4</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扭转</w:t>
            </w:r>
          </w:p>
        </w:tc>
        <w:tc>
          <w:tcPr>
            <w:tcW w:w="1954" w:type="dxa"/>
            <w:vMerge w:val="continue"/>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r>
              <w:rPr>
                <w:rFonts w:hint="eastAsia" w:ascii="Times New Roman" w:hAnsi="宋体"/>
                <w:kern w:val="2"/>
                <w:sz w:val="21"/>
                <w:lang w:val="en-US" w:eastAsia="zh-CN"/>
              </w:rPr>
              <w:t>限丝径1-6mm</w:t>
            </w: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4</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扭转</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rPr>
                <w:rFonts w:ascii="Times New Roman" w:hAnsi="Times New Roman"/>
                <w:kern w:val="2"/>
                <w:sz w:val="21"/>
                <w:lang w:val="en-US" w:eastAsia="zh-CN"/>
              </w:rPr>
            </w:pPr>
            <w:r>
              <w:rPr>
                <w:rFonts w:hint="eastAsia" w:ascii="Times New Roman" w:hAnsi="宋体"/>
                <w:kern w:val="2"/>
                <w:sz w:val="21"/>
                <w:lang w:val="en-US" w:eastAsia="zh-CN"/>
              </w:rPr>
              <w:t>限丝径1-6mm</w:t>
            </w: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5</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不合格钢丝断面积</w:t>
            </w:r>
          </w:p>
        </w:tc>
        <w:tc>
          <w:tcPr>
            <w:tcW w:w="1954" w:type="dxa"/>
            <w:vMerge w:val="continue"/>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5</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不合格钢丝断面积</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379" w:type="dxa"/>
            <w:vMerge w:val="continue"/>
            <w:vAlign w:val="center"/>
          </w:tcPr>
          <w:p>
            <w:pPr>
              <w:pStyle w:val="5"/>
              <w:snapToGrid w:val="0"/>
              <w:spacing w:line="360" w:lineRule="auto"/>
              <w:rPr>
                <w:rFonts w:ascii="Times New Roman" w:hAnsi="Times New Roman"/>
                <w:kern w:val="2"/>
                <w:sz w:val="21"/>
                <w:lang w:val="en-US" w:eastAsia="zh-CN"/>
              </w:rPr>
            </w:pPr>
          </w:p>
        </w:tc>
        <w:tc>
          <w:tcPr>
            <w:tcW w:w="387" w:type="dxa"/>
            <w:tcBorders>
              <w:bottom w:val="single" w:color="auto" w:sz="4" w:space="0"/>
            </w:tcBorders>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6</w:t>
            </w:r>
          </w:p>
        </w:tc>
        <w:tc>
          <w:tcPr>
            <w:tcW w:w="1245" w:type="dxa"/>
            <w:tcBorders>
              <w:bottom w:val="single" w:color="auto" w:sz="4" w:space="0"/>
            </w:tcBorders>
            <w:vAlign w:val="center"/>
          </w:tcPr>
          <w:p>
            <w:pPr>
              <w:pStyle w:val="5"/>
              <w:snapToGrid w:val="0"/>
              <w:rPr>
                <w:rFonts w:hint="eastAsia" w:ascii="Times New Roman" w:hAnsi="Times New Roman"/>
                <w:kern w:val="2"/>
                <w:sz w:val="21"/>
                <w:lang w:val="en-US" w:eastAsia="zh-CN"/>
              </w:rPr>
            </w:pPr>
            <w:r>
              <w:rPr>
                <w:rFonts w:hint="eastAsia" w:ascii="Times New Roman" w:hAnsi="Times New Roman"/>
                <w:kern w:val="2"/>
                <w:sz w:val="21"/>
                <w:lang w:val="en-US" w:eastAsia="zh-CN"/>
              </w:rPr>
              <w:t>安全系数</w:t>
            </w:r>
          </w:p>
        </w:tc>
        <w:tc>
          <w:tcPr>
            <w:tcW w:w="1954" w:type="dxa"/>
            <w:vMerge w:val="continue"/>
            <w:tcBorders>
              <w:bottom w:val="single" w:color="auto" w:sz="4" w:space="0"/>
            </w:tcBorders>
            <w:vAlign w:val="center"/>
          </w:tcPr>
          <w:p>
            <w:pPr>
              <w:pStyle w:val="5"/>
              <w:snapToGrid w:val="0"/>
              <w:rPr>
                <w:rFonts w:ascii="Times New Roman" w:hAnsi="Times New Roman"/>
                <w:kern w:val="2"/>
                <w:sz w:val="21"/>
                <w:lang w:val="en-US" w:eastAsia="zh-CN"/>
              </w:rPr>
            </w:pPr>
          </w:p>
        </w:tc>
        <w:tc>
          <w:tcPr>
            <w:tcW w:w="892"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1245" w:type="dxa"/>
            <w:vMerge w:val="continue"/>
            <w:vAlign w:val="center"/>
          </w:tcPr>
          <w:p>
            <w:pPr>
              <w:pStyle w:val="5"/>
              <w:snapToGrid w:val="0"/>
              <w:rPr>
                <w:rFonts w:ascii="Times New Roman" w:hAnsi="Times New Roman"/>
                <w:kern w:val="2"/>
                <w:sz w:val="21"/>
                <w:lang w:val="en-US" w:eastAsia="zh-CN"/>
              </w:rPr>
            </w:pP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6</w:t>
            </w:r>
          </w:p>
        </w:tc>
        <w:tc>
          <w:tcPr>
            <w:tcW w:w="126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安全系数</w:t>
            </w:r>
          </w:p>
        </w:tc>
        <w:tc>
          <w:tcPr>
            <w:tcW w:w="1954" w:type="dxa"/>
            <w:vMerge w:val="continue"/>
            <w:vAlign w:val="center"/>
          </w:tcPr>
          <w:p>
            <w:pPr>
              <w:pStyle w:val="5"/>
              <w:snapToGrid w:val="0"/>
              <w:spacing w:line="360" w:lineRule="auto"/>
              <w:rPr>
                <w:rFonts w:ascii="Times New Roman" w:hAnsi="Times New Roman"/>
                <w:kern w:val="2"/>
                <w:sz w:val="21"/>
                <w:lang w:val="en-US" w:eastAsia="zh-CN"/>
              </w:rPr>
            </w:pPr>
          </w:p>
        </w:tc>
        <w:tc>
          <w:tcPr>
            <w:tcW w:w="890"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82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19" w:hRule="atLeast"/>
        </w:trPr>
        <w:tc>
          <w:tcPr>
            <w:tcW w:w="480" w:type="dxa"/>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二</w:t>
            </w:r>
          </w:p>
        </w:tc>
        <w:tc>
          <w:tcPr>
            <w:tcW w:w="1379"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超声波探伤</w:t>
            </w:r>
          </w:p>
        </w:tc>
        <w:tc>
          <w:tcPr>
            <w:tcW w:w="387" w:type="dxa"/>
            <w:vAlign w:val="center"/>
          </w:tcPr>
          <w:p>
            <w:pPr>
              <w:pStyle w:val="5"/>
              <w:snapToGrid w:val="0"/>
              <w:rPr>
                <w:rFonts w:ascii="Times New Roman" w:hAnsi="Times New Roman"/>
                <w:kern w:val="2"/>
                <w:sz w:val="21"/>
                <w:lang w:val="en-US" w:eastAsia="zh-CN"/>
              </w:rPr>
            </w:pPr>
            <w:r>
              <w:rPr>
                <w:rFonts w:hint="eastAsia" w:ascii="Times New Roman" w:hAnsi="Times New Roman"/>
                <w:color w:val="FF0000"/>
                <w:kern w:val="2"/>
                <w:sz w:val="21"/>
                <w:lang w:val="en-US" w:eastAsia="zh-CN"/>
              </w:rPr>
              <w:t>1</w:t>
            </w:r>
          </w:p>
        </w:tc>
        <w:tc>
          <w:tcPr>
            <w:tcW w:w="1245" w:type="dxa"/>
            <w:vAlign w:val="center"/>
          </w:tcPr>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带式输送机滚筒主轴</w:t>
            </w:r>
          </w:p>
        </w:tc>
        <w:tc>
          <w:tcPr>
            <w:tcW w:w="1954" w:type="dxa"/>
            <w:vAlign w:val="center"/>
          </w:tcPr>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GB/T 6402-2008</w:t>
            </w:r>
          </w:p>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《钢锻件超声检测方法》</w:t>
            </w:r>
          </w:p>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GB/T 10595-2009</w:t>
            </w:r>
          </w:p>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《带式输送机》</w:t>
            </w:r>
          </w:p>
        </w:tc>
        <w:tc>
          <w:tcPr>
            <w:tcW w:w="892" w:type="dxa"/>
            <w:vAlign w:val="center"/>
          </w:tcPr>
          <w:p>
            <w:pPr>
              <w:pStyle w:val="5"/>
              <w:snapToGrid w:val="0"/>
              <w:spacing w:line="360" w:lineRule="auto"/>
              <w:rPr>
                <w:rFonts w:ascii="Times New Roman" w:hAnsi="Times New Roman"/>
                <w:kern w:val="2"/>
                <w:sz w:val="21"/>
                <w:lang w:val="en-US" w:eastAsia="zh-CN"/>
              </w:rPr>
            </w:pPr>
          </w:p>
        </w:tc>
        <w:tc>
          <w:tcPr>
            <w:tcW w:w="534" w:type="dxa"/>
            <w:vAlign w:val="center"/>
          </w:tcPr>
          <w:p>
            <w:pPr>
              <w:pStyle w:val="5"/>
              <w:snapToGrid w:val="0"/>
              <w:spacing w:line="360" w:lineRule="auto"/>
              <w:rPr>
                <w:rFonts w:ascii="Times New Roman" w:hAnsi="Times New Roman"/>
                <w:kern w:val="2"/>
                <w:sz w:val="21"/>
                <w:lang w:val="en-US" w:eastAsia="zh-CN"/>
              </w:rPr>
            </w:pPr>
          </w:p>
        </w:tc>
        <w:tc>
          <w:tcPr>
            <w:tcW w:w="1245"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超声波探伤</w:t>
            </w:r>
          </w:p>
        </w:tc>
        <w:tc>
          <w:tcPr>
            <w:tcW w:w="337" w:type="dxa"/>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1</w:t>
            </w:r>
          </w:p>
        </w:tc>
        <w:tc>
          <w:tcPr>
            <w:tcW w:w="1265" w:type="dxa"/>
            <w:vAlign w:val="center"/>
          </w:tcPr>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带式输送机滚筒主轴</w:t>
            </w:r>
          </w:p>
        </w:tc>
        <w:tc>
          <w:tcPr>
            <w:tcW w:w="1954" w:type="dxa"/>
            <w:vAlign w:val="center"/>
          </w:tcPr>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GB/T 6402-2008</w:t>
            </w:r>
          </w:p>
          <w:p>
            <w:pPr>
              <w:pStyle w:val="5"/>
              <w:snapToGrid w:val="0"/>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《钢锻件超声检测方法》</w:t>
            </w:r>
          </w:p>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GB/T 10595-2017</w:t>
            </w:r>
          </w:p>
          <w:p>
            <w:pPr>
              <w:pStyle w:val="5"/>
              <w:snapToGrid w:val="0"/>
              <w:jc w:val="center"/>
              <w:rPr>
                <w:rFonts w:ascii="Times New Roman" w:hAnsi="Times New Roman"/>
                <w:kern w:val="2"/>
                <w:sz w:val="21"/>
                <w:lang w:val="en-US" w:eastAsia="zh-CN"/>
              </w:rPr>
            </w:pPr>
            <w:r>
              <w:rPr>
                <w:rFonts w:hint="eastAsia" w:ascii="Times New Roman" w:hAnsi="Times New Roman"/>
                <w:kern w:val="2"/>
                <w:sz w:val="21"/>
                <w:lang w:val="en-US" w:eastAsia="zh-CN"/>
              </w:rPr>
              <w:t>《带式输送机》</w:t>
            </w:r>
          </w:p>
        </w:tc>
        <w:tc>
          <w:tcPr>
            <w:tcW w:w="890" w:type="dxa"/>
            <w:vAlign w:val="center"/>
          </w:tcPr>
          <w:p>
            <w:pPr>
              <w:pStyle w:val="5"/>
              <w:snapToGrid w:val="0"/>
              <w:spacing w:line="360" w:lineRule="auto"/>
              <w:rPr>
                <w:rFonts w:ascii="Times New Roman" w:hAnsi="Times New Roman"/>
                <w:kern w:val="2"/>
                <w:sz w:val="21"/>
                <w:lang w:val="en-US" w:eastAsia="zh-CN"/>
              </w:rPr>
            </w:pPr>
          </w:p>
        </w:tc>
        <w:tc>
          <w:tcPr>
            <w:tcW w:w="825" w:type="dxa"/>
            <w:vAlign w:val="center"/>
          </w:tcPr>
          <w:p>
            <w:pPr>
              <w:pStyle w:val="5"/>
              <w:snapToGrid w:val="0"/>
              <w:spacing w:line="360" w:lineRule="auto"/>
              <w:rPr>
                <w:rFonts w:ascii="Times New Roman" w:hAnsi="Times New Roman"/>
                <w:kern w:val="2"/>
                <w:sz w:val="21"/>
                <w:lang w:val="en-US" w:eastAsia="zh-CN"/>
              </w:rPr>
            </w:pPr>
          </w:p>
        </w:tc>
        <w:tc>
          <w:tcPr>
            <w:tcW w:w="778" w:type="dxa"/>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标准</w:t>
            </w:r>
          </w:p>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变更</w:t>
            </w:r>
          </w:p>
        </w:tc>
      </w:tr>
    </w:tbl>
    <w:p>
      <w:pPr>
        <w:spacing w:line="440" w:lineRule="exact"/>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widowControl/>
        <w:jc w:val="left"/>
        <w:rPr>
          <w:rFonts w:ascii="黑体" w:hAnsi="黑体" w:eastAsia="黑体"/>
          <w:bCs/>
          <w:spacing w:val="20"/>
          <w:sz w:val="32"/>
          <w:szCs w:val="32"/>
        </w:rPr>
      </w:pPr>
      <w:r>
        <w:rPr>
          <w:rFonts w:hint="eastAsia" w:ascii="黑体" w:hAnsi="黑体" w:eastAsia="黑体"/>
          <w:bCs/>
          <w:spacing w:val="20"/>
          <w:sz w:val="32"/>
          <w:szCs w:val="32"/>
        </w:rPr>
        <w:t>表7</w:t>
      </w:r>
    </w:p>
    <w:p>
      <w:pPr>
        <w:pStyle w:val="5"/>
        <w:snapToGrid w:val="0"/>
        <w:spacing w:line="420" w:lineRule="exact"/>
        <w:ind w:firstLine="360" w:firstLineChars="100"/>
        <w:jc w:val="center"/>
        <w:rPr>
          <w:rFonts w:hint="eastAsia" w:ascii="方正小标宋简体" w:hAnsi="华文中宋" w:eastAsia="方正小标宋简体"/>
          <w:sz w:val="36"/>
          <w:szCs w:val="36"/>
        </w:rPr>
      </w:pPr>
      <w:r>
        <w:rPr>
          <w:rFonts w:hint="eastAsia" w:ascii="方正小标宋简体" w:hAnsi="华文中宋" w:eastAsia="方正小标宋简体"/>
          <w:sz w:val="36"/>
          <w:szCs w:val="36"/>
        </w:rPr>
        <w:t>业务范围变更申请表</w:t>
      </w:r>
    </w:p>
    <w:p>
      <w:pPr>
        <w:pStyle w:val="5"/>
        <w:snapToGrid w:val="0"/>
        <w:spacing w:line="420" w:lineRule="exact"/>
        <w:ind w:firstLine="9870" w:firstLineChars="4700"/>
        <w:rPr>
          <w:rFonts w:hint="eastAsia" w:ascii="Times New Roman" w:hAnsi="Times New Roman"/>
          <w:bCs/>
          <w:snapToGrid w:val="0"/>
          <w:kern w:val="24"/>
          <w:u w:val="single"/>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snapToGrid w:val="0"/>
          <w:kern w:val="24"/>
          <w:szCs w:val="24"/>
          <w:u w:val="single"/>
        </w:rPr>
        <w:t>广西工程技术研究设计院有限公司</w:t>
      </w:r>
      <w:r>
        <w:rPr>
          <w:rFonts w:ascii="Times New Roman" w:hAnsi="Times New Roman"/>
          <w:bCs/>
          <w:snapToGrid w:val="0"/>
          <w:kern w:val="24"/>
          <w:u w:val="single"/>
        </w:rPr>
        <w:t xml:space="preserve"> </w:t>
      </w:r>
    </w:p>
    <w:p>
      <w:pPr>
        <w:pStyle w:val="5"/>
        <w:snapToGrid w:val="0"/>
        <w:spacing w:line="420" w:lineRule="exact"/>
        <w:ind w:firstLine="9870" w:firstLineChars="4700"/>
        <w:rPr>
          <w:rFonts w:ascii="Times New Roman" w:hAnsi="Times New Roman"/>
        </w:rPr>
      </w:pPr>
      <w:r>
        <w:rPr>
          <w:rFonts w:hint="eastAsia"/>
          <w:snapToGrid w:val="0"/>
          <w:kern w:val="24"/>
        </w:rPr>
        <w:t>地址</w:t>
      </w:r>
      <w:r>
        <w:rPr>
          <w:bCs/>
          <w:snapToGrid w:val="0"/>
          <w:kern w:val="24"/>
          <w:u w:val="single"/>
        </w:rPr>
        <w:t xml:space="preserve"> </w:t>
      </w:r>
      <w:r>
        <w:rPr>
          <w:rFonts w:hint="eastAsia"/>
          <w:bCs/>
          <w:snapToGrid w:val="0"/>
          <w:kern w:val="24"/>
          <w:u w:val="single"/>
        </w:rPr>
        <w:t>南宁市兴宁区长堽路三里一巷45号</w:t>
      </w:r>
      <w:r>
        <w:rPr>
          <w:bCs/>
          <w:snapToGrid w:val="0"/>
          <w:kern w:val="24"/>
          <w:u w:val="single"/>
        </w:rPr>
        <w:t xml:space="preserve"> </w:t>
      </w:r>
    </w:p>
    <w:tbl>
      <w:tblPr>
        <w:tblStyle w:val="9"/>
        <w:tblW w:w="14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050"/>
        <w:gridCol w:w="495"/>
        <w:gridCol w:w="480"/>
        <w:gridCol w:w="986"/>
        <w:gridCol w:w="2059"/>
        <w:gridCol w:w="787"/>
        <w:gridCol w:w="534"/>
        <w:gridCol w:w="989"/>
        <w:gridCol w:w="450"/>
        <w:gridCol w:w="435"/>
        <w:gridCol w:w="855"/>
        <w:gridCol w:w="2520"/>
        <w:gridCol w:w="645"/>
        <w:gridCol w:w="622"/>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480" w:type="dxa"/>
            <w:vMerge w:val="restart"/>
            <w:shd w:val="clear" w:color="auto" w:fill="FFFFFF"/>
            <w:vAlign w:val="center"/>
          </w:tcPr>
          <w:p>
            <w:pPr>
              <w:spacing w:line="120" w:lineRule="atLeast"/>
              <w:ind w:right="-2" w:rightChars="-1"/>
              <w:jc w:val="center"/>
              <w:rPr>
                <w:spacing w:val="20"/>
              </w:rPr>
            </w:pPr>
            <w:r>
              <w:rPr>
                <w:rFonts w:hAnsi="宋体"/>
                <w:spacing w:val="20"/>
              </w:rPr>
              <w:t>序号</w:t>
            </w:r>
          </w:p>
        </w:tc>
        <w:tc>
          <w:tcPr>
            <w:tcW w:w="6391" w:type="dxa"/>
            <w:gridSpan w:val="7"/>
            <w:tcBorders>
              <w:bottom w:val="nil"/>
            </w:tcBorders>
            <w:shd w:val="clear" w:color="auto" w:fill="FFFFFF"/>
            <w:vAlign w:val="center"/>
          </w:tcPr>
          <w:p>
            <w:pPr>
              <w:spacing w:line="120" w:lineRule="atLeast"/>
              <w:jc w:val="center"/>
              <w:rPr>
                <w:spacing w:val="20"/>
              </w:rPr>
            </w:pPr>
            <w:r>
              <w:rPr>
                <w:rFonts w:hAnsi="宋体"/>
                <w:spacing w:val="20"/>
              </w:rPr>
              <w:t>原批准内容</w:t>
            </w:r>
          </w:p>
        </w:tc>
        <w:tc>
          <w:tcPr>
            <w:tcW w:w="6516" w:type="dxa"/>
            <w:gridSpan w:val="7"/>
            <w:shd w:val="clear" w:color="auto" w:fill="FFFFFF"/>
            <w:vAlign w:val="center"/>
          </w:tcPr>
          <w:p>
            <w:pPr>
              <w:widowControl/>
              <w:spacing w:line="120" w:lineRule="atLeast"/>
              <w:jc w:val="center"/>
              <w:rPr>
                <w:spacing w:val="20"/>
              </w:rPr>
            </w:pPr>
            <w:r>
              <w:rPr>
                <w:rFonts w:hAnsi="宋体"/>
                <w:spacing w:val="20"/>
              </w:rPr>
              <w:t>变更的内容</w:t>
            </w:r>
          </w:p>
        </w:tc>
        <w:tc>
          <w:tcPr>
            <w:tcW w:w="778" w:type="dxa"/>
            <w:vMerge w:val="restart"/>
            <w:shd w:val="clear" w:color="auto" w:fill="FFFFFF"/>
            <w:vAlign w:val="center"/>
          </w:tcPr>
          <w:p>
            <w:pPr>
              <w:spacing w:line="120" w:lineRule="atLeast"/>
              <w:jc w:val="center"/>
              <w:rPr>
                <w:spacing w:val="20"/>
              </w:rPr>
            </w:pPr>
            <w:r>
              <w:rPr>
                <w:rFonts w:hint="eastAsia" w:hAnsi="宋体"/>
                <w:spacing w:val="20"/>
              </w:rPr>
              <w:t>变化情况</w:t>
            </w:r>
            <w:r>
              <w:rPr>
                <w:rFonts w:hAnsi="宋体"/>
                <w:spacing w:val="2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shd w:val="clear" w:color="auto" w:fill="FFFFFF"/>
            <w:vAlign w:val="center"/>
          </w:tcPr>
          <w:p>
            <w:pPr>
              <w:spacing w:line="120" w:lineRule="atLeast"/>
              <w:ind w:right="-2" w:rightChars="-1"/>
              <w:jc w:val="center"/>
              <w:rPr>
                <w:spacing w:val="20"/>
              </w:rPr>
            </w:pPr>
          </w:p>
        </w:tc>
        <w:tc>
          <w:tcPr>
            <w:tcW w:w="1050"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961" w:type="dxa"/>
            <w:gridSpan w:val="3"/>
            <w:tcBorders>
              <w:top w:val="single" w:color="auto" w:sz="4" w:space="0"/>
              <w:bottom w:val="single" w:color="auto" w:sz="4" w:space="0"/>
              <w:right w:val="nil"/>
            </w:tcBorders>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2059" w:type="dxa"/>
            <w:vMerge w:val="restart"/>
            <w:tcBorders>
              <w:top w:val="single" w:color="auto" w:sz="4" w:space="0"/>
            </w:tcBorders>
            <w:shd w:val="clear" w:color="auto" w:fill="FFFFFF"/>
            <w:vAlign w:val="center"/>
          </w:tcPr>
          <w:p>
            <w:pPr>
              <w:widowControl/>
              <w:spacing w:line="120" w:lineRule="atLeast"/>
              <w:jc w:val="center"/>
            </w:pPr>
            <w:r>
              <w:rPr>
                <w:rFonts w:hAnsi="宋体"/>
                <w:spacing w:val="20"/>
              </w:rPr>
              <w:t>依据标准编号及名称</w:t>
            </w:r>
          </w:p>
        </w:tc>
        <w:tc>
          <w:tcPr>
            <w:tcW w:w="787" w:type="dxa"/>
            <w:vMerge w:val="restart"/>
            <w:shd w:val="clear" w:color="auto" w:fill="FFFFFF"/>
            <w:vAlign w:val="center"/>
          </w:tcPr>
          <w:p>
            <w:pPr>
              <w:widowControl/>
              <w:spacing w:line="120" w:lineRule="atLeast"/>
              <w:jc w:val="center"/>
            </w:pPr>
            <w:r>
              <w:rPr>
                <w:rFonts w:hAnsi="宋体"/>
                <w:spacing w:val="20"/>
              </w:rPr>
              <w:t>限制范围</w:t>
            </w:r>
          </w:p>
        </w:tc>
        <w:tc>
          <w:tcPr>
            <w:tcW w:w="534" w:type="dxa"/>
            <w:vMerge w:val="restart"/>
            <w:shd w:val="clear" w:color="auto" w:fill="FFFFFF"/>
            <w:vAlign w:val="center"/>
          </w:tcPr>
          <w:p>
            <w:pPr>
              <w:widowControl/>
              <w:spacing w:line="120" w:lineRule="atLeast"/>
              <w:jc w:val="center"/>
            </w:pPr>
            <w:r>
              <w:rPr>
                <w:rFonts w:hAnsi="宋体"/>
                <w:spacing w:val="20"/>
              </w:rPr>
              <w:t>说明</w:t>
            </w:r>
          </w:p>
        </w:tc>
        <w:tc>
          <w:tcPr>
            <w:tcW w:w="989"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740" w:type="dxa"/>
            <w:gridSpan w:val="3"/>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2520" w:type="dxa"/>
            <w:vMerge w:val="restart"/>
            <w:shd w:val="clear" w:color="auto" w:fill="FFFFFF"/>
            <w:vAlign w:val="center"/>
          </w:tcPr>
          <w:p>
            <w:pPr>
              <w:widowControl/>
              <w:spacing w:line="120" w:lineRule="atLeast"/>
              <w:jc w:val="center"/>
            </w:pPr>
            <w:r>
              <w:rPr>
                <w:rFonts w:hAnsi="宋体"/>
                <w:spacing w:val="20"/>
              </w:rPr>
              <w:t>依据标准编号及名称</w:t>
            </w:r>
          </w:p>
        </w:tc>
        <w:tc>
          <w:tcPr>
            <w:tcW w:w="645" w:type="dxa"/>
            <w:vMerge w:val="restart"/>
            <w:shd w:val="clear" w:color="auto" w:fill="FFFFFF"/>
            <w:vAlign w:val="center"/>
          </w:tcPr>
          <w:p>
            <w:pPr>
              <w:widowControl/>
              <w:spacing w:line="120" w:lineRule="atLeast"/>
              <w:jc w:val="center"/>
            </w:pPr>
            <w:r>
              <w:rPr>
                <w:rFonts w:hAnsi="宋体"/>
                <w:spacing w:val="20"/>
              </w:rPr>
              <w:t>限制范围</w:t>
            </w:r>
          </w:p>
        </w:tc>
        <w:tc>
          <w:tcPr>
            <w:tcW w:w="622" w:type="dxa"/>
            <w:vMerge w:val="restart"/>
            <w:shd w:val="clear" w:color="auto" w:fill="FFFFFF"/>
            <w:vAlign w:val="center"/>
          </w:tcPr>
          <w:p>
            <w:pPr>
              <w:widowControl/>
              <w:spacing w:line="120" w:lineRule="atLeast"/>
              <w:jc w:val="center"/>
            </w:pPr>
            <w:r>
              <w:rPr>
                <w:rFonts w:hAnsi="宋体"/>
                <w:spacing w:val="20"/>
              </w:rPr>
              <w:t>说明</w:t>
            </w:r>
          </w:p>
        </w:tc>
        <w:tc>
          <w:tcPr>
            <w:tcW w:w="778" w:type="dxa"/>
            <w:vMerge w:val="continue"/>
            <w:shd w:val="clear" w:color="auto" w:fill="FFFFFF"/>
            <w:vAlign w:val="center"/>
          </w:tcPr>
          <w:p>
            <w:pPr>
              <w:widowControl/>
              <w:spacing w:line="12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4" w:hRule="atLeast"/>
        </w:trPr>
        <w:tc>
          <w:tcPr>
            <w:tcW w:w="480" w:type="dxa"/>
            <w:vMerge w:val="continue"/>
            <w:tcBorders>
              <w:bottom w:val="single" w:color="auto" w:sz="4" w:space="0"/>
            </w:tcBorders>
            <w:shd w:val="clear" w:color="auto" w:fill="FFFFFF"/>
            <w:vAlign w:val="center"/>
          </w:tcPr>
          <w:p>
            <w:pPr>
              <w:spacing w:line="120" w:lineRule="atLeast"/>
              <w:ind w:right="-2" w:rightChars="-1"/>
              <w:jc w:val="center"/>
              <w:rPr>
                <w:spacing w:val="20"/>
              </w:rPr>
            </w:pPr>
          </w:p>
        </w:tc>
        <w:tc>
          <w:tcPr>
            <w:tcW w:w="1050" w:type="dxa"/>
            <w:vMerge w:val="continue"/>
            <w:tcBorders>
              <w:bottom w:val="single" w:color="auto" w:sz="4" w:space="0"/>
            </w:tcBorders>
            <w:shd w:val="clear" w:color="auto" w:fill="FFFFFF"/>
            <w:vAlign w:val="center"/>
          </w:tcPr>
          <w:p>
            <w:pPr>
              <w:spacing w:line="120" w:lineRule="atLeast"/>
              <w:jc w:val="center"/>
              <w:rPr>
                <w:spacing w:val="20"/>
              </w:rPr>
            </w:pPr>
          </w:p>
        </w:tc>
        <w:tc>
          <w:tcPr>
            <w:tcW w:w="495" w:type="dxa"/>
            <w:shd w:val="clear" w:color="auto" w:fill="FFFFFF"/>
            <w:vAlign w:val="center"/>
          </w:tcPr>
          <w:p>
            <w:pPr>
              <w:spacing w:line="120" w:lineRule="atLeast"/>
              <w:jc w:val="center"/>
              <w:rPr>
                <w:spacing w:val="20"/>
              </w:rPr>
            </w:pPr>
            <w:r>
              <w:rPr>
                <w:rFonts w:hAnsi="宋体"/>
                <w:spacing w:val="20"/>
              </w:rPr>
              <w:t>序号</w:t>
            </w:r>
          </w:p>
        </w:tc>
        <w:tc>
          <w:tcPr>
            <w:tcW w:w="1466" w:type="dxa"/>
            <w:gridSpan w:val="2"/>
            <w:shd w:val="clear" w:color="auto" w:fill="FFFFFF"/>
            <w:vAlign w:val="center"/>
          </w:tcPr>
          <w:p>
            <w:pPr>
              <w:spacing w:line="120" w:lineRule="atLeast"/>
              <w:jc w:val="center"/>
              <w:rPr>
                <w:spacing w:val="20"/>
              </w:rPr>
            </w:pPr>
            <w:r>
              <w:rPr>
                <w:rFonts w:hAnsi="宋体"/>
                <w:spacing w:val="20"/>
              </w:rPr>
              <w:t>名称</w:t>
            </w:r>
          </w:p>
        </w:tc>
        <w:tc>
          <w:tcPr>
            <w:tcW w:w="2059" w:type="dxa"/>
            <w:vMerge w:val="continue"/>
            <w:shd w:val="clear" w:color="auto" w:fill="FFFFFF"/>
            <w:vAlign w:val="center"/>
          </w:tcPr>
          <w:p>
            <w:pPr>
              <w:jc w:val="center"/>
              <w:rPr>
                <w:spacing w:val="20"/>
              </w:rPr>
            </w:pPr>
          </w:p>
        </w:tc>
        <w:tc>
          <w:tcPr>
            <w:tcW w:w="787" w:type="dxa"/>
            <w:vMerge w:val="continue"/>
            <w:shd w:val="clear" w:color="auto" w:fill="FFFFFF"/>
            <w:vAlign w:val="center"/>
          </w:tcPr>
          <w:p>
            <w:pPr>
              <w:spacing w:line="120" w:lineRule="atLeast"/>
              <w:jc w:val="center"/>
              <w:rPr>
                <w:spacing w:val="20"/>
              </w:rPr>
            </w:pPr>
          </w:p>
        </w:tc>
        <w:tc>
          <w:tcPr>
            <w:tcW w:w="534" w:type="dxa"/>
            <w:vMerge w:val="continue"/>
            <w:shd w:val="clear" w:color="auto" w:fill="FFFFFF"/>
            <w:vAlign w:val="center"/>
          </w:tcPr>
          <w:p>
            <w:pPr>
              <w:spacing w:line="120" w:lineRule="atLeast"/>
              <w:jc w:val="center"/>
              <w:rPr>
                <w:spacing w:val="20"/>
              </w:rPr>
            </w:pPr>
          </w:p>
        </w:tc>
        <w:tc>
          <w:tcPr>
            <w:tcW w:w="989" w:type="dxa"/>
            <w:vMerge w:val="continue"/>
            <w:shd w:val="clear" w:color="auto" w:fill="FFFFFF"/>
            <w:vAlign w:val="center"/>
          </w:tcPr>
          <w:p>
            <w:pPr>
              <w:spacing w:line="120" w:lineRule="atLeast"/>
              <w:jc w:val="center"/>
              <w:rPr>
                <w:spacing w:val="20"/>
              </w:rPr>
            </w:pPr>
          </w:p>
        </w:tc>
        <w:tc>
          <w:tcPr>
            <w:tcW w:w="450" w:type="dxa"/>
            <w:shd w:val="clear" w:color="auto" w:fill="FFFFFF"/>
            <w:vAlign w:val="center"/>
          </w:tcPr>
          <w:p>
            <w:pPr>
              <w:spacing w:line="120" w:lineRule="atLeast"/>
              <w:jc w:val="center"/>
              <w:rPr>
                <w:spacing w:val="20"/>
              </w:rPr>
            </w:pPr>
            <w:r>
              <w:rPr>
                <w:rFonts w:hAnsi="宋体"/>
                <w:spacing w:val="20"/>
              </w:rPr>
              <w:t>序号</w:t>
            </w:r>
          </w:p>
        </w:tc>
        <w:tc>
          <w:tcPr>
            <w:tcW w:w="1290" w:type="dxa"/>
            <w:gridSpan w:val="2"/>
            <w:shd w:val="clear" w:color="auto" w:fill="FFFFFF"/>
            <w:vAlign w:val="center"/>
          </w:tcPr>
          <w:p>
            <w:pPr>
              <w:spacing w:line="120" w:lineRule="atLeast"/>
              <w:jc w:val="center"/>
              <w:rPr>
                <w:spacing w:val="20"/>
              </w:rPr>
            </w:pPr>
            <w:r>
              <w:rPr>
                <w:rFonts w:hAnsi="宋体"/>
                <w:spacing w:val="20"/>
              </w:rPr>
              <w:t>名称</w:t>
            </w:r>
          </w:p>
        </w:tc>
        <w:tc>
          <w:tcPr>
            <w:tcW w:w="2520" w:type="dxa"/>
            <w:vMerge w:val="continue"/>
            <w:shd w:val="clear" w:color="auto" w:fill="FFFFFF"/>
            <w:vAlign w:val="center"/>
          </w:tcPr>
          <w:p>
            <w:pPr>
              <w:spacing w:line="120" w:lineRule="atLeast"/>
              <w:jc w:val="center"/>
              <w:rPr>
                <w:spacing w:val="20"/>
              </w:rPr>
            </w:pPr>
          </w:p>
        </w:tc>
        <w:tc>
          <w:tcPr>
            <w:tcW w:w="645" w:type="dxa"/>
            <w:vMerge w:val="continue"/>
            <w:shd w:val="clear" w:color="auto" w:fill="FFFFFF"/>
            <w:vAlign w:val="center"/>
          </w:tcPr>
          <w:p>
            <w:pPr>
              <w:widowControl/>
              <w:spacing w:line="120" w:lineRule="atLeast"/>
              <w:jc w:val="center"/>
              <w:rPr>
                <w:spacing w:val="20"/>
              </w:rPr>
            </w:pPr>
          </w:p>
        </w:tc>
        <w:tc>
          <w:tcPr>
            <w:tcW w:w="622" w:type="dxa"/>
            <w:vMerge w:val="continue"/>
            <w:shd w:val="clear" w:color="auto" w:fill="FFFFFF"/>
            <w:vAlign w:val="center"/>
          </w:tcPr>
          <w:p>
            <w:pPr>
              <w:widowControl/>
              <w:spacing w:line="120" w:lineRule="atLeast"/>
              <w:jc w:val="center"/>
              <w:rPr>
                <w:spacing w:val="20"/>
              </w:rPr>
            </w:pPr>
          </w:p>
        </w:tc>
        <w:tc>
          <w:tcPr>
            <w:tcW w:w="778" w:type="dxa"/>
            <w:vMerge w:val="continue"/>
            <w:shd w:val="clear" w:color="auto" w:fill="FFFFFF"/>
            <w:vAlign w:val="center"/>
          </w:tcPr>
          <w:p>
            <w:pPr>
              <w:widowControl/>
              <w:spacing w:line="120" w:lineRule="atLeast"/>
              <w:jc w:val="center"/>
              <w:rPr>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trPr>
        <w:tc>
          <w:tcPr>
            <w:tcW w:w="480" w:type="dxa"/>
            <w:vMerge w:val="restart"/>
            <w:vAlign w:val="center"/>
          </w:tcPr>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三</w:t>
            </w:r>
          </w:p>
        </w:tc>
        <w:tc>
          <w:tcPr>
            <w:tcW w:w="1050" w:type="dxa"/>
            <w:vMerge w:val="restart"/>
            <w:vAlign w:val="center"/>
          </w:tcPr>
          <w:p>
            <w:pPr>
              <w:jc w:val="center"/>
              <w:rPr>
                <w:rFonts w:hint="eastAsia"/>
              </w:rPr>
            </w:pPr>
            <w:r>
              <w:rPr>
                <w:rFonts w:ascii="宋体" w:hAnsi="宋体"/>
                <w:color w:val="000000"/>
                <w:szCs w:val="21"/>
              </w:rPr>
              <w:t>防坠器</w:t>
            </w:r>
          </w:p>
        </w:tc>
        <w:tc>
          <w:tcPr>
            <w:tcW w:w="495" w:type="dxa"/>
            <w:tcBorders>
              <w:bottom w:val="single" w:color="auto" w:sz="4" w:space="0"/>
            </w:tcBorders>
            <w:vAlign w:val="center"/>
          </w:tcPr>
          <w:p>
            <w:pPr>
              <w:jc w:val="center"/>
              <w:rPr>
                <w:rFonts w:hint="eastAsia"/>
              </w:rPr>
            </w:pPr>
            <w:r>
              <w:rPr>
                <w:rFonts w:hint="eastAsia" w:ascii="宋体" w:hAnsi="宋体" w:cs="宋体"/>
                <w:color w:val="000000"/>
                <w:szCs w:val="21"/>
              </w:rPr>
              <w:t>1</w:t>
            </w:r>
          </w:p>
        </w:tc>
        <w:tc>
          <w:tcPr>
            <w:tcW w:w="1466" w:type="dxa"/>
            <w:gridSpan w:val="2"/>
            <w:tcBorders>
              <w:bottom w:val="single" w:color="auto" w:sz="4" w:space="0"/>
            </w:tcBorders>
            <w:vAlign w:val="center"/>
          </w:tcPr>
          <w:p>
            <w:pPr>
              <w:adjustRightInd w:val="0"/>
              <w:snapToGrid w:val="0"/>
              <w:jc w:val="left"/>
              <w:rPr>
                <w:rFonts w:hint="eastAsia"/>
              </w:rPr>
            </w:pPr>
            <w:r>
              <w:rPr>
                <w:rFonts w:hint="eastAsia" w:ascii="宋体" w:hAnsi="宋体" w:cs="宋体"/>
                <w:color w:val="000000"/>
                <w:szCs w:val="21"/>
              </w:rPr>
              <w:t>试验前检查要求</w:t>
            </w:r>
          </w:p>
        </w:tc>
        <w:tc>
          <w:tcPr>
            <w:tcW w:w="2059" w:type="dxa"/>
            <w:vMerge w:val="restart"/>
            <w:vAlign w:val="center"/>
          </w:tcPr>
          <w:p>
            <w:pPr>
              <w:rPr>
                <w:rFonts w:ascii="宋体" w:hAnsi="宋体"/>
                <w:color w:val="000000"/>
                <w:sz w:val="18"/>
                <w:szCs w:val="18"/>
              </w:rPr>
            </w:pPr>
            <w:r>
              <w:rPr>
                <w:color w:val="000000"/>
                <w:sz w:val="18"/>
                <w:szCs w:val="18"/>
              </w:rPr>
              <w:t>AQ2019-2008</w:t>
            </w:r>
            <w:r>
              <w:rPr>
                <w:rFonts w:ascii="宋体" w:hAnsi="宋体"/>
                <w:color w:val="000000"/>
                <w:sz w:val="18"/>
                <w:szCs w:val="18"/>
              </w:rPr>
              <w:t>《金属非金属矿山竖井提升系统防坠器安全性能检测检验规范》</w:t>
            </w:r>
          </w:p>
          <w:p>
            <w:pPr>
              <w:pStyle w:val="5"/>
              <w:snapToGrid w:val="0"/>
              <w:rPr>
                <w:rFonts w:ascii="Times New Roman" w:hAnsi="Times New Roman"/>
                <w:kern w:val="2"/>
                <w:sz w:val="18"/>
                <w:szCs w:val="18"/>
                <w:lang w:val="en-US" w:eastAsia="zh-CN"/>
              </w:rPr>
            </w:pPr>
            <w:r>
              <w:rPr>
                <w:rFonts w:ascii="Times New Roman" w:hAnsi="Times New Roman"/>
                <w:kern w:val="2"/>
                <w:szCs w:val="20"/>
                <w:lang w:val="en-US" w:eastAsia="zh-CN"/>
              </w:rPr>
              <w:t>GB16423-2006</w:t>
            </w:r>
            <w:r>
              <w:rPr>
                <w:rFonts w:hint="eastAsia" w:hAnsi="宋体" w:cs="宋体"/>
                <w:color w:val="000000"/>
                <w:sz w:val="18"/>
                <w:szCs w:val="18"/>
                <w:lang w:val="en-US" w:eastAsia="zh-CN"/>
              </w:rPr>
              <w:t>《金属非金属矿山安全规程》</w:t>
            </w:r>
          </w:p>
        </w:tc>
        <w:tc>
          <w:tcPr>
            <w:tcW w:w="787"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989" w:type="dxa"/>
            <w:vMerge w:val="restart"/>
            <w:vAlign w:val="center"/>
          </w:tcPr>
          <w:p>
            <w:pPr>
              <w:jc w:val="center"/>
            </w:pPr>
            <w:r>
              <w:rPr>
                <w:rFonts w:ascii="宋体" w:hAnsi="宋体"/>
                <w:color w:val="000000"/>
                <w:szCs w:val="21"/>
              </w:rPr>
              <w:t>防坠器</w:t>
            </w:r>
          </w:p>
        </w:tc>
        <w:tc>
          <w:tcPr>
            <w:tcW w:w="450" w:type="dxa"/>
            <w:vAlign w:val="center"/>
          </w:tcPr>
          <w:p>
            <w:pPr>
              <w:jc w:val="center"/>
            </w:pPr>
            <w:r>
              <w:rPr>
                <w:rFonts w:hint="eastAsia" w:ascii="宋体" w:hAnsi="宋体" w:cs="宋体"/>
                <w:color w:val="000000"/>
                <w:szCs w:val="21"/>
              </w:rPr>
              <w:t>1</w:t>
            </w:r>
          </w:p>
        </w:tc>
        <w:tc>
          <w:tcPr>
            <w:tcW w:w="1290" w:type="dxa"/>
            <w:gridSpan w:val="2"/>
            <w:vAlign w:val="center"/>
          </w:tcPr>
          <w:p>
            <w:pPr>
              <w:adjustRightInd w:val="0"/>
              <w:snapToGrid w:val="0"/>
              <w:jc w:val="left"/>
            </w:pPr>
            <w:r>
              <w:rPr>
                <w:rFonts w:hint="eastAsia" w:ascii="宋体" w:hAnsi="宋体" w:cs="宋体"/>
                <w:color w:val="000000"/>
                <w:szCs w:val="21"/>
              </w:rPr>
              <w:t>试验前检查要求</w:t>
            </w:r>
          </w:p>
        </w:tc>
        <w:tc>
          <w:tcPr>
            <w:tcW w:w="2520" w:type="dxa"/>
            <w:vMerge w:val="restart"/>
            <w:vAlign w:val="center"/>
          </w:tcPr>
          <w:p>
            <w:pPr>
              <w:rPr>
                <w:sz w:val="20"/>
                <w:szCs w:val="20"/>
              </w:rPr>
            </w:pPr>
            <w:r>
              <w:rPr>
                <w:sz w:val="20"/>
                <w:szCs w:val="20"/>
              </w:rPr>
              <w:t>AQ2019-2008《金属非金属矿山竖井提升系统防坠器安全性能检测检验规范》</w:t>
            </w:r>
          </w:p>
          <w:p>
            <w:pPr>
              <w:rPr>
                <w:sz w:val="20"/>
                <w:szCs w:val="20"/>
              </w:rPr>
            </w:pPr>
            <w:r>
              <w:rPr>
                <w:rFonts w:hint="eastAsia"/>
                <w:sz w:val="20"/>
                <w:szCs w:val="20"/>
              </w:rPr>
              <w:t>MT 355-2005《矿用防坠器技术条件》</w:t>
            </w:r>
          </w:p>
          <w:p>
            <w:pPr>
              <w:rPr>
                <w:sz w:val="20"/>
                <w:szCs w:val="20"/>
              </w:rPr>
            </w:pPr>
            <w:r>
              <w:rPr>
                <w:sz w:val="20"/>
                <w:szCs w:val="20"/>
              </w:rPr>
              <w:t>GB16423-2006</w:t>
            </w:r>
            <w:r>
              <w:rPr>
                <w:rFonts w:hint="eastAsia"/>
                <w:sz w:val="20"/>
                <w:szCs w:val="20"/>
              </w:rPr>
              <w:t>《金属非金属矿山安全规程》</w:t>
            </w:r>
          </w:p>
        </w:tc>
        <w:tc>
          <w:tcPr>
            <w:tcW w:w="64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622"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标准</w:t>
            </w:r>
          </w:p>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050" w:type="dxa"/>
            <w:vMerge w:val="continue"/>
            <w:vAlign w:val="center"/>
          </w:tcPr>
          <w:p>
            <w:pPr>
              <w:jc w:val="center"/>
            </w:pPr>
          </w:p>
        </w:tc>
        <w:tc>
          <w:tcPr>
            <w:tcW w:w="495" w:type="dxa"/>
            <w:vAlign w:val="center"/>
          </w:tcPr>
          <w:p>
            <w:pPr>
              <w:jc w:val="center"/>
              <w:rPr>
                <w:rFonts w:hint="eastAsia"/>
              </w:rPr>
            </w:pPr>
            <w:r>
              <w:rPr>
                <w:rFonts w:hint="eastAsia" w:ascii="宋体" w:hAnsi="宋体"/>
                <w:color w:val="000000"/>
                <w:szCs w:val="21"/>
              </w:rPr>
              <w:t>2</w:t>
            </w:r>
          </w:p>
        </w:tc>
        <w:tc>
          <w:tcPr>
            <w:tcW w:w="1466" w:type="dxa"/>
            <w:gridSpan w:val="2"/>
            <w:vAlign w:val="center"/>
          </w:tcPr>
          <w:p>
            <w:pPr>
              <w:adjustRightInd w:val="0"/>
              <w:snapToGrid w:val="0"/>
              <w:jc w:val="left"/>
              <w:rPr>
                <w:rFonts w:hint="eastAsia"/>
              </w:rPr>
            </w:pPr>
            <w:r>
              <w:rPr>
                <w:rFonts w:hint="eastAsia" w:ascii="宋体" w:hAnsi="宋体"/>
                <w:color w:val="000000"/>
                <w:szCs w:val="21"/>
              </w:rPr>
              <w:t>静负荷试验</w:t>
            </w:r>
          </w:p>
        </w:tc>
        <w:tc>
          <w:tcPr>
            <w:tcW w:w="2059" w:type="dxa"/>
            <w:vMerge w:val="continue"/>
            <w:vAlign w:val="center"/>
          </w:tcPr>
          <w:p>
            <w:pPr>
              <w:pStyle w:val="5"/>
              <w:snapToGrid w:val="0"/>
              <w:rPr>
                <w:rFonts w:ascii="Times New Roman" w:hAnsi="Times New Roman"/>
                <w:kern w:val="2"/>
                <w:sz w:val="18"/>
                <w:szCs w:val="18"/>
                <w:lang w:val="en-US" w:eastAsia="zh-CN"/>
              </w:rPr>
            </w:pPr>
          </w:p>
        </w:tc>
        <w:tc>
          <w:tcPr>
            <w:tcW w:w="787"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989" w:type="dxa"/>
            <w:vMerge w:val="continue"/>
            <w:vAlign w:val="center"/>
          </w:tcPr>
          <w:p>
            <w:pPr>
              <w:jc w:val="center"/>
            </w:pPr>
          </w:p>
        </w:tc>
        <w:tc>
          <w:tcPr>
            <w:tcW w:w="450" w:type="dxa"/>
            <w:vAlign w:val="center"/>
          </w:tcPr>
          <w:p>
            <w:pPr>
              <w:jc w:val="center"/>
            </w:pPr>
            <w:r>
              <w:rPr>
                <w:rFonts w:hint="eastAsia" w:ascii="宋体" w:hAnsi="宋体"/>
                <w:color w:val="000000"/>
                <w:szCs w:val="21"/>
              </w:rPr>
              <w:t>2</w:t>
            </w:r>
          </w:p>
        </w:tc>
        <w:tc>
          <w:tcPr>
            <w:tcW w:w="1290" w:type="dxa"/>
            <w:gridSpan w:val="2"/>
            <w:vAlign w:val="center"/>
          </w:tcPr>
          <w:p>
            <w:pPr>
              <w:adjustRightInd w:val="0"/>
              <w:snapToGrid w:val="0"/>
              <w:jc w:val="left"/>
            </w:pPr>
            <w:r>
              <w:rPr>
                <w:rFonts w:hint="eastAsia" w:ascii="宋体" w:hAnsi="宋体"/>
                <w:color w:val="000000"/>
                <w:szCs w:val="21"/>
              </w:rPr>
              <w:t>静负荷试验</w:t>
            </w:r>
          </w:p>
        </w:tc>
        <w:tc>
          <w:tcPr>
            <w:tcW w:w="2520" w:type="dxa"/>
            <w:vMerge w:val="continue"/>
            <w:vAlign w:val="center"/>
          </w:tcPr>
          <w:p>
            <w:pPr>
              <w:pStyle w:val="5"/>
              <w:snapToGrid w:val="0"/>
              <w:spacing w:line="360" w:lineRule="auto"/>
              <w:rPr>
                <w:rFonts w:ascii="Times New Roman" w:hAnsi="Times New Roman"/>
                <w:kern w:val="2"/>
                <w:szCs w:val="20"/>
                <w:lang w:val="en-US" w:eastAsia="zh-CN"/>
              </w:rPr>
            </w:pPr>
          </w:p>
        </w:tc>
        <w:tc>
          <w:tcPr>
            <w:tcW w:w="64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622"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trPr>
        <w:tc>
          <w:tcPr>
            <w:tcW w:w="480" w:type="dxa"/>
            <w:vMerge w:val="continue"/>
            <w:vAlign w:val="center"/>
          </w:tcPr>
          <w:p>
            <w:pPr>
              <w:pStyle w:val="5"/>
              <w:snapToGrid w:val="0"/>
              <w:spacing w:line="360" w:lineRule="auto"/>
              <w:rPr>
                <w:rFonts w:ascii="Times New Roman" w:hAnsi="Times New Roman"/>
                <w:kern w:val="2"/>
                <w:sz w:val="21"/>
                <w:lang w:val="en-US" w:eastAsia="zh-CN"/>
              </w:rPr>
            </w:pPr>
          </w:p>
        </w:tc>
        <w:tc>
          <w:tcPr>
            <w:tcW w:w="1050" w:type="dxa"/>
            <w:vMerge w:val="continue"/>
            <w:vAlign w:val="center"/>
          </w:tcPr>
          <w:p>
            <w:pPr>
              <w:jc w:val="center"/>
            </w:pPr>
          </w:p>
        </w:tc>
        <w:tc>
          <w:tcPr>
            <w:tcW w:w="495" w:type="dxa"/>
            <w:tcBorders>
              <w:bottom w:val="single" w:color="auto" w:sz="4" w:space="0"/>
            </w:tcBorders>
            <w:vAlign w:val="center"/>
          </w:tcPr>
          <w:p>
            <w:pPr>
              <w:jc w:val="center"/>
              <w:rPr>
                <w:rFonts w:hint="eastAsia"/>
              </w:rPr>
            </w:pPr>
            <w:r>
              <w:rPr>
                <w:rFonts w:hint="eastAsia" w:ascii="宋体" w:hAnsi="宋体"/>
                <w:color w:val="000000"/>
                <w:szCs w:val="21"/>
              </w:rPr>
              <w:t>3</w:t>
            </w:r>
          </w:p>
        </w:tc>
        <w:tc>
          <w:tcPr>
            <w:tcW w:w="1466" w:type="dxa"/>
            <w:gridSpan w:val="2"/>
            <w:tcBorders>
              <w:bottom w:val="single" w:color="auto" w:sz="4" w:space="0"/>
            </w:tcBorders>
            <w:vAlign w:val="center"/>
          </w:tcPr>
          <w:p>
            <w:pPr>
              <w:adjustRightInd w:val="0"/>
              <w:snapToGrid w:val="0"/>
              <w:jc w:val="left"/>
              <w:rPr>
                <w:rFonts w:hint="eastAsia"/>
              </w:rPr>
            </w:pPr>
            <w:r>
              <w:rPr>
                <w:rFonts w:hint="eastAsia" w:ascii="宋体" w:hAnsi="宋体"/>
                <w:color w:val="000000"/>
                <w:szCs w:val="21"/>
              </w:rPr>
              <w:t>脱钩试验</w:t>
            </w:r>
          </w:p>
        </w:tc>
        <w:tc>
          <w:tcPr>
            <w:tcW w:w="2059" w:type="dxa"/>
            <w:vMerge w:val="continue"/>
            <w:vAlign w:val="center"/>
          </w:tcPr>
          <w:p>
            <w:pPr>
              <w:pStyle w:val="5"/>
              <w:snapToGrid w:val="0"/>
              <w:rPr>
                <w:rFonts w:ascii="Times New Roman" w:hAnsi="Times New Roman"/>
                <w:kern w:val="2"/>
                <w:sz w:val="18"/>
                <w:szCs w:val="18"/>
                <w:lang w:val="en-US" w:eastAsia="zh-CN"/>
              </w:rPr>
            </w:pPr>
          </w:p>
        </w:tc>
        <w:tc>
          <w:tcPr>
            <w:tcW w:w="787"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534" w:type="dxa"/>
            <w:tcBorders>
              <w:bottom w:val="single" w:color="auto" w:sz="4" w:space="0"/>
            </w:tcBorders>
            <w:vAlign w:val="center"/>
          </w:tcPr>
          <w:p>
            <w:pPr>
              <w:pStyle w:val="5"/>
              <w:snapToGrid w:val="0"/>
              <w:rPr>
                <w:rFonts w:ascii="Times New Roman" w:hAnsi="Times New Roman"/>
                <w:kern w:val="2"/>
                <w:sz w:val="21"/>
                <w:lang w:val="en-US" w:eastAsia="zh-CN"/>
              </w:rPr>
            </w:pPr>
          </w:p>
        </w:tc>
        <w:tc>
          <w:tcPr>
            <w:tcW w:w="989" w:type="dxa"/>
            <w:vMerge w:val="continue"/>
            <w:vAlign w:val="center"/>
          </w:tcPr>
          <w:p>
            <w:pPr>
              <w:jc w:val="center"/>
            </w:pPr>
          </w:p>
        </w:tc>
        <w:tc>
          <w:tcPr>
            <w:tcW w:w="450" w:type="dxa"/>
            <w:vAlign w:val="center"/>
          </w:tcPr>
          <w:p>
            <w:pPr>
              <w:jc w:val="center"/>
            </w:pPr>
            <w:r>
              <w:rPr>
                <w:rFonts w:hint="eastAsia" w:ascii="宋体" w:hAnsi="宋体"/>
                <w:color w:val="000000"/>
                <w:szCs w:val="21"/>
              </w:rPr>
              <w:t>3</w:t>
            </w:r>
          </w:p>
        </w:tc>
        <w:tc>
          <w:tcPr>
            <w:tcW w:w="1290" w:type="dxa"/>
            <w:gridSpan w:val="2"/>
            <w:vAlign w:val="center"/>
          </w:tcPr>
          <w:p>
            <w:pPr>
              <w:adjustRightInd w:val="0"/>
              <w:snapToGrid w:val="0"/>
              <w:jc w:val="left"/>
            </w:pPr>
            <w:r>
              <w:rPr>
                <w:rFonts w:hint="eastAsia" w:ascii="宋体" w:hAnsi="宋体"/>
                <w:color w:val="000000"/>
                <w:szCs w:val="21"/>
              </w:rPr>
              <w:t>脱钩试验</w:t>
            </w:r>
          </w:p>
        </w:tc>
        <w:tc>
          <w:tcPr>
            <w:tcW w:w="2520" w:type="dxa"/>
            <w:vMerge w:val="continue"/>
            <w:vAlign w:val="center"/>
          </w:tcPr>
          <w:p>
            <w:pPr>
              <w:pStyle w:val="5"/>
              <w:snapToGrid w:val="0"/>
              <w:spacing w:line="360" w:lineRule="auto"/>
              <w:rPr>
                <w:rFonts w:ascii="Times New Roman" w:hAnsi="Times New Roman"/>
                <w:kern w:val="2"/>
                <w:szCs w:val="20"/>
                <w:lang w:val="en-US" w:eastAsia="zh-CN"/>
              </w:rPr>
            </w:pPr>
          </w:p>
        </w:tc>
        <w:tc>
          <w:tcPr>
            <w:tcW w:w="645"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622" w:type="dxa"/>
            <w:tcBorders>
              <w:bottom w:val="single" w:color="auto" w:sz="4" w:space="0"/>
            </w:tcBorders>
            <w:vAlign w:val="center"/>
          </w:tcPr>
          <w:p>
            <w:pPr>
              <w:pStyle w:val="5"/>
              <w:snapToGrid w:val="0"/>
              <w:spacing w:line="360" w:lineRule="auto"/>
              <w:rPr>
                <w:rFonts w:ascii="Times New Roman" w:hAnsi="Times New Roman"/>
                <w:kern w:val="2"/>
                <w:sz w:val="21"/>
                <w:lang w:val="en-US" w:eastAsia="zh-CN"/>
              </w:rPr>
            </w:pPr>
          </w:p>
        </w:tc>
        <w:tc>
          <w:tcPr>
            <w:tcW w:w="778" w:type="dxa"/>
            <w:vMerge w:val="continue"/>
            <w:vAlign w:val="center"/>
          </w:tcPr>
          <w:p>
            <w:pPr>
              <w:pStyle w:val="5"/>
              <w:snapToGrid w:val="0"/>
              <w:spacing w:line="360" w:lineRule="auto"/>
              <w:rPr>
                <w:rFonts w:ascii="Times New Roman" w:hAnsi="Times New Roman"/>
                <w:kern w:val="2"/>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3" w:hRule="atLeast"/>
        </w:trPr>
        <w:tc>
          <w:tcPr>
            <w:tcW w:w="480"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四</w:t>
            </w:r>
          </w:p>
        </w:tc>
        <w:tc>
          <w:tcPr>
            <w:tcW w:w="1050"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罐笼</w:t>
            </w:r>
          </w:p>
        </w:tc>
        <w:tc>
          <w:tcPr>
            <w:tcW w:w="495"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5</w:t>
            </w:r>
          </w:p>
        </w:tc>
        <w:tc>
          <w:tcPr>
            <w:tcW w:w="480" w:type="dxa"/>
            <w:vMerge w:val="restart"/>
            <w:vAlign w:val="center"/>
          </w:tcPr>
          <w:p>
            <w:pPr>
              <w:pStyle w:val="5"/>
              <w:snapToGrid w:val="0"/>
              <w:jc w:val="center"/>
              <w:rPr>
                <w:rFonts w:ascii="Times New Roman" w:hAnsi="Times New Roman"/>
                <w:kern w:val="2"/>
                <w:sz w:val="21"/>
                <w:lang w:val="en-US" w:eastAsia="zh-CN"/>
              </w:rPr>
            </w:pPr>
            <w:r>
              <w:rPr>
                <w:rFonts w:hAnsi="宋体"/>
                <w:color w:val="000000"/>
                <w:sz w:val="21"/>
                <w:lang w:val="en-US" w:eastAsia="zh-CN"/>
              </w:rPr>
              <w:t>防坠器</w:t>
            </w:r>
          </w:p>
        </w:tc>
        <w:tc>
          <w:tcPr>
            <w:tcW w:w="986" w:type="dxa"/>
            <w:vAlign w:val="center"/>
          </w:tcPr>
          <w:p>
            <w:pPr>
              <w:adjustRightInd w:val="0"/>
              <w:snapToGrid w:val="0"/>
              <w:jc w:val="left"/>
            </w:pPr>
            <w:r>
              <w:rPr>
                <w:rFonts w:hint="eastAsia" w:ascii="宋体" w:hAnsi="宋体" w:cs="宋体"/>
                <w:color w:val="000000"/>
                <w:szCs w:val="21"/>
              </w:rPr>
              <w:t>试验前检查要求</w:t>
            </w:r>
          </w:p>
        </w:tc>
        <w:tc>
          <w:tcPr>
            <w:tcW w:w="2059" w:type="dxa"/>
            <w:vMerge w:val="restart"/>
            <w:vAlign w:val="center"/>
          </w:tcPr>
          <w:p>
            <w:pPr>
              <w:rPr>
                <w:rFonts w:ascii="宋体" w:hAnsi="宋体"/>
                <w:color w:val="000000"/>
                <w:sz w:val="18"/>
                <w:szCs w:val="18"/>
              </w:rPr>
            </w:pPr>
            <w:r>
              <w:rPr>
                <w:color w:val="000000"/>
                <w:sz w:val="18"/>
                <w:szCs w:val="18"/>
              </w:rPr>
              <w:t>AQ2019-2008</w:t>
            </w:r>
            <w:r>
              <w:rPr>
                <w:rFonts w:ascii="宋体" w:hAnsi="宋体"/>
                <w:color w:val="000000"/>
                <w:sz w:val="18"/>
                <w:szCs w:val="18"/>
              </w:rPr>
              <w:t>《金属非金属矿山竖井提升系统防坠器安全性能检测检验规范》</w:t>
            </w:r>
          </w:p>
          <w:p>
            <w:pPr>
              <w:pStyle w:val="5"/>
              <w:snapToGrid w:val="0"/>
              <w:jc w:val="center"/>
              <w:rPr>
                <w:rFonts w:ascii="Times New Roman" w:hAnsi="Times New Roman"/>
                <w:kern w:val="2"/>
                <w:sz w:val="18"/>
                <w:szCs w:val="18"/>
                <w:lang w:val="en-US" w:eastAsia="zh-CN"/>
              </w:rPr>
            </w:pPr>
            <w:r>
              <w:rPr>
                <w:rFonts w:ascii="Times New Roman" w:hAnsi="Times New Roman"/>
                <w:kern w:val="2"/>
                <w:szCs w:val="20"/>
                <w:lang w:val="en-US" w:eastAsia="zh-CN"/>
              </w:rPr>
              <w:t>GB16423-2006</w:t>
            </w:r>
            <w:r>
              <w:rPr>
                <w:rFonts w:hint="eastAsia" w:hAnsi="宋体" w:cs="宋体"/>
                <w:color w:val="000000"/>
                <w:sz w:val="18"/>
                <w:szCs w:val="18"/>
                <w:lang w:val="en-US" w:eastAsia="zh-CN"/>
              </w:rPr>
              <w:t>《金属非金属矿山安全规程》</w:t>
            </w:r>
          </w:p>
        </w:tc>
        <w:tc>
          <w:tcPr>
            <w:tcW w:w="787" w:type="dxa"/>
            <w:vMerge w:val="restart"/>
            <w:vAlign w:val="center"/>
          </w:tcPr>
          <w:p>
            <w:pPr>
              <w:pStyle w:val="5"/>
              <w:snapToGrid w:val="0"/>
              <w:spacing w:line="360" w:lineRule="auto"/>
              <w:rPr>
                <w:rFonts w:ascii="Times New Roman" w:hAnsi="Times New Roman"/>
                <w:kern w:val="2"/>
                <w:sz w:val="21"/>
                <w:lang w:val="en-US" w:eastAsia="zh-CN"/>
              </w:rPr>
            </w:pPr>
          </w:p>
        </w:tc>
        <w:tc>
          <w:tcPr>
            <w:tcW w:w="534" w:type="dxa"/>
            <w:vMerge w:val="restart"/>
            <w:vAlign w:val="center"/>
          </w:tcPr>
          <w:p>
            <w:pPr>
              <w:pStyle w:val="5"/>
              <w:snapToGrid w:val="0"/>
              <w:spacing w:line="360" w:lineRule="auto"/>
              <w:rPr>
                <w:rFonts w:ascii="Times New Roman" w:hAnsi="Times New Roman"/>
                <w:kern w:val="2"/>
                <w:sz w:val="21"/>
                <w:lang w:val="en-US" w:eastAsia="zh-CN"/>
              </w:rPr>
            </w:pPr>
          </w:p>
        </w:tc>
        <w:tc>
          <w:tcPr>
            <w:tcW w:w="989"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罐笼</w:t>
            </w:r>
          </w:p>
        </w:tc>
        <w:tc>
          <w:tcPr>
            <w:tcW w:w="450" w:type="dxa"/>
            <w:vMerge w:val="restart"/>
            <w:vAlign w:val="center"/>
          </w:tcPr>
          <w:p>
            <w:pPr>
              <w:pStyle w:val="5"/>
              <w:snapToGrid w:val="0"/>
              <w:rPr>
                <w:rFonts w:ascii="Times New Roman" w:hAnsi="Times New Roman"/>
                <w:kern w:val="2"/>
                <w:sz w:val="21"/>
                <w:lang w:val="en-US" w:eastAsia="zh-CN"/>
              </w:rPr>
            </w:pPr>
            <w:r>
              <w:rPr>
                <w:rFonts w:hint="eastAsia" w:ascii="Times New Roman" w:hAnsi="Times New Roman"/>
                <w:kern w:val="2"/>
                <w:sz w:val="21"/>
                <w:lang w:val="en-US" w:eastAsia="zh-CN"/>
              </w:rPr>
              <w:t>5</w:t>
            </w:r>
          </w:p>
        </w:tc>
        <w:tc>
          <w:tcPr>
            <w:tcW w:w="435" w:type="dxa"/>
            <w:vMerge w:val="restart"/>
            <w:vAlign w:val="center"/>
          </w:tcPr>
          <w:p>
            <w:pPr>
              <w:pStyle w:val="5"/>
              <w:snapToGrid w:val="0"/>
              <w:jc w:val="center"/>
              <w:rPr>
                <w:rFonts w:ascii="Times New Roman" w:hAnsi="Times New Roman"/>
                <w:kern w:val="2"/>
                <w:sz w:val="21"/>
                <w:lang w:val="en-US" w:eastAsia="zh-CN"/>
              </w:rPr>
            </w:pPr>
            <w:r>
              <w:rPr>
                <w:rFonts w:hAnsi="宋体"/>
                <w:color w:val="000000"/>
                <w:sz w:val="21"/>
                <w:lang w:val="en-US" w:eastAsia="zh-CN"/>
              </w:rPr>
              <w:t>防坠器</w:t>
            </w:r>
          </w:p>
        </w:tc>
        <w:tc>
          <w:tcPr>
            <w:tcW w:w="855" w:type="dxa"/>
            <w:vAlign w:val="center"/>
          </w:tcPr>
          <w:p>
            <w:pPr>
              <w:adjustRightInd w:val="0"/>
              <w:snapToGrid w:val="0"/>
              <w:jc w:val="left"/>
            </w:pPr>
            <w:r>
              <w:rPr>
                <w:rFonts w:hint="eastAsia" w:ascii="宋体" w:hAnsi="宋体" w:cs="宋体"/>
                <w:color w:val="000000"/>
                <w:szCs w:val="21"/>
              </w:rPr>
              <w:t>试验前检查要求</w:t>
            </w:r>
          </w:p>
        </w:tc>
        <w:tc>
          <w:tcPr>
            <w:tcW w:w="2520" w:type="dxa"/>
            <w:vMerge w:val="restart"/>
            <w:vAlign w:val="center"/>
          </w:tcPr>
          <w:p>
            <w:pPr>
              <w:rPr>
                <w:sz w:val="20"/>
                <w:szCs w:val="20"/>
              </w:rPr>
            </w:pPr>
            <w:r>
              <w:rPr>
                <w:sz w:val="20"/>
                <w:szCs w:val="20"/>
              </w:rPr>
              <w:t>AQ2019-2008《金属非金属矿山竖井提升系统防坠器安全性能检测检验规范》</w:t>
            </w:r>
          </w:p>
          <w:p>
            <w:pPr>
              <w:rPr>
                <w:sz w:val="20"/>
                <w:szCs w:val="20"/>
              </w:rPr>
            </w:pPr>
            <w:r>
              <w:rPr>
                <w:sz w:val="20"/>
                <w:szCs w:val="20"/>
              </w:rPr>
              <w:t>MT 355-2005</w:t>
            </w:r>
            <w:r>
              <w:rPr>
                <w:rFonts w:hint="eastAsia"/>
                <w:sz w:val="20"/>
                <w:szCs w:val="20"/>
              </w:rPr>
              <w:t>《矿用防坠器技术条件》</w:t>
            </w:r>
          </w:p>
          <w:p>
            <w:pPr>
              <w:rPr>
                <w:sz w:val="20"/>
                <w:szCs w:val="20"/>
              </w:rPr>
            </w:pPr>
            <w:r>
              <w:rPr>
                <w:sz w:val="20"/>
                <w:szCs w:val="20"/>
              </w:rPr>
              <w:t>GB16423-2006</w:t>
            </w:r>
            <w:r>
              <w:rPr>
                <w:rFonts w:hint="eastAsia"/>
                <w:sz w:val="20"/>
                <w:szCs w:val="20"/>
              </w:rPr>
              <w:t>《金属非金属矿山安全规程》</w:t>
            </w:r>
          </w:p>
        </w:tc>
        <w:tc>
          <w:tcPr>
            <w:tcW w:w="645" w:type="dxa"/>
            <w:vMerge w:val="restart"/>
            <w:vAlign w:val="center"/>
          </w:tcPr>
          <w:p>
            <w:pPr>
              <w:pStyle w:val="5"/>
              <w:snapToGrid w:val="0"/>
              <w:spacing w:line="360" w:lineRule="auto"/>
              <w:rPr>
                <w:rFonts w:ascii="Times New Roman" w:hAnsi="Times New Roman"/>
                <w:kern w:val="2"/>
                <w:sz w:val="21"/>
                <w:lang w:val="en-US" w:eastAsia="zh-CN"/>
              </w:rPr>
            </w:pPr>
          </w:p>
        </w:tc>
        <w:tc>
          <w:tcPr>
            <w:tcW w:w="622" w:type="dxa"/>
            <w:vMerge w:val="restart"/>
            <w:vAlign w:val="center"/>
          </w:tcPr>
          <w:p>
            <w:pPr>
              <w:pStyle w:val="5"/>
              <w:snapToGrid w:val="0"/>
              <w:spacing w:line="360" w:lineRule="auto"/>
              <w:rPr>
                <w:rFonts w:ascii="Times New Roman" w:hAnsi="Times New Roman"/>
                <w:kern w:val="2"/>
                <w:sz w:val="21"/>
                <w:lang w:val="en-US" w:eastAsia="zh-CN"/>
              </w:rPr>
            </w:pPr>
          </w:p>
        </w:tc>
        <w:tc>
          <w:tcPr>
            <w:tcW w:w="778" w:type="dxa"/>
            <w:vMerge w:val="restart"/>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标准</w:t>
            </w:r>
          </w:p>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480" w:type="dxa"/>
            <w:vMerge w:val="continue"/>
            <w:vAlign w:val="center"/>
          </w:tcPr>
          <w:p>
            <w:pPr>
              <w:pStyle w:val="5"/>
              <w:snapToGrid w:val="0"/>
              <w:jc w:val="center"/>
              <w:rPr>
                <w:lang w:val="en-US" w:eastAsia="zh-CN"/>
              </w:rPr>
            </w:pPr>
          </w:p>
        </w:tc>
        <w:tc>
          <w:tcPr>
            <w:tcW w:w="1050" w:type="dxa"/>
            <w:vMerge w:val="continue"/>
            <w:vAlign w:val="center"/>
          </w:tcPr>
          <w:p>
            <w:pPr>
              <w:pStyle w:val="5"/>
              <w:snapToGrid w:val="0"/>
              <w:jc w:val="center"/>
              <w:rPr>
                <w:lang w:val="en-US" w:eastAsia="zh-CN"/>
              </w:rPr>
            </w:pPr>
          </w:p>
        </w:tc>
        <w:tc>
          <w:tcPr>
            <w:tcW w:w="495" w:type="dxa"/>
            <w:vMerge w:val="continue"/>
            <w:vAlign w:val="center"/>
          </w:tcPr>
          <w:p>
            <w:pPr>
              <w:pStyle w:val="5"/>
              <w:snapToGrid w:val="0"/>
              <w:jc w:val="center"/>
              <w:rPr>
                <w:lang w:val="en-US" w:eastAsia="zh-CN"/>
              </w:rPr>
            </w:pPr>
          </w:p>
        </w:tc>
        <w:tc>
          <w:tcPr>
            <w:tcW w:w="480" w:type="dxa"/>
            <w:vMerge w:val="continue"/>
            <w:vAlign w:val="center"/>
          </w:tcPr>
          <w:p>
            <w:pPr>
              <w:pStyle w:val="5"/>
              <w:snapToGrid w:val="0"/>
              <w:jc w:val="center"/>
              <w:rPr>
                <w:lang w:val="en-US" w:eastAsia="zh-CN"/>
              </w:rPr>
            </w:pPr>
          </w:p>
        </w:tc>
        <w:tc>
          <w:tcPr>
            <w:tcW w:w="986" w:type="dxa"/>
            <w:vAlign w:val="center"/>
          </w:tcPr>
          <w:p>
            <w:pPr>
              <w:adjustRightInd w:val="0"/>
              <w:snapToGrid w:val="0"/>
              <w:jc w:val="left"/>
            </w:pPr>
            <w:r>
              <w:rPr>
                <w:rFonts w:hint="eastAsia" w:ascii="宋体" w:hAnsi="宋体"/>
                <w:color w:val="000000"/>
                <w:szCs w:val="21"/>
              </w:rPr>
              <w:t>静负荷试验</w:t>
            </w:r>
          </w:p>
        </w:tc>
        <w:tc>
          <w:tcPr>
            <w:tcW w:w="2059" w:type="dxa"/>
            <w:vMerge w:val="continue"/>
            <w:vAlign w:val="center"/>
          </w:tcPr>
          <w:p>
            <w:pPr>
              <w:pStyle w:val="5"/>
              <w:snapToGrid w:val="0"/>
              <w:jc w:val="center"/>
              <w:rPr>
                <w:lang w:val="en-US" w:eastAsia="zh-CN"/>
              </w:rPr>
            </w:pPr>
          </w:p>
        </w:tc>
        <w:tc>
          <w:tcPr>
            <w:tcW w:w="787" w:type="dxa"/>
            <w:vMerge w:val="continue"/>
            <w:vAlign w:val="center"/>
          </w:tcPr>
          <w:p>
            <w:pPr>
              <w:pStyle w:val="5"/>
              <w:snapToGrid w:val="0"/>
              <w:jc w:val="center"/>
              <w:rPr>
                <w:lang w:val="en-US" w:eastAsia="zh-CN"/>
              </w:rPr>
            </w:pPr>
          </w:p>
        </w:tc>
        <w:tc>
          <w:tcPr>
            <w:tcW w:w="534" w:type="dxa"/>
            <w:vMerge w:val="continue"/>
            <w:vAlign w:val="center"/>
          </w:tcPr>
          <w:p>
            <w:pPr>
              <w:pStyle w:val="5"/>
              <w:snapToGrid w:val="0"/>
              <w:jc w:val="center"/>
              <w:rPr>
                <w:lang w:val="en-US" w:eastAsia="zh-CN"/>
              </w:rPr>
            </w:pPr>
          </w:p>
        </w:tc>
        <w:tc>
          <w:tcPr>
            <w:tcW w:w="989" w:type="dxa"/>
            <w:vMerge w:val="continue"/>
            <w:vAlign w:val="center"/>
          </w:tcPr>
          <w:p>
            <w:pPr>
              <w:pStyle w:val="5"/>
              <w:snapToGrid w:val="0"/>
              <w:jc w:val="center"/>
              <w:rPr>
                <w:lang w:val="en-US" w:eastAsia="zh-CN"/>
              </w:rPr>
            </w:pPr>
          </w:p>
        </w:tc>
        <w:tc>
          <w:tcPr>
            <w:tcW w:w="450" w:type="dxa"/>
            <w:vMerge w:val="continue"/>
            <w:vAlign w:val="center"/>
          </w:tcPr>
          <w:p>
            <w:pPr>
              <w:pStyle w:val="5"/>
              <w:snapToGrid w:val="0"/>
              <w:jc w:val="center"/>
              <w:rPr>
                <w:lang w:val="en-US" w:eastAsia="zh-CN"/>
              </w:rPr>
            </w:pPr>
          </w:p>
        </w:tc>
        <w:tc>
          <w:tcPr>
            <w:tcW w:w="435" w:type="dxa"/>
            <w:vMerge w:val="continue"/>
            <w:vAlign w:val="center"/>
          </w:tcPr>
          <w:p>
            <w:pPr>
              <w:pStyle w:val="5"/>
              <w:snapToGrid w:val="0"/>
              <w:jc w:val="center"/>
              <w:rPr>
                <w:lang w:val="en-US" w:eastAsia="zh-CN"/>
              </w:rPr>
            </w:pPr>
          </w:p>
        </w:tc>
        <w:tc>
          <w:tcPr>
            <w:tcW w:w="855" w:type="dxa"/>
            <w:vAlign w:val="center"/>
          </w:tcPr>
          <w:p>
            <w:pPr>
              <w:adjustRightInd w:val="0"/>
              <w:snapToGrid w:val="0"/>
              <w:jc w:val="left"/>
            </w:pPr>
            <w:r>
              <w:rPr>
                <w:rFonts w:hint="eastAsia" w:ascii="宋体" w:hAnsi="宋体"/>
                <w:color w:val="000000"/>
                <w:szCs w:val="21"/>
              </w:rPr>
              <w:t>静负荷试验</w:t>
            </w:r>
          </w:p>
        </w:tc>
        <w:tc>
          <w:tcPr>
            <w:tcW w:w="2520" w:type="dxa"/>
            <w:vMerge w:val="continue"/>
            <w:vAlign w:val="center"/>
          </w:tcPr>
          <w:p>
            <w:pPr>
              <w:pStyle w:val="5"/>
              <w:snapToGrid w:val="0"/>
              <w:jc w:val="center"/>
              <w:rPr>
                <w:lang w:val="en-US" w:eastAsia="zh-CN"/>
              </w:rPr>
            </w:pPr>
          </w:p>
        </w:tc>
        <w:tc>
          <w:tcPr>
            <w:tcW w:w="645" w:type="dxa"/>
            <w:vMerge w:val="continue"/>
            <w:vAlign w:val="center"/>
          </w:tcPr>
          <w:p>
            <w:pPr>
              <w:pStyle w:val="5"/>
              <w:snapToGrid w:val="0"/>
              <w:jc w:val="center"/>
              <w:rPr>
                <w:lang w:val="en-US" w:eastAsia="zh-CN"/>
              </w:rPr>
            </w:pPr>
          </w:p>
        </w:tc>
        <w:tc>
          <w:tcPr>
            <w:tcW w:w="622" w:type="dxa"/>
            <w:vMerge w:val="continue"/>
            <w:vAlign w:val="center"/>
          </w:tcPr>
          <w:p>
            <w:pPr>
              <w:pStyle w:val="5"/>
              <w:snapToGrid w:val="0"/>
              <w:jc w:val="center"/>
              <w:rPr>
                <w:lang w:val="en-US" w:eastAsia="zh-CN"/>
              </w:rPr>
            </w:pPr>
          </w:p>
        </w:tc>
        <w:tc>
          <w:tcPr>
            <w:tcW w:w="778" w:type="dxa"/>
            <w:vMerge w:val="continue"/>
            <w:vAlign w:val="center"/>
          </w:tcPr>
          <w:p>
            <w:pPr>
              <w:pStyle w:val="5"/>
              <w:snapToGrid w:val="0"/>
              <w:jc w:val="center"/>
              <w:rPr>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8" w:hRule="atLeast"/>
        </w:trPr>
        <w:tc>
          <w:tcPr>
            <w:tcW w:w="480" w:type="dxa"/>
            <w:vMerge w:val="continue"/>
            <w:vAlign w:val="center"/>
          </w:tcPr>
          <w:p>
            <w:pPr>
              <w:pStyle w:val="5"/>
              <w:snapToGrid w:val="0"/>
              <w:jc w:val="center"/>
              <w:rPr>
                <w:lang w:val="en-US" w:eastAsia="zh-CN"/>
              </w:rPr>
            </w:pPr>
          </w:p>
        </w:tc>
        <w:tc>
          <w:tcPr>
            <w:tcW w:w="1050" w:type="dxa"/>
            <w:vMerge w:val="continue"/>
            <w:vAlign w:val="center"/>
          </w:tcPr>
          <w:p>
            <w:pPr>
              <w:pStyle w:val="5"/>
              <w:snapToGrid w:val="0"/>
              <w:jc w:val="center"/>
              <w:rPr>
                <w:lang w:val="en-US" w:eastAsia="zh-CN"/>
              </w:rPr>
            </w:pPr>
          </w:p>
        </w:tc>
        <w:tc>
          <w:tcPr>
            <w:tcW w:w="495" w:type="dxa"/>
            <w:vMerge w:val="continue"/>
            <w:vAlign w:val="center"/>
          </w:tcPr>
          <w:p>
            <w:pPr>
              <w:pStyle w:val="5"/>
              <w:snapToGrid w:val="0"/>
              <w:jc w:val="center"/>
              <w:rPr>
                <w:lang w:val="en-US" w:eastAsia="zh-CN"/>
              </w:rPr>
            </w:pPr>
          </w:p>
        </w:tc>
        <w:tc>
          <w:tcPr>
            <w:tcW w:w="480" w:type="dxa"/>
            <w:vMerge w:val="continue"/>
            <w:vAlign w:val="center"/>
          </w:tcPr>
          <w:p>
            <w:pPr>
              <w:pStyle w:val="5"/>
              <w:snapToGrid w:val="0"/>
              <w:jc w:val="center"/>
              <w:rPr>
                <w:lang w:val="en-US" w:eastAsia="zh-CN"/>
              </w:rPr>
            </w:pPr>
          </w:p>
        </w:tc>
        <w:tc>
          <w:tcPr>
            <w:tcW w:w="986" w:type="dxa"/>
            <w:vAlign w:val="center"/>
          </w:tcPr>
          <w:p>
            <w:pPr>
              <w:adjustRightInd w:val="0"/>
              <w:snapToGrid w:val="0"/>
              <w:jc w:val="left"/>
            </w:pPr>
            <w:r>
              <w:rPr>
                <w:rFonts w:hint="eastAsia" w:ascii="宋体" w:hAnsi="宋体"/>
                <w:color w:val="000000"/>
                <w:szCs w:val="21"/>
              </w:rPr>
              <w:t>脱钩试验</w:t>
            </w:r>
          </w:p>
        </w:tc>
        <w:tc>
          <w:tcPr>
            <w:tcW w:w="2059" w:type="dxa"/>
            <w:vMerge w:val="continue"/>
            <w:vAlign w:val="center"/>
          </w:tcPr>
          <w:p>
            <w:pPr>
              <w:pStyle w:val="5"/>
              <w:snapToGrid w:val="0"/>
              <w:jc w:val="center"/>
              <w:rPr>
                <w:lang w:val="en-US" w:eastAsia="zh-CN"/>
              </w:rPr>
            </w:pPr>
          </w:p>
        </w:tc>
        <w:tc>
          <w:tcPr>
            <w:tcW w:w="787" w:type="dxa"/>
            <w:vMerge w:val="continue"/>
            <w:vAlign w:val="center"/>
          </w:tcPr>
          <w:p>
            <w:pPr>
              <w:pStyle w:val="5"/>
              <w:snapToGrid w:val="0"/>
              <w:jc w:val="center"/>
              <w:rPr>
                <w:lang w:val="en-US" w:eastAsia="zh-CN"/>
              </w:rPr>
            </w:pPr>
          </w:p>
        </w:tc>
        <w:tc>
          <w:tcPr>
            <w:tcW w:w="534" w:type="dxa"/>
            <w:vMerge w:val="continue"/>
            <w:vAlign w:val="center"/>
          </w:tcPr>
          <w:p>
            <w:pPr>
              <w:pStyle w:val="5"/>
              <w:snapToGrid w:val="0"/>
              <w:jc w:val="center"/>
              <w:rPr>
                <w:lang w:val="en-US" w:eastAsia="zh-CN"/>
              </w:rPr>
            </w:pPr>
          </w:p>
        </w:tc>
        <w:tc>
          <w:tcPr>
            <w:tcW w:w="989" w:type="dxa"/>
            <w:vMerge w:val="continue"/>
            <w:vAlign w:val="center"/>
          </w:tcPr>
          <w:p>
            <w:pPr>
              <w:pStyle w:val="5"/>
              <w:snapToGrid w:val="0"/>
              <w:jc w:val="center"/>
              <w:rPr>
                <w:lang w:val="en-US" w:eastAsia="zh-CN"/>
              </w:rPr>
            </w:pPr>
          </w:p>
        </w:tc>
        <w:tc>
          <w:tcPr>
            <w:tcW w:w="450" w:type="dxa"/>
            <w:vMerge w:val="continue"/>
            <w:vAlign w:val="center"/>
          </w:tcPr>
          <w:p>
            <w:pPr>
              <w:pStyle w:val="5"/>
              <w:snapToGrid w:val="0"/>
              <w:jc w:val="center"/>
              <w:rPr>
                <w:lang w:val="en-US" w:eastAsia="zh-CN"/>
              </w:rPr>
            </w:pPr>
          </w:p>
        </w:tc>
        <w:tc>
          <w:tcPr>
            <w:tcW w:w="435" w:type="dxa"/>
            <w:vMerge w:val="continue"/>
            <w:vAlign w:val="center"/>
          </w:tcPr>
          <w:p>
            <w:pPr>
              <w:pStyle w:val="5"/>
              <w:snapToGrid w:val="0"/>
              <w:jc w:val="center"/>
              <w:rPr>
                <w:lang w:val="en-US" w:eastAsia="zh-CN"/>
              </w:rPr>
            </w:pPr>
          </w:p>
        </w:tc>
        <w:tc>
          <w:tcPr>
            <w:tcW w:w="855" w:type="dxa"/>
            <w:vAlign w:val="center"/>
          </w:tcPr>
          <w:p>
            <w:pPr>
              <w:adjustRightInd w:val="0"/>
              <w:snapToGrid w:val="0"/>
              <w:jc w:val="left"/>
            </w:pPr>
            <w:r>
              <w:rPr>
                <w:rFonts w:hint="eastAsia" w:ascii="宋体" w:hAnsi="宋体"/>
                <w:color w:val="000000"/>
                <w:szCs w:val="21"/>
              </w:rPr>
              <w:t>脱钩试验</w:t>
            </w:r>
          </w:p>
        </w:tc>
        <w:tc>
          <w:tcPr>
            <w:tcW w:w="2520" w:type="dxa"/>
            <w:vMerge w:val="continue"/>
            <w:vAlign w:val="center"/>
          </w:tcPr>
          <w:p>
            <w:pPr>
              <w:pStyle w:val="5"/>
              <w:snapToGrid w:val="0"/>
              <w:jc w:val="center"/>
              <w:rPr>
                <w:lang w:val="en-US" w:eastAsia="zh-CN"/>
              </w:rPr>
            </w:pPr>
          </w:p>
        </w:tc>
        <w:tc>
          <w:tcPr>
            <w:tcW w:w="645" w:type="dxa"/>
            <w:vMerge w:val="continue"/>
            <w:vAlign w:val="center"/>
          </w:tcPr>
          <w:p>
            <w:pPr>
              <w:pStyle w:val="5"/>
              <w:snapToGrid w:val="0"/>
              <w:jc w:val="center"/>
              <w:rPr>
                <w:lang w:val="en-US" w:eastAsia="zh-CN"/>
              </w:rPr>
            </w:pPr>
          </w:p>
        </w:tc>
        <w:tc>
          <w:tcPr>
            <w:tcW w:w="622" w:type="dxa"/>
            <w:vMerge w:val="continue"/>
            <w:vAlign w:val="center"/>
          </w:tcPr>
          <w:p>
            <w:pPr>
              <w:pStyle w:val="5"/>
              <w:snapToGrid w:val="0"/>
              <w:jc w:val="center"/>
              <w:rPr>
                <w:lang w:val="en-US" w:eastAsia="zh-CN"/>
              </w:rPr>
            </w:pPr>
          </w:p>
        </w:tc>
        <w:tc>
          <w:tcPr>
            <w:tcW w:w="778" w:type="dxa"/>
            <w:vMerge w:val="continue"/>
            <w:vAlign w:val="center"/>
          </w:tcPr>
          <w:p>
            <w:pPr>
              <w:pStyle w:val="5"/>
              <w:snapToGrid w:val="0"/>
              <w:jc w:val="center"/>
              <w:rPr>
                <w:lang w:val="en-US" w:eastAsia="zh-CN"/>
              </w:rPr>
            </w:pPr>
          </w:p>
        </w:tc>
      </w:tr>
    </w:tbl>
    <w:p>
      <w:pPr>
        <w:spacing w:line="440" w:lineRule="exact"/>
        <w:jc w:val="left"/>
        <w:rPr>
          <w:rFonts w:hint="eastAsia" w:ascii="黑体" w:hAnsi="黑体" w:eastAsia="黑体"/>
          <w:bCs/>
          <w:spacing w:val="20"/>
          <w:sz w:val="32"/>
          <w:szCs w:val="32"/>
        </w:rPr>
        <w:sectPr>
          <w:pgSz w:w="16838" w:h="11906" w:orient="landscape"/>
          <w:pgMar w:top="1800" w:right="1497" w:bottom="1800" w:left="1440" w:header="851" w:footer="992" w:gutter="0"/>
          <w:pgNumType w:fmt="numberInDash"/>
          <w:cols w:space="720" w:num="1"/>
          <w:docGrid w:type="lines" w:linePitch="312" w:charSpace="0"/>
        </w:sectPr>
      </w:pPr>
    </w:p>
    <w:p>
      <w:pPr>
        <w:spacing w:line="440" w:lineRule="exact"/>
        <w:jc w:val="left"/>
        <w:rPr>
          <w:rFonts w:ascii="黑体" w:hAnsi="黑体" w:eastAsia="黑体"/>
          <w:bCs/>
          <w:spacing w:val="20"/>
          <w:sz w:val="32"/>
          <w:szCs w:val="32"/>
        </w:rPr>
      </w:pPr>
      <w:r>
        <w:rPr>
          <w:rFonts w:hint="eastAsia" w:ascii="黑体" w:hAnsi="黑体" w:eastAsia="黑体"/>
          <w:bCs/>
          <w:spacing w:val="20"/>
          <w:sz w:val="32"/>
          <w:szCs w:val="32"/>
        </w:rPr>
        <w:t>表8</w:t>
      </w:r>
    </w:p>
    <w:p>
      <w:pPr>
        <w:pStyle w:val="5"/>
        <w:snapToGrid w:val="0"/>
        <w:spacing w:line="440" w:lineRule="exact"/>
        <w:ind w:firstLine="360" w:firstLineChars="10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授权签字人变更申请表</w:t>
      </w:r>
    </w:p>
    <w:tbl>
      <w:tblPr>
        <w:tblStyle w:val="9"/>
        <w:tblW w:w="13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23"/>
        <w:gridCol w:w="4620"/>
        <w:gridCol w:w="930"/>
        <w:gridCol w:w="1170"/>
        <w:gridCol w:w="4350"/>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restart"/>
            <w:shd w:val="clear" w:color="auto" w:fill="FFFFFF"/>
            <w:vAlign w:val="center"/>
          </w:tcPr>
          <w:p>
            <w:pPr>
              <w:spacing w:line="120" w:lineRule="atLeast"/>
              <w:ind w:right="-2" w:rightChars="-1"/>
              <w:jc w:val="center"/>
              <w:rPr>
                <w:spacing w:val="20"/>
                <w:szCs w:val="21"/>
              </w:rPr>
            </w:pPr>
            <w:r>
              <w:rPr>
                <w:spacing w:val="20"/>
                <w:szCs w:val="21"/>
              </w:rPr>
              <w:t>序号</w:t>
            </w:r>
          </w:p>
        </w:tc>
        <w:tc>
          <w:tcPr>
            <w:tcW w:w="6773" w:type="dxa"/>
            <w:gridSpan w:val="3"/>
            <w:tcBorders>
              <w:bottom w:val="nil"/>
            </w:tcBorders>
            <w:shd w:val="clear" w:color="auto" w:fill="FFFFFF"/>
            <w:vAlign w:val="center"/>
          </w:tcPr>
          <w:p>
            <w:pPr>
              <w:spacing w:line="120" w:lineRule="atLeast"/>
              <w:jc w:val="center"/>
              <w:rPr>
                <w:spacing w:val="20"/>
                <w:szCs w:val="21"/>
              </w:rPr>
            </w:pPr>
            <w:r>
              <w:rPr>
                <w:spacing w:val="20"/>
                <w:szCs w:val="21"/>
              </w:rPr>
              <w:t>原批准</w:t>
            </w:r>
            <w:r>
              <w:rPr>
                <w:rFonts w:hint="eastAsia"/>
                <w:spacing w:val="20"/>
                <w:szCs w:val="21"/>
              </w:rPr>
              <w:t>的</w:t>
            </w:r>
            <w:r>
              <w:rPr>
                <w:spacing w:val="20"/>
                <w:szCs w:val="21"/>
              </w:rPr>
              <w:t>内容</w:t>
            </w:r>
          </w:p>
        </w:tc>
        <w:tc>
          <w:tcPr>
            <w:tcW w:w="6395" w:type="dxa"/>
            <w:gridSpan w:val="3"/>
            <w:shd w:val="clear" w:color="auto" w:fill="FFFFFF"/>
            <w:vAlign w:val="center"/>
          </w:tcPr>
          <w:p>
            <w:pPr>
              <w:widowControl/>
              <w:spacing w:line="120" w:lineRule="atLeast"/>
              <w:jc w:val="center"/>
              <w:rPr>
                <w:spacing w:val="20"/>
                <w:szCs w:val="21"/>
              </w:rPr>
            </w:pPr>
            <w:r>
              <w:rPr>
                <w:spacing w:val="20"/>
                <w:szCs w:val="21"/>
              </w:rPr>
              <w:t>变更的内容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continue"/>
            <w:shd w:val="clear" w:color="auto" w:fill="FFFFFF"/>
            <w:vAlign w:val="center"/>
          </w:tcPr>
          <w:p>
            <w:pPr>
              <w:spacing w:line="120" w:lineRule="atLeast"/>
              <w:ind w:right="-2" w:rightChars="-1"/>
              <w:jc w:val="center"/>
              <w:rPr>
                <w:spacing w:val="20"/>
                <w:szCs w:val="21"/>
              </w:rPr>
            </w:pPr>
          </w:p>
        </w:tc>
        <w:tc>
          <w:tcPr>
            <w:tcW w:w="1223"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4620" w:type="dxa"/>
            <w:vMerge w:val="restart"/>
            <w:tcBorders>
              <w:top w:val="single" w:color="auto" w:sz="4" w:space="0"/>
              <w:bottom w:val="single" w:color="auto" w:sz="4" w:space="0"/>
              <w:right w:val="nil"/>
            </w:tcBorders>
            <w:shd w:val="clear" w:color="auto" w:fill="FFFFFF"/>
            <w:vAlign w:val="center"/>
          </w:tcPr>
          <w:p>
            <w:pPr>
              <w:widowControl/>
              <w:spacing w:line="120" w:lineRule="atLeast"/>
              <w:jc w:val="center"/>
              <w:rPr>
                <w:spacing w:val="20"/>
                <w:szCs w:val="21"/>
              </w:rPr>
            </w:pPr>
            <w:r>
              <w:rPr>
                <w:szCs w:val="21"/>
              </w:rPr>
              <w:t>授权签字领域</w:t>
            </w:r>
          </w:p>
        </w:tc>
        <w:tc>
          <w:tcPr>
            <w:tcW w:w="930" w:type="dxa"/>
            <w:vMerge w:val="restart"/>
            <w:shd w:val="clear" w:color="auto" w:fill="FFFFFF"/>
            <w:vAlign w:val="center"/>
          </w:tcPr>
          <w:p>
            <w:pPr>
              <w:widowControl/>
              <w:spacing w:line="120" w:lineRule="atLeast"/>
              <w:jc w:val="center"/>
              <w:rPr>
                <w:szCs w:val="21"/>
              </w:rPr>
            </w:pPr>
            <w:r>
              <w:rPr>
                <w:szCs w:val="21"/>
              </w:rPr>
              <w:t>备  注</w:t>
            </w:r>
          </w:p>
        </w:tc>
        <w:tc>
          <w:tcPr>
            <w:tcW w:w="1170"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4350" w:type="dxa"/>
            <w:vMerge w:val="restart"/>
            <w:shd w:val="clear" w:color="auto" w:fill="FFFFFF"/>
            <w:vAlign w:val="center"/>
          </w:tcPr>
          <w:p>
            <w:pPr>
              <w:widowControl/>
              <w:spacing w:line="120" w:lineRule="atLeast"/>
              <w:jc w:val="center"/>
              <w:rPr>
                <w:spacing w:val="20"/>
                <w:szCs w:val="21"/>
              </w:rPr>
            </w:pPr>
            <w:r>
              <w:rPr>
                <w:szCs w:val="21"/>
              </w:rPr>
              <w:t>授权签字领域</w:t>
            </w:r>
          </w:p>
        </w:tc>
        <w:tc>
          <w:tcPr>
            <w:tcW w:w="875" w:type="dxa"/>
            <w:vMerge w:val="restart"/>
            <w:shd w:val="clear" w:color="auto" w:fill="FFFFFF"/>
            <w:vAlign w:val="center"/>
          </w:tcPr>
          <w:p>
            <w:pPr>
              <w:widowControl/>
              <w:spacing w:line="120" w:lineRule="atLeast"/>
              <w:jc w:val="center"/>
              <w:rPr>
                <w:szCs w:val="21"/>
              </w:rPr>
            </w:pPr>
            <w:r>
              <w:rPr>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817" w:type="dxa"/>
            <w:vMerge w:val="continue"/>
            <w:tcBorders>
              <w:bottom w:val="single" w:color="auto" w:sz="4" w:space="0"/>
            </w:tcBorders>
            <w:shd w:val="clear" w:color="auto" w:fill="FFFFFF"/>
            <w:vAlign w:val="center"/>
          </w:tcPr>
          <w:p>
            <w:pPr>
              <w:spacing w:line="120" w:lineRule="atLeast"/>
              <w:ind w:right="-2" w:rightChars="-1"/>
              <w:jc w:val="center"/>
              <w:rPr>
                <w:spacing w:val="20"/>
                <w:szCs w:val="21"/>
              </w:rPr>
            </w:pPr>
          </w:p>
        </w:tc>
        <w:tc>
          <w:tcPr>
            <w:tcW w:w="1223" w:type="dxa"/>
            <w:vMerge w:val="continue"/>
            <w:tcBorders>
              <w:bottom w:val="single" w:color="auto" w:sz="4" w:space="0"/>
            </w:tcBorders>
            <w:shd w:val="clear" w:color="auto" w:fill="FFFFFF"/>
            <w:vAlign w:val="center"/>
          </w:tcPr>
          <w:p>
            <w:pPr>
              <w:spacing w:line="120" w:lineRule="atLeast"/>
              <w:jc w:val="center"/>
              <w:rPr>
                <w:spacing w:val="20"/>
                <w:szCs w:val="21"/>
              </w:rPr>
            </w:pPr>
          </w:p>
        </w:tc>
        <w:tc>
          <w:tcPr>
            <w:tcW w:w="4620" w:type="dxa"/>
            <w:vMerge w:val="continue"/>
            <w:shd w:val="clear" w:color="auto" w:fill="FFFFFF"/>
            <w:vAlign w:val="center"/>
          </w:tcPr>
          <w:p>
            <w:pPr>
              <w:widowControl/>
              <w:spacing w:line="120" w:lineRule="atLeast"/>
              <w:jc w:val="center"/>
              <w:rPr>
                <w:spacing w:val="20"/>
                <w:szCs w:val="21"/>
              </w:rPr>
            </w:pPr>
          </w:p>
        </w:tc>
        <w:tc>
          <w:tcPr>
            <w:tcW w:w="930" w:type="dxa"/>
            <w:vMerge w:val="continue"/>
            <w:shd w:val="clear" w:color="auto" w:fill="FFFFFF"/>
            <w:vAlign w:val="center"/>
          </w:tcPr>
          <w:p>
            <w:pPr>
              <w:spacing w:line="120" w:lineRule="atLeast"/>
              <w:jc w:val="center"/>
              <w:rPr>
                <w:spacing w:val="20"/>
                <w:szCs w:val="21"/>
              </w:rPr>
            </w:pPr>
          </w:p>
        </w:tc>
        <w:tc>
          <w:tcPr>
            <w:tcW w:w="1170" w:type="dxa"/>
            <w:vMerge w:val="continue"/>
            <w:shd w:val="clear" w:color="auto" w:fill="FFFFFF"/>
            <w:vAlign w:val="center"/>
          </w:tcPr>
          <w:p>
            <w:pPr>
              <w:spacing w:line="120" w:lineRule="atLeast"/>
              <w:jc w:val="center"/>
              <w:rPr>
                <w:spacing w:val="20"/>
                <w:szCs w:val="21"/>
              </w:rPr>
            </w:pPr>
          </w:p>
        </w:tc>
        <w:tc>
          <w:tcPr>
            <w:tcW w:w="4350" w:type="dxa"/>
            <w:vMerge w:val="continue"/>
            <w:shd w:val="clear" w:color="auto" w:fill="FFFFFF"/>
            <w:vAlign w:val="center"/>
          </w:tcPr>
          <w:p>
            <w:pPr>
              <w:widowControl/>
              <w:spacing w:line="120" w:lineRule="atLeast"/>
              <w:jc w:val="center"/>
              <w:rPr>
                <w:spacing w:val="20"/>
                <w:szCs w:val="21"/>
              </w:rPr>
            </w:pPr>
          </w:p>
        </w:tc>
        <w:tc>
          <w:tcPr>
            <w:tcW w:w="875" w:type="dxa"/>
            <w:vMerge w:val="continue"/>
            <w:shd w:val="clear" w:color="auto" w:fill="FFFFFF"/>
            <w:vAlign w:val="center"/>
          </w:tcPr>
          <w:p>
            <w:pPr>
              <w:widowControl/>
              <w:spacing w:line="120" w:lineRule="atLeas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72" w:hRule="atLeast"/>
        </w:trPr>
        <w:tc>
          <w:tcPr>
            <w:tcW w:w="817"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1</w:t>
            </w:r>
          </w:p>
        </w:tc>
        <w:tc>
          <w:tcPr>
            <w:tcW w:w="1223"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廖振刚</w:t>
            </w:r>
          </w:p>
        </w:tc>
        <w:tc>
          <w:tcPr>
            <w:tcW w:w="4620" w:type="dxa"/>
            <w:vAlign w:val="center"/>
          </w:tcPr>
          <w:p>
            <w:pPr>
              <w:pStyle w:val="5"/>
              <w:snapToGrid w:val="0"/>
              <w:spacing w:line="360" w:lineRule="auto"/>
              <w:rPr>
                <w:rFonts w:hint="eastAsia" w:ascii="Times New Roman" w:hAnsi="Times New Roman"/>
                <w:kern w:val="2"/>
                <w:sz w:val="21"/>
                <w:lang w:val="en-US" w:eastAsia="zh-CN"/>
              </w:rPr>
            </w:pPr>
            <w:r>
              <w:rPr>
                <w:rFonts w:hint="eastAsia" w:ascii="Times New Roman" w:hAnsi="Times New Roman"/>
                <w:kern w:val="2"/>
                <w:sz w:val="21"/>
                <w:lang w:val="en-US" w:eastAsia="zh-CN"/>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罐笼</w:t>
            </w:r>
          </w:p>
        </w:tc>
        <w:tc>
          <w:tcPr>
            <w:tcW w:w="93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w:t>
            </w:r>
          </w:p>
        </w:tc>
        <w:tc>
          <w:tcPr>
            <w:tcW w:w="117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廖振刚</w:t>
            </w:r>
          </w:p>
        </w:tc>
        <w:tc>
          <w:tcPr>
            <w:tcW w:w="435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无</w:t>
            </w:r>
          </w:p>
        </w:tc>
        <w:tc>
          <w:tcPr>
            <w:tcW w:w="875"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撤销</w:t>
            </w:r>
          </w:p>
        </w:tc>
      </w:tr>
    </w:tbl>
    <w:p>
      <w:pPr>
        <w:sectPr>
          <w:pgSz w:w="16838" w:h="11906" w:orient="landscape"/>
          <w:pgMar w:top="1800" w:right="1497" w:bottom="1800" w:left="1440" w:header="851" w:footer="992" w:gutter="0"/>
          <w:pgNumType w:fmt="numberInDash"/>
          <w:cols w:space="720" w:num="1"/>
          <w:docGrid w:type="lines" w:linePitch="312" w:charSpace="0"/>
        </w:sectPr>
      </w:pPr>
    </w:p>
    <w:p>
      <w:pPr>
        <w:spacing w:line="440" w:lineRule="exact"/>
        <w:jc w:val="left"/>
        <w:rPr>
          <w:rFonts w:ascii="黑体" w:hAnsi="黑体" w:eastAsia="黑体"/>
          <w:bCs/>
          <w:spacing w:val="20"/>
          <w:sz w:val="32"/>
          <w:szCs w:val="32"/>
        </w:rPr>
      </w:pPr>
      <w:r>
        <w:rPr>
          <w:rFonts w:hint="eastAsia" w:ascii="黑体" w:hAnsi="黑体" w:eastAsia="黑体"/>
          <w:bCs/>
          <w:spacing w:val="20"/>
          <w:sz w:val="32"/>
          <w:szCs w:val="32"/>
        </w:rPr>
        <w:t>表8</w:t>
      </w:r>
    </w:p>
    <w:p>
      <w:pPr>
        <w:pStyle w:val="5"/>
        <w:snapToGrid w:val="0"/>
        <w:spacing w:line="440" w:lineRule="exact"/>
        <w:ind w:firstLine="360" w:firstLineChars="10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授权签字人变更申请表</w:t>
      </w:r>
    </w:p>
    <w:tbl>
      <w:tblPr>
        <w:tblStyle w:val="9"/>
        <w:tblW w:w="13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23"/>
        <w:gridCol w:w="3795"/>
        <w:gridCol w:w="1020"/>
        <w:gridCol w:w="1125"/>
        <w:gridCol w:w="4845"/>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restart"/>
            <w:shd w:val="clear" w:color="auto" w:fill="FFFFFF"/>
            <w:vAlign w:val="center"/>
          </w:tcPr>
          <w:p>
            <w:pPr>
              <w:spacing w:line="120" w:lineRule="atLeast"/>
              <w:ind w:right="-2" w:rightChars="-1"/>
              <w:jc w:val="center"/>
              <w:rPr>
                <w:spacing w:val="20"/>
                <w:szCs w:val="21"/>
              </w:rPr>
            </w:pPr>
            <w:r>
              <w:rPr>
                <w:spacing w:val="20"/>
                <w:szCs w:val="21"/>
              </w:rPr>
              <w:t>序号</w:t>
            </w:r>
          </w:p>
        </w:tc>
        <w:tc>
          <w:tcPr>
            <w:tcW w:w="6038" w:type="dxa"/>
            <w:gridSpan w:val="3"/>
            <w:tcBorders>
              <w:bottom w:val="nil"/>
            </w:tcBorders>
            <w:shd w:val="clear" w:color="auto" w:fill="FFFFFF"/>
            <w:vAlign w:val="center"/>
          </w:tcPr>
          <w:p>
            <w:pPr>
              <w:spacing w:line="120" w:lineRule="atLeast"/>
              <w:jc w:val="center"/>
              <w:rPr>
                <w:spacing w:val="20"/>
                <w:szCs w:val="21"/>
              </w:rPr>
            </w:pPr>
            <w:r>
              <w:rPr>
                <w:spacing w:val="20"/>
                <w:szCs w:val="21"/>
              </w:rPr>
              <w:t>原批准</w:t>
            </w:r>
            <w:r>
              <w:rPr>
                <w:rFonts w:hint="eastAsia"/>
                <w:spacing w:val="20"/>
                <w:szCs w:val="21"/>
              </w:rPr>
              <w:t>的</w:t>
            </w:r>
            <w:r>
              <w:rPr>
                <w:spacing w:val="20"/>
                <w:szCs w:val="21"/>
              </w:rPr>
              <w:t>内容</w:t>
            </w:r>
          </w:p>
        </w:tc>
        <w:tc>
          <w:tcPr>
            <w:tcW w:w="7130" w:type="dxa"/>
            <w:gridSpan w:val="3"/>
            <w:shd w:val="clear" w:color="auto" w:fill="FFFFFF"/>
            <w:vAlign w:val="center"/>
          </w:tcPr>
          <w:p>
            <w:pPr>
              <w:widowControl/>
              <w:spacing w:line="120" w:lineRule="atLeast"/>
              <w:jc w:val="center"/>
              <w:rPr>
                <w:spacing w:val="20"/>
                <w:szCs w:val="21"/>
              </w:rPr>
            </w:pPr>
            <w:r>
              <w:rPr>
                <w:spacing w:val="20"/>
                <w:szCs w:val="21"/>
              </w:rPr>
              <w:t>变更的内容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continue"/>
            <w:shd w:val="clear" w:color="auto" w:fill="FFFFFF"/>
            <w:vAlign w:val="center"/>
          </w:tcPr>
          <w:p>
            <w:pPr>
              <w:spacing w:line="120" w:lineRule="atLeast"/>
              <w:ind w:right="-2" w:rightChars="-1"/>
              <w:jc w:val="center"/>
              <w:rPr>
                <w:spacing w:val="20"/>
                <w:szCs w:val="21"/>
              </w:rPr>
            </w:pPr>
          </w:p>
        </w:tc>
        <w:tc>
          <w:tcPr>
            <w:tcW w:w="1223"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3795" w:type="dxa"/>
            <w:vMerge w:val="restart"/>
            <w:tcBorders>
              <w:top w:val="single" w:color="auto" w:sz="4" w:space="0"/>
              <w:bottom w:val="single" w:color="auto" w:sz="4" w:space="0"/>
              <w:right w:val="nil"/>
            </w:tcBorders>
            <w:shd w:val="clear" w:color="auto" w:fill="FFFFFF"/>
            <w:vAlign w:val="center"/>
          </w:tcPr>
          <w:p>
            <w:pPr>
              <w:widowControl/>
              <w:spacing w:line="120" w:lineRule="atLeast"/>
              <w:jc w:val="center"/>
              <w:rPr>
                <w:spacing w:val="20"/>
                <w:szCs w:val="21"/>
              </w:rPr>
            </w:pPr>
            <w:r>
              <w:rPr>
                <w:szCs w:val="21"/>
              </w:rPr>
              <w:t>授权签字领域</w:t>
            </w:r>
          </w:p>
        </w:tc>
        <w:tc>
          <w:tcPr>
            <w:tcW w:w="1020" w:type="dxa"/>
            <w:vMerge w:val="restart"/>
            <w:shd w:val="clear" w:color="auto" w:fill="FFFFFF"/>
            <w:vAlign w:val="center"/>
          </w:tcPr>
          <w:p>
            <w:pPr>
              <w:widowControl/>
              <w:spacing w:line="120" w:lineRule="atLeast"/>
              <w:jc w:val="center"/>
              <w:rPr>
                <w:szCs w:val="21"/>
              </w:rPr>
            </w:pPr>
            <w:r>
              <w:rPr>
                <w:szCs w:val="21"/>
              </w:rPr>
              <w:t>备  注</w:t>
            </w:r>
          </w:p>
        </w:tc>
        <w:tc>
          <w:tcPr>
            <w:tcW w:w="1125"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4845" w:type="dxa"/>
            <w:vMerge w:val="restart"/>
            <w:shd w:val="clear" w:color="auto" w:fill="FFFFFF"/>
            <w:vAlign w:val="center"/>
          </w:tcPr>
          <w:p>
            <w:pPr>
              <w:widowControl/>
              <w:spacing w:line="120" w:lineRule="atLeast"/>
              <w:jc w:val="center"/>
              <w:rPr>
                <w:spacing w:val="20"/>
                <w:szCs w:val="21"/>
              </w:rPr>
            </w:pPr>
            <w:r>
              <w:rPr>
                <w:szCs w:val="21"/>
              </w:rPr>
              <w:t>授权签字领域</w:t>
            </w:r>
          </w:p>
        </w:tc>
        <w:tc>
          <w:tcPr>
            <w:tcW w:w="1160" w:type="dxa"/>
            <w:vMerge w:val="restart"/>
            <w:shd w:val="clear" w:color="auto" w:fill="FFFFFF"/>
            <w:vAlign w:val="center"/>
          </w:tcPr>
          <w:p>
            <w:pPr>
              <w:widowControl/>
              <w:spacing w:line="120" w:lineRule="atLeast"/>
              <w:jc w:val="center"/>
              <w:rPr>
                <w:szCs w:val="21"/>
              </w:rPr>
            </w:pPr>
            <w:r>
              <w:rPr>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817" w:type="dxa"/>
            <w:vMerge w:val="continue"/>
            <w:tcBorders>
              <w:bottom w:val="single" w:color="auto" w:sz="4" w:space="0"/>
            </w:tcBorders>
            <w:shd w:val="clear" w:color="auto" w:fill="FFFFFF"/>
            <w:vAlign w:val="center"/>
          </w:tcPr>
          <w:p>
            <w:pPr>
              <w:spacing w:line="120" w:lineRule="atLeast"/>
              <w:ind w:right="-2" w:rightChars="-1"/>
              <w:jc w:val="center"/>
              <w:rPr>
                <w:spacing w:val="20"/>
                <w:szCs w:val="21"/>
              </w:rPr>
            </w:pPr>
          </w:p>
        </w:tc>
        <w:tc>
          <w:tcPr>
            <w:tcW w:w="1223" w:type="dxa"/>
            <w:vMerge w:val="continue"/>
            <w:tcBorders>
              <w:bottom w:val="single" w:color="auto" w:sz="4" w:space="0"/>
            </w:tcBorders>
            <w:shd w:val="clear" w:color="auto" w:fill="FFFFFF"/>
            <w:vAlign w:val="center"/>
          </w:tcPr>
          <w:p>
            <w:pPr>
              <w:spacing w:line="120" w:lineRule="atLeast"/>
              <w:jc w:val="center"/>
              <w:rPr>
                <w:spacing w:val="20"/>
                <w:szCs w:val="21"/>
              </w:rPr>
            </w:pPr>
          </w:p>
        </w:tc>
        <w:tc>
          <w:tcPr>
            <w:tcW w:w="3795" w:type="dxa"/>
            <w:vMerge w:val="continue"/>
            <w:shd w:val="clear" w:color="auto" w:fill="FFFFFF"/>
            <w:vAlign w:val="center"/>
          </w:tcPr>
          <w:p>
            <w:pPr>
              <w:widowControl/>
              <w:spacing w:line="120" w:lineRule="atLeast"/>
              <w:jc w:val="center"/>
              <w:rPr>
                <w:spacing w:val="20"/>
                <w:szCs w:val="21"/>
              </w:rPr>
            </w:pPr>
          </w:p>
        </w:tc>
        <w:tc>
          <w:tcPr>
            <w:tcW w:w="1020" w:type="dxa"/>
            <w:vMerge w:val="continue"/>
            <w:shd w:val="clear" w:color="auto" w:fill="FFFFFF"/>
            <w:vAlign w:val="center"/>
          </w:tcPr>
          <w:p>
            <w:pPr>
              <w:spacing w:line="120" w:lineRule="atLeast"/>
              <w:jc w:val="center"/>
              <w:rPr>
                <w:spacing w:val="20"/>
                <w:szCs w:val="21"/>
              </w:rPr>
            </w:pPr>
          </w:p>
        </w:tc>
        <w:tc>
          <w:tcPr>
            <w:tcW w:w="1125" w:type="dxa"/>
            <w:vMerge w:val="continue"/>
            <w:shd w:val="clear" w:color="auto" w:fill="FFFFFF"/>
            <w:vAlign w:val="center"/>
          </w:tcPr>
          <w:p>
            <w:pPr>
              <w:spacing w:line="120" w:lineRule="atLeast"/>
              <w:jc w:val="center"/>
              <w:rPr>
                <w:spacing w:val="20"/>
                <w:szCs w:val="21"/>
              </w:rPr>
            </w:pPr>
          </w:p>
        </w:tc>
        <w:tc>
          <w:tcPr>
            <w:tcW w:w="4845" w:type="dxa"/>
            <w:vMerge w:val="continue"/>
            <w:shd w:val="clear" w:color="auto" w:fill="FFFFFF"/>
            <w:vAlign w:val="center"/>
          </w:tcPr>
          <w:p>
            <w:pPr>
              <w:widowControl/>
              <w:spacing w:line="120" w:lineRule="atLeast"/>
              <w:jc w:val="center"/>
              <w:rPr>
                <w:spacing w:val="20"/>
                <w:szCs w:val="21"/>
              </w:rPr>
            </w:pPr>
          </w:p>
        </w:tc>
        <w:tc>
          <w:tcPr>
            <w:tcW w:w="1160" w:type="dxa"/>
            <w:vMerge w:val="continue"/>
            <w:shd w:val="clear" w:color="auto" w:fill="FFFFFF"/>
            <w:vAlign w:val="center"/>
          </w:tcPr>
          <w:p>
            <w:pPr>
              <w:widowControl/>
              <w:spacing w:line="120" w:lineRule="atLeas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2</w:t>
            </w:r>
          </w:p>
        </w:tc>
        <w:tc>
          <w:tcPr>
            <w:tcW w:w="1223"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郑继有</w:t>
            </w:r>
          </w:p>
        </w:tc>
        <w:tc>
          <w:tcPr>
            <w:tcW w:w="3795"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无</w:t>
            </w:r>
          </w:p>
        </w:tc>
        <w:tc>
          <w:tcPr>
            <w:tcW w:w="102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w:t>
            </w:r>
          </w:p>
        </w:tc>
        <w:tc>
          <w:tcPr>
            <w:tcW w:w="1125"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郑继有</w:t>
            </w:r>
          </w:p>
        </w:tc>
        <w:tc>
          <w:tcPr>
            <w:tcW w:w="4845" w:type="dxa"/>
            <w:vAlign w:val="center"/>
          </w:tcPr>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c>
          <w:tcPr>
            <w:tcW w:w="116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817"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3</w:t>
            </w:r>
          </w:p>
        </w:tc>
        <w:tc>
          <w:tcPr>
            <w:tcW w:w="1223" w:type="dxa"/>
            <w:vAlign w:val="center"/>
          </w:tcPr>
          <w:p>
            <w:pPr>
              <w:pStyle w:val="5"/>
              <w:snapToGrid w:val="0"/>
              <w:spacing w:line="360" w:lineRule="auto"/>
              <w:jc w:val="center"/>
              <w:rPr>
                <w:rFonts w:hint="eastAsia" w:ascii="Times New Roman" w:hAnsi="Times New Roman"/>
                <w:kern w:val="2"/>
                <w:sz w:val="21"/>
                <w:lang w:val="en-US" w:eastAsia="zh-CN"/>
              </w:rPr>
            </w:pPr>
            <w:r>
              <w:rPr>
                <w:rFonts w:hint="eastAsia" w:ascii="Times New Roman" w:hAnsi="Times New Roman"/>
                <w:kern w:val="2"/>
                <w:sz w:val="21"/>
                <w:lang w:val="en-US" w:eastAsia="zh-CN"/>
              </w:rPr>
              <w:t>黄颖</w:t>
            </w:r>
          </w:p>
        </w:tc>
        <w:tc>
          <w:tcPr>
            <w:tcW w:w="3795"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无</w:t>
            </w:r>
          </w:p>
        </w:tc>
        <w:tc>
          <w:tcPr>
            <w:tcW w:w="102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w:t>
            </w:r>
          </w:p>
        </w:tc>
        <w:tc>
          <w:tcPr>
            <w:tcW w:w="1125"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黄颖</w:t>
            </w:r>
          </w:p>
        </w:tc>
        <w:tc>
          <w:tcPr>
            <w:tcW w:w="4845" w:type="dxa"/>
            <w:vAlign w:val="center"/>
          </w:tcPr>
          <w:p>
            <w:pPr>
              <w:pStyle w:val="5"/>
              <w:snapToGrid w:val="0"/>
              <w:spacing w:line="360" w:lineRule="auto"/>
              <w:rPr>
                <w:rFonts w:ascii="Times New Roman" w:hAnsi="Times New Roman"/>
                <w:kern w:val="2"/>
                <w:sz w:val="21"/>
                <w:lang w:val="en-US" w:eastAsia="zh-CN"/>
              </w:rPr>
            </w:pPr>
            <w:r>
              <w:rPr>
                <w:rFonts w:hint="eastAsia" w:ascii="Times New Roman" w:hAnsi="Times New Roman"/>
                <w:kern w:val="2"/>
                <w:sz w:val="21"/>
                <w:lang w:val="en-US" w:eastAsia="zh-CN"/>
              </w:rPr>
              <w:t>矿井主通风机系统、金属非金属矿山在用缠绕式提升机、金属非金属矿山在用提升绞车、金属非金属地下矿山主排水系统、空气压缩机、矿用钢丝绳、防坠器、金属非金属矿山在用摩擦式提升机、矿在用窄轨车辆连接插销、矿在用窄轨车辆连接链、矿山在用斜井人车、矿用电化学式一氧化碳传感器、矿用温度传感器、矿用差压传感器、罐笼</w:t>
            </w:r>
          </w:p>
        </w:tc>
        <w:tc>
          <w:tcPr>
            <w:tcW w:w="1160" w:type="dxa"/>
            <w:vAlign w:val="center"/>
          </w:tcPr>
          <w:p>
            <w:pPr>
              <w:pStyle w:val="5"/>
              <w:snapToGrid w:val="0"/>
              <w:spacing w:line="360" w:lineRule="auto"/>
              <w:jc w:val="center"/>
              <w:rPr>
                <w:rFonts w:ascii="Times New Roman" w:hAnsi="Times New Roman"/>
                <w:kern w:val="2"/>
                <w:sz w:val="21"/>
                <w:lang w:val="en-US" w:eastAsia="zh-CN"/>
              </w:rPr>
            </w:pPr>
            <w:r>
              <w:rPr>
                <w:rFonts w:hint="eastAsia" w:ascii="Times New Roman" w:hAnsi="Times New Roman"/>
                <w:kern w:val="2"/>
                <w:sz w:val="21"/>
                <w:lang w:val="en-US" w:eastAsia="zh-CN"/>
              </w:rPr>
              <w:t>新增</w:t>
            </w:r>
          </w:p>
        </w:tc>
      </w:tr>
    </w:tbl>
    <w:p/>
    <w:p>
      <w:pPr>
        <w:pStyle w:val="2"/>
      </w:pPr>
    </w:p>
    <w:p>
      <w:pPr>
        <w:pStyle w:val="2"/>
      </w:pPr>
    </w:p>
    <w:p>
      <w:pPr>
        <w:pStyle w:val="2"/>
      </w:pPr>
    </w:p>
    <w:p>
      <w:pPr>
        <w:pStyle w:val="2"/>
      </w:pPr>
    </w:p>
    <w:p>
      <w:pPr>
        <w:pStyle w:val="2"/>
        <w:rPr>
          <w:rFonts w:hint="default"/>
        </w:rPr>
      </w:pPr>
    </w:p>
    <w:p>
      <w:pPr>
        <w:jc w:val="center"/>
        <w:rPr>
          <w:rFonts w:hint="default" w:ascii="宋体"/>
          <w:b/>
          <w:w w:val="90"/>
          <w:sz w:val="64"/>
        </w:rPr>
      </w:pPr>
    </w:p>
    <w:p>
      <w:pPr>
        <w:jc w:val="center"/>
        <w:rPr>
          <w:rFonts w:hint="default" w:ascii="宋体"/>
          <w:b/>
          <w:w w:val="90"/>
          <w:sz w:val="64"/>
        </w:rPr>
      </w:pPr>
    </w:p>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长城仿宋体">
    <w:altName w:val="宋体"/>
    <w:panose1 w:val="00000000000000000000"/>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黑体"/>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华文琥珀">
    <w:panose1 w:val="02010800040101010101"/>
    <w:charset w:val="86"/>
    <w:family w:val="auto"/>
    <w:pitch w:val="default"/>
    <w:sig w:usb0="00000001" w:usb1="080F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rFonts w:hint="default" w:eastAsia="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
    <w:nsid w:val="02995FD5"/>
    <w:multiLevelType w:val="multilevel"/>
    <w:tmpl w:val="02995FD5"/>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2">
    <w:nsid w:val="06257536"/>
    <w:multiLevelType w:val="multilevel"/>
    <w:tmpl w:val="0625753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A4357C3"/>
    <w:multiLevelType w:val="multilevel"/>
    <w:tmpl w:val="0A4357C3"/>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4">
    <w:nsid w:val="16FE4738"/>
    <w:multiLevelType w:val="multilevel"/>
    <w:tmpl w:val="16FE4738"/>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5">
    <w:nsid w:val="170E1D3A"/>
    <w:multiLevelType w:val="multilevel"/>
    <w:tmpl w:val="170E1D3A"/>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6">
    <w:nsid w:val="173C178A"/>
    <w:multiLevelType w:val="multilevel"/>
    <w:tmpl w:val="173C178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E41285"/>
    <w:multiLevelType w:val="multilevel"/>
    <w:tmpl w:val="18E41285"/>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8">
    <w:nsid w:val="1F4E3452"/>
    <w:multiLevelType w:val="multilevel"/>
    <w:tmpl w:val="1F4E3452"/>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9">
    <w:nsid w:val="2D571647"/>
    <w:multiLevelType w:val="multilevel"/>
    <w:tmpl w:val="2D57164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3DD5C0C"/>
    <w:multiLevelType w:val="multilevel"/>
    <w:tmpl w:val="33DD5C0C"/>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1">
    <w:nsid w:val="4E612E3C"/>
    <w:multiLevelType w:val="multilevel"/>
    <w:tmpl w:val="4E612E3C"/>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2">
    <w:nsid w:val="545F0B34"/>
    <w:multiLevelType w:val="multilevel"/>
    <w:tmpl w:val="545F0B34"/>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3">
    <w:nsid w:val="653F76F5"/>
    <w:multiLevelType w:val="multilevel"/>
    <w:tmpl w:val="653F76F5"/>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4">
    <w:nsid w:val="7240514B"/>
    <w:multiLevelType w:val="multilevel"/>
    <w:tmpl w:val="7240514B"/>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5">
    <w:nsid w:val="72905BC1"/>
    <w:multiLevelType w:val="multilevel"/>
    <w:tmpl w:val="72905BC1"/>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6">
    <w:nsid w:val="730565F9"/>
    <w:multiLevelType w:val="multilevel"/>
    <w:tmpl w:val="730565F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7136567"/>
    <w:multiLevelType w:val="multilevel"/>
    <w:tmpl w:val="77136567"/>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 w:numId="2">
    <w:abstractNumId w:val="7"/>
  </w:num>
  <w:num w:numId="3">
    <w:abstractNumId w:val="8"/>
  </w:num>
  <w:num w:numId="4">
    <w:abstractNumId w:val="17"/>
  </w:num>
  <w:num w:numId="5">
    <w:abstractNumId w:val="3"/>
  </w:num>
  <w:num w:numId="6">
    <w:abstractNumId w:val="14"/>
  </w:num>
  <w:num w:numId="7">
    <w:abstractNumId w:val="4"/>
  </w:num>
  <w:num w:numId="8">
    <w:abstractNumId w:val="5"/>
  </w:num>
  <w:num w:numId="9">
    <w:abstractNumId w:val="15"/>
  </w:num>
  <w:num w:numId="10">
    <w:abstractNumId w:val="13"/>
  </w:num>
  <w:num w:numId="11">
    <w:abstractNumId w:val="1"/>
  </w:num>
  <w:num w:numId="12">
    <w:abstractNumId w:val="12"/>
  </w:num>
  <w:num w:numId="13">
    <w:abstractNumId w:val="11"/>
  </w:num>
  <w:num w:numId="14">
    <w:abstractNumId w:val="10"/>
  </w:num>
  <w:num w:numId="15">
    <w:abstractNumId w:val="9"/>
  </w:num>
  <w:num w:numId="16">
    <w:abstractNumId w:val="6"/>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F6546"/>
    <w:rsid w:val="096414DD"/>
    <w:rsid w:val="0DCC78E0"/>
    <w:rsid w:val="13305673"/>
    <w:rsid w:val="1BC458D9"/>
    <w:rsid w:val="2D9942D1"/>
    <w:rsid w:val="37F54334"/>
    <w:rsid w:val="39065D30"/>
    <w:rsid w:val="402511B0"/>
    <w:rsid w:val="412D747E"/>
    <w:rsid w:val="587A5889"/>
    <w:rsid w:val="5BF2684F"/>
    <w:rsid w:val="6D5B6FA1"/>
    <w:rsid w:val="7A303B2C"/>
    <w:rsid w:val="7FBF6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长城仿宋体" w:eastAsia="长城仿宋体"/>
      <w:sz w:val="28"/>
      <w:szCs w:val="28"/>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qFormat/>
    <w:uiPriority w:val="0"/>
    <w:rPr>
      <w:rFonts w:eastAsia="长城大黑体"/>
      <w:sz w:val="72"/>
      <w:szCs w:val="20"/>
    </w:rPr>
  </w:style>
  <w:style w:type="paragraph" w:styleId="5">
    <w:name w:val="Plain Text"/>
    <w:basedOn w:val="1"/>
    <w:qFormat/>
    <w:uiPriority w:val="0"/>
    <w:rPr>
      <w:rFonts w:ascii="宋体" w:hAnsi="Courier New"/>
      <w:szCs w:val="21"/>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0">
    <w:name w:val="_Style 5"/>
    <w:basedOn w:val="1"/>
    <w:qFormat/>
    <w:uiPriority w:val="34"/>
    <w:pPr>
      <w:ind w:firstLine="420" w:firstLineChars="200"/>
    </w:pPr>
  </w:style>
  <w:style w:type="paragraph" w:customStyle="1" w:styleId="11">
    <w:name w:val="普通文字"/>
    <w:basedOn w:val="1"/>
    <w:qFormat/>
    <w:uiPriority w:val="0"/>
    <w:rPr>
      <w:rFonts w:ascii="宋体" w:hAnsi="Courier New" w:cs="宋体"/>
      <w:szCs w:val="21"/>
    </w:rPr>
  </w:style>
  <w:style w:type="paragraph" w:customStyle="1" w:styleId="12">
    <w:name w:val="Char Char Char Char Char Char Char"/>
    <w:basedOn w:val="1"/>
    <w:qFormat/>
    <w:uiPriority w:val="0"/>
    <w:pPr>
      <w:widowControl/>
      <w:adjustRightInd w:val="0"/>
      <w:spacing w:after="160" w:line="240" w:lineRule="exact"/>
      <w:jc w:val="left"/>
    </w:pPr>
    <w:rPr>
      <w:rFonts w:ascii="Arial" w:hAnsi="Arial" w:eastAsia="Times New Roman"/>
      <w:b/>
      <w:kern w:val="0"/>
      <w:sz w:val="24"/>
      <w:szCs w:val="20"/>
      <w:lang w:eastAsia="en-US"/>
    </w:rPr>
  </w:style>
  <w:style w:type="paragraph" w:customStyle="1" w:styleId="13">
    <w:name w:val="Char Char Char Char"/>
    <w:basedOn w:val="1"/>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2019-06-12T09:48:00Z</dcterms:created>
  <dc:creator>NTKO</dc:creator>
  <cp:lastModifiedBy>NTKO</cp:lastModifiedBy>
  <dcterms:modified xsi:type="dcterms:W3CDTF">2019-09-23T08:24:21Z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