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ascii="宋体" w:hAnsi="宋体"/>
          <w:b/>
          <w:sz w:val="36"/>
          <w:szCs w:val="36"/>
        </w:rPr>
        <w:t>非煤矿矿山企业安全生产许可证</w:t>
      </w:r>
      <w:r>
        <w:rPr>
          <w:rFonts w:hint="eastAsia" w:ascii="宋体" w:hAnsi="宋体"/>
          <w:b/>
          <w:sz w:val="36"/>
          <w:szCs w:val="36"/>
          <w:lang w:eastAsia="zh-CN"/>
        </w:rPr>
        <w:t>注销</w:t>
      </w:r>
      <w:r>
        <w:rPr>
          <w:rFonts w:ascii="宋体" w:hAnsi="宋体"/>
          <w:b/>
          <w:sz w:val="36"/>
          <w:szCs w:val="36"/>
        </w:rPr>
        <w:t>操作规范</w:t>
      </w:r>
    </w:p>
    <w:p>
      <w:pPr>
        <w:pStyle w:val="2"/>
        <w:rPr>
          <w:rFonts w:hint="eastAsia" w:eastAsia="宋体"/>
          <w:lang w:val="en-US" w:eastAsia="zh-CN"/>
        </w:rPr>
      </w:pPr>
      <w:r>
        <w:rPr>
          <w:rFonts w:hint="eastAsia" w:ascii="宋体" w:hAnsi="宋体"/>
          <w:b/>
          <w:sz w:val="32"/>
          <w:szCs w:val="32"/>
          <w:lang w:val="en-US" w:eastAsia="zh-CN"/>
        </w:rPr>
        <w:t xml:space="preserve">                    </w:t>
      </w:r>
    </w:p>
    <w:p>
      <w:pPr>
        <w:adjustRightInd w:val="0"/>
        <w:snapToGrid w:val="0"/>
        <w:ind w:firstLine="514" w:firstLineChars="244"/>
        <w:rPr>
          <w:rFonts w:hint="default" w:ascii="宋体"/>
          <w:b/>
        </w:rPr>
      </w:pPr>
    </w:p>
    <w:p>
      <w:pPr>
        <w:pStyle w:val="2"/>
        <w:rPr>
          <w:rFonts w:hint="default" w:ascii="宋体"/>
          <w:b/>
        </w:rPr>
      </w:pPr>
    </w:p>
    <w:p>
      <w:pPr>
        <w:pStyle w:val="2"/>
        <w:rPr>
          <w:rFonts w:hint="default" w:ascii="宋体"/>
          <w:b/>
        </w:rPr>
      </w:pPr>
    </w:p>
    <w:p>
      <w:pPr>
        <w:adjustRightInd w:val="0"/>
        <w:snapToGrid w:val="0"/>
        <w:spacing w:line="360" w:lineRule="exact"/>
        <w:ind w:firstLine="562" w:firstLineChars="200"/>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0" w:firstLineChars="200"/>
        <w:rPr>
          <w:rFonts w:hint="eastAsia" w:ascii="宋体" w:eastAsia="宋体"/>
          <w:b/>
          <w:sz w:val="28"/>
          <w:szCs w:val="28"/>
          <w:lang w:eastAsia="zh-CN"/>
        </w:rPr>
      </w:pPr>
      <w:r>
        <w:rPr>
          <w:rFonts w:ascii="宋体" w:hAnsi="宋体"/>
          <w:sz w:val="28"/>
          <w:szCs w:val="28"/>
        </w:rPr>
        <w:t>（一）名称：非煤矿矿山企业安全生产许可</w:t>
      </w:r>
      <w:r>
        <w:rPr>
          <w:rFonts w:hint="eastAsia" w:ascii="宋体" w:hAnsi="宋体"/>
          <w:sz w:val="28"/>
          <w:szCs w:val="28"/>
          <w:lang w:eastAsia="zh-CN"/>
        </w:rPr>
        <w:t>证注销</w:t>
      </w:r>
    </w:p>
    <w:p>
      <w:pPr>
        <w:adjustRightInd w:val="0"/>
        <w:snapToGrid w:val="0"/>
        <w:spacing w:line="360" w:lineRule="exact"/>
        <w:ind w:firstLine="560" w:firstLineChars="200"/>
        <w:rPr>
          <w:rFonts w:hint="eastAsia" w:ascii="宋体" w:eastAsia="宋体"/>
          <w:sz w:val="28"/>
          <w:szCs w:val="28"/>
          <w:lang w:eastAsia="zh-CN"/>
        </w:rPr>
      </w:pPr>
      <w:r>
        <w:rPr>
          <w:rFonts w:ascii="宋体" w:hAnsi="宋体"/>
          <w:sz w:val="28"/>
          <w:szCs w:val="28"/>
        </w:rPr>
        <w:t>（二）性质：</w:t>
      </w:r>
      <w:r>
        <w:rPr>
          <w:rFonts w:hint="eastAsia" w:ascii="宋体" w:hAnsi="宋体"/>
          <w:sz w:val="28"/>
          <w:szCs w:val="28"/>
          <w:lang w:eastAsia="zh-CN"/>
        </w:rPr>
        <w:t>其他行政权力</w:t>
      </w:r>
    </w:p>
    <w:p>
      <w:pPr>
        <w:adjustRightInd w:val="0"/>
        <w:snapToGrid w:val="0"/>
        <w:spacing w:line="360" w:lineRule="exact"/>
        <w:ind w:firstLine="562" w:firstLineChars="200"/>
        <w:rPr>
          <w:rFonts w:hint="default" w:ascii="宋体"/>
          <w:sz w:val="28"/>
          <w:szCs w:val="28"/>
        </w:rPr>
      </w:pPr>
      <w:r>
        <w:rPr>
          <w:rFonts w:ascii="宋体" w:hAnsi="宋体"/>
          <w:b/>
          <w:sz w:val="28"/>
          <w:szCs w:val="28"/>
        </w:rPr>
        <w:t>二、设定依据</w:t>
      </w:r>
    </w:p>
    <w:p>
      <w:pPr>
        <w:widowControl/>
        <w:adjustRightInd w:val="0"/>
        <w:snapToGrid w:val="0"/>
        <w:spacing w:line="360" w:lineRule="exact"/>
        <w:ind w:firstLine="560" w:firstLineChars="200"/>
        <w:jc w:val="left"/>
        <w:rPr>
          <w:rFonts w:hint="eastAsia" w:ascii="宋体" w:hAnsi="宋体"/>
          <w:kern w:val="0"/>
          <w:sz w:val="28"/>
          <w:szCs w:val="28"/>
        </w:rPr>
      </w:pPr>
      <w:r>
        <w:rPr>
          <w:rFonts w:ascii="宋体" w:hAnsi="宋体"/>
          <w:kern w:val="0"/>
          <w:sz w:val="28"/>
          <w:szCs w:val="28"/>
        </w:rPr>
        <w:t>《</w:t>
      </w:r>
      <w:r>
        <w:rPr>
          <w:rFonts w:hint="eastAsia" w:ascii="宋体" w:hAnsi="宋体"/>
          <w:kern w:val="0"/>
          <w:sz w:val="28"/>
          <w:szCs w:val="28"/>
          <w:lang w:eastAsia="zh-CN"/>
        </w:rPr>
        <w:t>中华人民共和国行政许可法</w:t>
      </w:r>
      <w:r>
        <w:rPr>
          <w:rFonts w:ascii="宋体" w:hAnsi="宋体"/>
          <w:kern w:val="0"/>
          <w:sz w:val="28"/>
          <w:szCs w:val="28"/>
        </w:rPr>
        <w:t>》</w:t>
      </w:r>
      <w:r>
        <w:rPr>
          <w:rFonts w:hint="eastAsia" w:ascii="宋体" w:hAnsi="宋体"/>
          <w:kern w:val="0"/>
          <w:sz w:val="28"/>
          <w:szCs w:val="28"/>
        </w:rPr>
        <w:t>第七十条 有下列情形之一的，行政机关应当依法办理有关行政许可的注销手续：</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(一)行政许可有效期届满未延续的;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(二)赋予公民特定资格的行政许可，该公民死亡或者丧失行为能力的;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(三)法人或者其他组织依法终止的;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(四)行政许可依法被撤销、撤回，或者行政许可证件依法被吊销的;</w:t>
      </w:r>
    </w:p>
    <w:p>
      <w:pPr>
        <w:widowControl/>
        <w:adjustRightInd w:val="0"/>
        <w:snapToGrid w:val="0"/>
        <w:spacing w:line="360" w:lineRule="exact"/>
        <w:jc w:val="left"/>
        <w:rPr>
          <w:rFonts w:hint="eastAsia" w:ascii="宋体" w:hAnsi="宋体"/>
          <w:kern w:val="0"/>
          <w:sz w:val="28"/>
          <w:szCs w:val="28"/>
        </w:rPr>
      </w:pPr>
      <w:r>
        <w:rPr>
          <w:rFonts w:hint="eastAsia" w:ascii="宋体" w:hAnsi="宋体"/>
          <w:kern w:val="0"/>
          <w:sz w:val="28"/>
          <w:szCs w:val="28"/>
        </w:rPr>
        <w:t>　　(五)因不可抗力导致行政许可事项无法实施的;</w:t>
      </w:r>
    </w:p>
    <w:p>
      <w:pPr>
        <w:widowControl/>
        <w:adjustRightInd w:val="0"/>
        <w:snapToGrid w:val="0"/>
        <w:spacing w:line="360" w:lineRule="exact"/>
        <w:jc w:val="left"/>
        <w:rPr>
          <w:rFonts w:hint="default" w:ascii="宋体"/>
          <w:sz w:val="28"/>
          <w:szCs w:val="28"/>
        </w:rPr>
      </w:pPr>
      <w:r>
        <w:rPr>
          <w:rFonts w:hint="eastAsia" w:ascii="宋体" w:hAnsi="宋体"/>
          <w:kern w:val="0"/>
          <w:sz w:val="28"/>
          <w:szCs w:val="28"/>
        </w:rPr>
        <w:t>　　(六)法律、法规规定的应当注销行政许可的其他情形。</w:t>
      </w:r>
    </w:p>
    <w:p>
      <w:pPr>
        <w:adjustRightInd w:val="0"/>
        <w:snapToGrid w:val="0"/>
        <w:spacing w:line="360" w:lineRule="exact"/>
        <w:ind w:firstLine="562" w:firstLineChars="200"/>
        <w:rPr>
          <w:rFonts w:hint="default" w:ascii="宋体"/>
          <w:sz w:val="28"/>
          <w:szCs w:val="28"/>
        </w:rPr>
      </w:pPr>
      <w:r>
        <w:rPr>
          <w:rFonts w:ascii="宋体" w:hAnsi="宋体"/>
          <w:b/>
          <w:sz w:val="28"/>
          <w:szCs w:val="28"/>
        </w:rPr>
        <w:t>三、实施权限和实施主体</w:t>
      </w:r>
    </w:p>
    <w:p>
      <w:pPr>
        <w:widowControl/>
        <w:adjustRightInd w:val="0"/>
        <w:snapToGrid w:val="0"/>
        <w:spacing w:line="360" w:lineRule="exact"/>
        <w:jc w:val="left"/>
        <w:rPr>
          <w:rFonts w:hint="default" w:ascii="宋体"/>
          <w:kern w:val="0"/>
          <w:sz w:val="28"/>
          <w:szCs w:val="28"/>
        </w:rPr>
      </w:pPr>
      <w:r>
        <w:rPr>
          <w:rFonts w:ascii="宋体" w:hAnsi="宋体"/>
          <w:kern w:val="0"/>
          <w:sz w:val="28"/>
          <w:szCs w:val="28"/>
        </w:rPr>
        <w:t>　　《非煤矿矿山企业安全生产许可证实施办法》（</w:t>
      </w:r>
      <w:r>
        <w:rPr>
          <w:rFonts w:hint="eastAsia" w:ascii="宋体" w:hAnsi="宋体"/>
          <w:kern w:val="0"/>
          <w:sz w:val="28"/>
          <w:szCs w:val="28"/>
          <w:lang w:eastAsia="zh-CN"/>
        </w:rPr>
        <w:t>原</w:t>
      </w:r>
      <w:r>
        <w:rPr>
          <w:rFonts w:ascii="宋体" w:hAnsi="宋体"/>
          <w:kern w:val="0"/>
          <w:sz w:val="28"/>
          <w:szCs w:val="28"/>
        </w:rPr>
        <w:t>国家</w:t>
      </w:r>
      <w:r>
        <w:rPr>
          <w:rFonts w:hint="eastAsia" w:ascii="宋体" w:hAnsi="宋体"/>
          <w:kern w:val="0"/>
          <w:sz w:val="28"/>
          <w:szCs w:val="28"/>
          <w:lang w:eastAsia="zh-CN"/>
        </w:rPr>
        <w:t>安全监管</w:t>
      </w:r>
      <w:r>
        <w:rPr>
          <w:rFonts w:ascii="宋体" w:hAnsi="宋体"/>
          <w:kern w:val="0"/>
          <w:sz w:val="28"/>
          <w:szCs w:val="28"/>
        </w:rPr>
        <w:t>总局令第20号公布，2015年</w:t>
      </w:r>
      <w:r>
        <w:rPr>
          <w:rFonts w:hint="eastAsia" w:ascii="宋体" w:hAnsi="宋体"/>
          <w:kern w:val="0"/>
          <w:sz w:val="28"/>
          <w:szCs w:val="28"/>
          <w:lang w:eastAsia="zh-CN"/>
        </w:rPr>
        <w:t>原</w:t>
      </w:r>
      <w:r>
        <w:rPr>
          <w:rFonts w:ascii="宋体" w:hAnsi="宋体"/>
          <w:kern w:val="0"/>
          <w:sz w:val="28"/>
          <w:szCs w:val="28"/>
        </w:rPr>
        <w:t>国家</w:t>
      </w:r>
      <w:r>
        <w:rPr>
          <w:rFonts w:hint="eastAsia" w:ascii="宋体" w:hAnsi="宋体"/>
          <w:kern w:val="0"/>
          <w:sz w:val="28"/>
          <w:szCs w:val="28"/>
          <w:lang w:eastAsia="zh-CN"/>
        </w:rPr>
        <w:t>安全监管</w:t>
      </w:r>
      <w:r>
        <w:rPr>
          <w:rFonts w:ascii="宋体" w:hAnsi="宋体"/>
          <w:kern w:val="0"/>
          <w:sz w:val="28"/>
          <w:szCs w:val="28"/>
        </w:rPr>
        <w:t>总局令第78号修正）第四条第二款：省、自治区、直辖市人民政府安全生产监督管理部门（以下简称省级安全生产许可证颁发管理机关）负责本行政区域内除本条第一款规定以外的非煤矿矿山企业安全生产许可证的颁发和管理。</w:t>
      </w:r>
      <w:r>
        <w:rPr>
          <w:rFonts w:ascii="宋体"/>
          <w:kern w:val="0"/>
          <w:sz w:val="28"/>
          <w:szCs w:val="28"/>
        </w:rPr>
        <w:br w:type="textWrapping"/>
      </w:r>
      <w:r>
        <w:rPr>
          <w:rFonts w:ascii="宋体" w:hAnsi="宋体"/>
          <w:kern w:val="0"/>
          <w:sz w:val="28"/>
          <w:szCs w:val="28"/>
        </w:rPr>
        <w:t>　　第四条第三款：省级安全生产许可证颁发管理机关可以委托设区的市级安全生产监督管理部门实施非煤矿矿山企业安全生产许可证的颁发管理工作。</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根据桂政发﹝2016﹞76号、桂政发﹝2018﹞15号和桂安监管法规﹝2018﹞4号文件规定，自治区</w:t>
      </w:r>
      <w:r>
        <w:rPr>
          <w:rFonts w:hint="eastAsia" w:ascii="宋体" w:hAnsi="宋体"/>
          <w:sz w:val="28"/>
          <w:szCs w:val="28"/>
          <w:lang w:eastAsia="zh-CN"/>
        </w:rPr>
        <w:t>应急管理厅</w:t>
      </w:r>
      <w:r>
        <w:rPr>
          <w:rFonts w:ascii="宋体" w:hAnsi="宋体"/>
          <w:sz w:val="28"/>
          <w:szCs w:val="28"/>
        </w:rPr>
        <w:t>把非煤矿矿</w:t>
      </w:r>
      <w:r>
        <w:rPr>
          <w:rFonts w:hint="default" w:ascii="宋体" w:hAnsi="宋体"/>
          <w:sz w:val="28"/>
          <w:szCs w:val="28"/>
        </w:rPr>
        <w:t>山企业安全生产许可证核发委托</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w:t>
      </w:r>
      <w:r>
        <w:rPr>
          <w:rFonts w:ascii="宋体" w:hAnsi="宋体"/>
          <w:sz w:val="28"/>
          <w:szCs w:val="28"/>
        </w:rPr>
        <w:t>局</w:t>
      </w:r>
      <w:r>
        <w:rPr>
          <w:rFonts w:hint="default" w:ascii="宋体" w:hAnsi="宋体"/>
          <w:sz w:val="28"/>
          <w:szCs w:val="28"/>
        </w:rPr>
        <w:t>实施。</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局受自治区</w:t>
      </w:r>
      <w:r>
        <w:rPr>
          <w:rFonts w:hint="eastAsia" w:ascii="宋体" w:hAnsi="宋体"/>
          <w:sz w:val="28"/>
          <w:szCs w:val="28"/>
          <w:lang w:eastAsia="zh-CN"/>
        </w:rPr>
        <w:t>应急管理厅</w:t>
      </w:r>
      <w:r>
        <w:rPr>
          <w:rFonts w:ascii="宋体" w:hAnsi="宋体"/>
          <w:sz w:val="28"/>
          <w:szCs w:val="28"/>
        </w:rPr>
        <w:t xml:space="preserve">委托，负责辖区内陆上石油、天然气开发生产；金属非金属矿山；尾矿库；从事非煤矿山采掘施工企业；石油、天然气勘探与金属矿产资源地质勘探单位的非煤矿矿山企业安全生产许可证核发。 </w:t>
      </w:r>
    </w:p>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对从事危险性较小的地热、温泉、矿泉水、卤水、砖瓦用粘土资源开采企业不实施安全生产许可。</w:t>
      </w:r>
    </w:p>
    <w:p>
      <w:pPr>
        <w:adjustRightInd w:val="0"/>
        <w:snapToGrid w:val="0"/>
        <w:spacing w:line="360" w:lineRule="exact"/>
        <w:ind w:firstLine="562" w:firstLineChars="200"/>
        <w:rPr>
          <w:rFonts w:hint="default" w:ascii="宋体"/>
          <w:sz w:val="28"/>
          <w:szCs w:val="28"/>
        </w:rPr>
      </w:pPr>
      <w:r>
        <w:rPr>
          <w:rFonts w:ascii="宋体" w:hAnsi="宋体"/>
          <w:b/>
          <w:sz w:val="28"/>
          <w:szCs w:val="28"/>
        </w:rPr>
        <w:t>四、</w:t>
      </w:r>
      <w:r>
        <w:rPr>
          <w:rFonts w:hint="eastAsia" w:ascii="宋体" w:hAnsi="宋体"/>
          <w:b/>
          <w:sz w:val="28"/>
          <w:szCs w:val="28"/>
          <w:lang w:eastAsia="zh-CN"/>
        </w:rPr>
        <w:t>实施</w:t>
      </w:r>
      <w:r>
        <w:rPr>
          <w:rFonts w:ascii="宋体" w:hAnsi="宋体"/>
          <w:b/>
          <w:sz w:val="28"/>
          <w:szCs w:val="28"/>
        </w:rPr>
        <w:t>条件</w:t>
      </w:r>
    </w:p>
    <w:p>
      <w:pPr>
        <w:adjustRightInd w:val="0"/>
        <w:snapToGrid w:val="0"/>
        <w:spacing w:line="360" w:lineRule="exact"/>
        <w:ind w:firstLine="560" w:firstLineChars="200"/>
        <w:jc w:val="left"/>
        <w:rPr>
          <w:rFonts w:hint="eastAsia" w:ascii="宋体" w:hAnsi="宋体"/>
          <w:sz w:val="28"/>
          <w:szCs w:val="28"/>
        </w:rPr>
      </w:pPr>
      <w:r>
        <w:rPr>
          <w:rFonts w:ascii="宋体" w:hAnsi="宋体"/>
          <w:sz w:val="28"/>
          <w:szCs w:val="28"/>
        </w:rPr>
        <w:t>《非煤矿矿山企业安全生产许可证实施办法》（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总局令第20号公布，2015年国家</w:t>
      </w:r>
      <w:r>
        <w:rPr>
          <w:rFonts w:hint="eastAsia" w:ascii="宋体" w:hAnsi="宋体"/>
          <w:sz w:val="28"/>
          <w:szCs w:val="28"/>
          <w:lang w:eastAsia="zh-CN"/>
        </w:rPr>
        <w:t>安全监管</w:t>
      </w:r>
      <w:r>
        <w:rPr>
          <w:rFonts w:ascii="宋体" w:hAnsi="宋体"/>
          <w:sz w:val="28"/>
          <w:szCs w:val="28"/>
        </w:rPr>
        <w:t>总局令第78号修正）</w:t>
      </w:r>
      <w:r>
        <w:rPr>
          <w:rFonts w:hint="eastAsia" w:ascii="宋体" w:hAnsi="宋体"/>
          <w:sz w:val="28"/>
          <w:szCs w:val="28"/>
          <w:lang w:eastAsia="zh-CN"/>
        </w:rPr>
        <w:t>，</w:t>
      </w:r>
      <w:r>
        <w:rPr>
          <w:rFonts w:hint="eastAsia" w:ascii="宋体" w:hAnsi="宋体"/>
          <w:sz w:val="28"/>
          <w:szCs w:val="28"/>
        </w:rPr>
        <w:t>　第</w:t>
      </w:r>
      <w:r>
        <w:rPr>
          <w:rFonts w:hint="eastAsia" w:ascii="宋体" w:hAnsi="宋体"/>
          <w:sz w:val="28"/>
          <w:szCs w:val="28"/>
          <w:lang w:eastAsia="zh-CN"/>
        </w:rPr>
        <w:t>三十一</w:t>
      </w:r>
      <w:r>
        <w:rPr>
          <w:rFonts w:hint="eastAsia" w:ascii="宋体" w:hAnsi="宋体"/>
          <w:sz w:val="28"/>
          <w:szCs w:val="28"/>
        </w:rPr>
        <w:t xml:space="preserve">条 </w:t>
      </w:r>
      <w:r>
        <w:rPr>
          <w:rFonts w:hint="eastAsia" w:ascii="宋体" w:hAnsi="宋体"/>
          <w:sz w:val="28"/>
          <w:szCs w:val="28"/>
          <w:lang w:eastAsia="zh-CN"/>
        </w:rPr>
        <w:t>取得安全生产许可的非煤矿矿山企业</w:t>
      </w:r>
      <w:r>
        <w:rPr>
          <w:rFonts w:hint="eastAsia" w:ascii="宋体" w:hAnsi="宋体"/>
          <w:sz w:val="28"/>
          <w:szCs w:val="28"/>
        </w:rPr>
        <w:t>有下列情形之一的，</w:t>
      </w:r>
      <w:r>
        <w:rPr>
          <w:rFonts w:hint="eastAsia" w:ascii="宋体" w:hAnsi="宋体"/>
          <w:sz w:val="28"/>
          <w:szCs w:val="28"/>
          <w:lang w:eastAsia="zh-CN"/>
        </w:rPr>
        <w:t>安全生产许可证群众性机关应当注销其安全生产许可证</w:t>
      </w:r>
      <w:r>
        <w:rPr>
          <w:rFonts w:hint="eastAsia" w:ascii="宋体" w:hAnsi="宋体"/>
          <w:sz w:val="28"/>
          <w:szCs w:val="28"/>
        </w:rPr>
        <w:t>：</w:t>
      </w:r>
    </w:p>
    <w:p>
      <w:pPr>
        <w:adjustRightInd w:val="0"/>
        <w:snapToGrid w:val="0"/>
        <w:spacing w:line="360" w:lineRule="exact"/>
        <w:ind w:firstLine="560" w:firstLineChars="200"/>
        <w:jc w:val="left"/>
        <w:rPr>
          <w:rFonts w:hint="eastAsia" w:ascii="宋体" w:hAnsi="宋体"/>
          <w:sz w:val="28"/>
          <w:szCs w:val="28"/>
        </w:rPr>
      </w:pPr>
      <w:r>
        <w:rPr>
          <w:rFonts w:hint="eastAsia" w:ascii="宋体" w:hAnsi="宋体"/>
          <w:sz w:val="28"/>
          <w:szCs w:val="28"/>
        </w:rPr>
        <w:t>　　(一)</w:t>
      </w:r>
      <w:r>
        <w:rPr>
          <w:rFonts w:hint="eastAsia" w:ascii="宋体" w:hAnsi="宋体"/>
          <w:sz w:val="28"/>
          <w:szCs w:val="28"/>
          <w:lang w:eastAsia="zh-CN"/>
        </w:rPr>
        <w:t>终止生产活动的</w:t>
      </w:r>
      <w:r>
        <w:rPr>
          <w:rFonts w:hint="eastAsia" w:ascii="宋体" w:hAnsi="宋体"/>
          <w:sz w:val="28"/>
          <w:szCs w:val="28"/>
        </w:rPr>
        <w:t>;</w:t>
      </w:r>
    </w:p>
    <w:p>
      <w:pPr>
        <w:adjustRightInd w:val="0"/>
        <w:snapToGrid w:val="0"/>
        <w:spacing w:line="360" w:lineRule="exact"/>
        <w:ind w:firstLine="560" w:firstLineChars="200"/>
        <w:jc w:val="left"/>
        <w:rPr>
          <w:rFonts w:hint="eastAsia" w:ascii="宋体" w:hAnsi="宋体"/>
          <w:sz w:val="28"/>
          <w:szCs w:val="28"/>
        </w:rPr>
      </w:pPr>
      <w:r>
        <w:rPr>
          <w:rFonts w:hint="eastAsia" w:ascii="宋体" w:hAnsi="宋体"/>
          <w:sz w:val="28"/>
          <w:szCs w:val="28"/>
        </w:rPr>
        <w:t>　　(二)</w:t>
      </w:r>
      <w:r>
        <w:rPr>
          <w:rFonts w:hint="eastAsia" w:ascii="宋体" w:hAnsi="宋体"/>
          <w:sz w:val="28"/>
          <w:szCs w:val="28"/>
          <w:lang w:eastAsia="zh-CN"/>
        </w:rPr>
        <w:t>安全生产许可证被依法撤销的</w:t>
      </w:r>
      <w:r>
        <w:rPr>
          <w:rFonts w:hint="eastAsia" w:ascii="宋体" w:hAnsi="宋体"/>
          <w:sz w:val="28"/>
          <w:szCs w:val="28"/>
        </w:rPr>
        <w:t>;</w:t>
      </w:r>
    </w:p>
    <w:p>
      <w:pPr>
        <w:adjustRightInd w:val="0"/>
        <w:snapToGrid w:val="0"/>
        <w:spacing w:line="360" w:lineRule="exact"/>
        <w:ind w:firstLine="560" w:firstLineChars="200"/>
        <w:jc w:val="left"/>
        <w:rPr>
          <w:rFonts w:hint="default" w:ascii="宋体"/>
          <w:sz w:val="28"/>
          <w:szCs w:val="28"/>
        </w:rPr>
      </w:pPr>
      <w:r>
        <w:rPr>
          <w:rFonts w:hint="eastAsia" w:ascii="宋体" w:hAnsi="宋体"/>
          <w:sz w:val="28"/>
          <w:szCs w:val="28"/>
        </w:rPr>
        <w:t>　　(三)</w:t>
      </w:r>
      <w:r>
        <w:rPr>
          <w:rFonts w:hint="eastAsia" w:ascii="宋体" w:hAnsi="宋体"/>
          <w:sz w:val="28"/>
          <w:szCs w:val="28"/>
          <w:lang w:eastAsia="zh-CN"/>
        </w:rPr>
        <w:t>安全生产许可证被依法吊销的</w:t>
      </w:r>
      <w:r>
        <w:rPr>
          <w:rFonts w:hint="eastAsia" w:ascii="宋体" w:hAnsi="宋体"/>
          <w:sz w:val="28"/>
          <w:szCs w:val="28"/>
        </w:rPr>
        <w:t>;</w:t>
      </w:r>
    </w:p>
    <w:p>
      <w:pPr>
        <w:adjustRightInd w:val="0"/>
        <w:snapToGrid w:val="0"/>
        <w:spacing w:line="360" w:lineRule="exact"/>
        <w:ind w:firstLine="562" w:firstLineChars="200"/>
        <w:jc w:val="left"/>
        <w:rPr>
          <w:rFonts w:hint="default" w:ascii="宋体"/>
          <w:sz w:val="28"/>
          <w:szCs w:val="28"/>
        </w:rPr>
      </w:pPr>
      <w:r>
        <w:rPr>
          <w:rFonts w:ascii="宋体" w:hAnsi="宋体"/>
          <w:b/>
          <w:sz w:val="28"/>
          <w:szCs w:val="28"/>
        </w:rPr>
        <w:t>五、实施对象和范围</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广西壮族自治区行政区域内</w:t>
      </w:r>
      <w:r>
        <w:rPr>
          <w:rFonts w:hint="eastAsia" w:ascii="宋体" w:hAnsi="宋体"/>
          <w:sz w:val="28"/>
          <w:szCs w:val="28"/>
          <w:lang w:eastAsia="zh-CN"/>
        </w:rPr>
        <w:t>已取得非煤矿矿山</w:t>
      </w:r>
      <w:r>
        <w:rPr>
          <w:rFonts w:ascii="宋体" w:hAnsi="宋体"/>
          <w:sz w:val="28"/>
          <w:szCs w:val="28"/>
        </w:rPr>
        <w:t>企业</w:t>
      </w:r>
      <w:r>
        <w:rPr>
          <w:rFonts w:hint="eastAsia" w:ascii="宋体" w:hAnsi="宋体"/>
          <w:sz w:val="28"/>
          <w:szCs w:val="28"/>
          <w:lang w:eastAsia="zh-CN"/>
        </w:rPr>
        <w:t>安全生产许可的企业</w:t>
      </w:r>
      <w:r>
        <w:rPr>
          <w:rFonts w:ascii="宋体" w:hAnsi="宋体"/>
          <w:sz w:val="28"/>
          <w:szCs w:val="28"/>
        </w:rPr>
        <w:t>。</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六、申请材料</w:t>
      </w:r>
    </w:p>
    <w:p>
      <w:pPr>
        <w:spacing w:line="360" w:lineRule="exact"/>
        <w:ind w:firstLine="560" w:firstLineChars="200"/>
        <w:rPr>
          <w:rFonts w:hint="default" w:ascii="宋体"/>
          <w:kern w:val="0"/>
          <w:sz w:val="28"/>
          <w:szCs w:val="28"/>
        </w:rPr>
      </w:pPr>
      <w:r>
        <w:rPr>
          <w:rFonts w:ascii="Calibri" w:hAnsi="Calibri"/>
          <w:kern w:val="0"/>
          <w:sz w:val="28"/>
          <w:szCs w:val="28"/>
        </w:rPr>
        <w:t>（一）</w:t>
      </w:r>
      <w:r>
        <w:rPr>
          <w:rFonts w:hint="eastAsia" w:ascii="Calibri" w:hAnsi="Calibri"/>
          <w:kern w:val="0"/>
          <w:sz w:val="28"/>
          <w:szCs w:val="28"/>
          <w:lang w:eastAsia="zh-CN"/>
        </w:rPr>
        <w:t>书面</w:t>
      </w:r>
      <w:r>
        <w:rPr>
          <w:rFonts w:ascii="Calibri" w:hAnsi="Calibri"/>
          <w:kern w:val="0"/>
          <w:sz w:val="28"/>
          <w:szCs w:val="28"/>
        </w:rPr>
        <w:t>申请书；</w:t>
      </w:r>
    </w:p>
    <w:p>
      <w:pPr>
        <w:widowControl/>
        <w:spacing w:line="360" w:lineRule="exact"/>
        <w:ind w:firstLine="560" w:firstLineChars="200"/>
        <w:jc w:val="left"/>
        <w:rPr>
          <w:rFonts w:hint="default"/>
        </w:rPr>
      </w:pPr>
      <w:r>
        <w:rPr>
          <w:rFonts w:ascii="Calibri" w:hAnsi="Calibri"/>
          <w:kern w:val="0"/>
          <w:sz w:val="28"/>
          <w:szCs w:val="28"/>
        </w:rPr>
        <w:t>（二）</w:t>
      </w:r>
      <w:r>
        <w:rPr>
          <w:rFonts w:hint="eastAsia" w:ascii="Calibri" w:hAnsi="Calibri"/>
          <w:kern w:val="0"/>
          <w:sz w:val="28"/>
          <w:szCs w:val="28"/>
          <w:lang w:eastAsia="zh-CN"/>
        </w:rPr>
        <w:t>原安全生产许可证正</w:t>
      </w:r>
      <w:bookmarkStart w:id="0" w:name="_GoBack"/>
      <w:bookmarkEnd w:id="0"/>
      <w:r>
        <w:rPr>
          <w:rFonts w:hint="eastAsia" w:ascii="Calibri" w:hAnsi="Calibri"/>
          <w:kern w:val="0"/>
          <w:sz w:val="28"/>
          <w:szCs w:val="28"/>
          <w:lang w:eastAsia="zh-CN"/>
        </w:rPr>
        <w:t>、副本</w:t>
      </w:r>
      <w:r>
        <w:rPr>
          <w:rFonts w:ascii="Calibri" w:hAnsi="Calibri"/>
          <w:kern w:val="0"/>
          <w:sz w:val="28"/>
          <w:szCs w:val="28"/>
        </w:rPr>
        <w:t>；</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七、办结时限</w:t>
      </w:r>
    </w:p>
    <w:p>
      <w:pPr>
        <w:adjustRightInd w:val="0"/>
        <w:snapToGrid w:val="0"/>
        <w:spacing w:line="360" w:lineRule="exact"/>
        <w:ind w:firstLine="560" w:firstLineChars="200"/>
        <w:jc w:val="left"/>
        <w:rPr>
          <w:rFonts w:hint="eastAsia" w:ascii="宋体" w:hAnsi="宋体" w:eastAsia="宋体"/>
          <w:sz w:val="28"/>
          <w:szCs w:val="28"/>
          <w:lang w:val="en-US" w:eastAsia="zh-CN"/>
        </w:rPr>
      </w:pPr>
      <w:r>
        <w:rPr>
          <w:rFonts w:ascii="宋体" w:hAnsi="宋体"/>
          <w:sz w:val="28"/>
          <w:szCs w:val="28"/>
        </w:rPr>
        <w:t>（一）法定办结时限：</w:t>
      </w:r>
      <w:r>
        <w:rPr>
          <w:rFonts w:hint="eastAsia" w:ascii="宋体" w:hAnsi="宋体"/>
          <w:sz w:val="28"/>
          <w:szCs w:val="28"/>
          <w:lang w:val="en-US" w:eastAsia="zh-CN"/>
        </w:rPr>
        <w:t>20个工作日</w:t>
      </w:r>
    </w:p>
    <w:p>
      <w:pPr>
        <w:adjustRightInd w:val="0"/>
        <w:snapToGrid w:val="0"/>
        <w:spacing w:line="360" w:lineRule="exact"/>
        <w:ind w:firstLine="560" w:firstLineChars="200"/>
        <w:jc w:val="left"/>
        <w:rPr>
          <w:rFonts w:hint="default" w:ascii="宋体" w:hAnsi="宋体"/>
          <w:sz w:val="28"/>
          <w:szCs w:val="28"/>
          <w:lang w:val="en-US"/>
        </w:rPr>
      </w:pPr>
      <w:r>
        <w:rPr>
          <w:rFonts w:ascii="宋体" w:hAnsi="宋体"/>
          <w:sz w:val="28"/>
          <w:szCs w:val="28"/>
        </w:rPr>
        <w:t>（二）承诺办结时限：</w:t>
      </w:r>
      <w:r>
        <w:rPr>
          <w:rFonts w:hint="eastAsia" w:ascii="宋体" w:hAnsi="宋体"/>
          <w:sz w:val="28"/>
          <w:szCs w:val="28"/>
          <w:lang w:val="en-US" w:eastAsia="zh-CN"/>
        </w:rPr>
        <w:t>10个工作日</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八、</w:t>
      </w:r>
      <w:r>
        <w:rPr>
          <w:rFonts w:hint="eastAsia" w:ascii="宋体" w:hAnsi="宋体"/>
          <w:b/>
          <w:sz w:val="28"/>
          <w:szCs w:val="28"/>
          <w:lang w:eastAsia="zh-CN"/>
        </w:rPr>
        <w:t>实施</w:t>
      </w:r>
      <w:r>
        <w:rPr>
          <w:rFonts w:ascii="宋体" w:hAnsi="宋体"/>
          <w:b/>
          <w:sz w:val="28"/>
          <w:szCs w:val="28"/>
        </w:rPr>
        <w:t>数量</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无数量限制</w:t>
      </w:r>
    </w:p>
    <w:p>
      <w:pPr>
        <w:adjustRightInd w:val="0"/>
        <w:snapToGrid w:val="0"/>
        <w:spacing w:line="360" w:lineRule="exact"/>
        <w:ind w:firstLine="562" w:firstLineChars="200"/>
        <w:jc w:val="left"/>
        <w:rPr>
          <w:rFonts w:hint="default" w:ascii="宋体" w:hAnsi="宋体"/>
          <w:b/>
          <w:sz w:val="28"/>
          <w:szCs w:val="28"/>
        </w:rPr>
      </w:pPr>
      <w:r>
        <w:rPr>
          <w:rFonts w:ascii="宋体" w:hAnsi="宋体"/>
          <w:b/>
          <w:sz w:val="28"/>
          <w:szCs w:val="28"/>
        </w:rPr>
        <w:t>九、收费项目、标准及其依据</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不收费</w:t>
      </w:r>
    </w:p>
    <w:p>
      <w:pPr>
        <w:adjustRightInd w:val="0"/>
        <w:snapToGrid w:val="0"/>
        <w:spacing w:line="360" w:lineRule="exact"/>
        <w:ind w:firstLine="562" w:firstLineChars="200"/>
        <w:jc w:val="left"/>
        <w:rPr>
          <w:rFonts w:hint="default" w:ascii="宋体" w:hAnsi="宋体"/>
          <w:sz w:val="28"/>
          <w:szCs w:val="28"/>
        </w:rPr>
      </w:pPr>
      <w:r>
        <w:rPr>
          <w:rFonts w:ascii="宋体" w:hAnsi="宋体"/>
          <w:b/>
          <w:sz w:val="28"/>
          <w:szCs w:val="28"/>
        </w:rPr>
        <w:t>十、咨询、投诉电话</w:t>
      </w:r>
      <w:r>
        <w:rPr>
          <w:rFonts w:ascii="宋体" w:hAnsi="宋体"/>
          <w:sz w:val="28"/>
          <w:szCs w:val="28"/>
        </w:rPr>
        <w:t>（各设区市的咨询、投诉电话由设区市级</w:t>
      </w:r>
      <w:r>
        <w:rPr>
          <w:rFonts w:hint="eastAsia" w:ascii="宋体" w:hAnsi="宋体"/>
          <w:sz w:val="28"/>
          <w:szCs w:val="28"/>
          <w:lang w:eastAsia="zh-CN"/>
        </w:rPr>
        <w:t>应急管理</w:t>
      </w:r>
      <w:r>
        <w:rPr>
          <w:rFonts w:ascii="宋体" w:hAnsi="宋体"/>
          <w:sz w:val="28"/>
          <w:szCs w:val="28"/>
        </w:rPr>
        <w:t>部门自行公布。）</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咨询电话：0771-5659005 5659543</w:t>
      </w:r>
    </w:p>
    <w:p>
      <w:pPr>
        <w:adjustRightInd w:val="0"/>
        <w:snapToGrid w:val="0"/>
        <w:spacing w:line="360" w:lineRule="exact"/>
        <w:ind w:firstLine="560" w:firstLineChars="200"/>
        <w:jc w:val="left"/>
        <w:rPr>
          <w:rFonts w:hint="default" w:ascii="宋体" w:hAnsi="宋体"/>
          <w:b/>
          <w:sz w:val="28"/>
          <w:szCs w:val="28"/>
        </w:rPr>
      </w:pPr>
      <w:r>
        <w:rPr>
          <w:rFonts w:ascii="宋体" w:hAnsi="宋体"/>
          <w:sz w:val="28"/>
          <w:szCs w:val="28"/>
        </w:rPr>
        <w:t>投诉电话：0771-5595845</w:t>
      </w:r>
    </w:p>
    <w:p>
      <w:pPr>
        <w:adjustRightInd w:val="0"/>
        <w:snapToGrid w:val="0"/>
        <w:spacing w:line="360" w:lineRule="exact"/>
        <w:ind w:firstLine="562" w:firstLineChars="200"/>
        <w:jc w:val="left"/>
        <w:rPr>
          <w:rFonts w:hint="default" w:ascii="宋体" w:hAnsi="宋体"/>
          <w:b/>
          <w:sz w:val="28"/>
          <w:szCs w:val="28"/>
        </w:rPr>
      </w:pP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附件： 1.行政审批流程图</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       2.申请书示范文本</w:t>
      </w:r>
    </w:p>
    <w:p>
      <w:pPr>
        <w:tabs>
          <w:tab w:val="center" w:pos="4153"/>
          <w:tab w:val="right" w:pos="8306"/>
        </w:tabs>
        <w:adjustRightInd w:val="0"/>
        <w:snapToGrid w:val="0"/>
        <w:jc w:val="left"/>
        <w:rPr>
          <w:rFonts w:hint="default" w:ascii="宋体"/>
          <w:sz w:val="18"/>
        </w:rPr>
      </w:pPr>
    </w:p>
    <w:p>
      <w:pPr>
        <w:pStyle w:val="2"/>
        <w:rPr>
          <w:rFonts w:hint="default" w:eastAsia="Times New Roman"/>
        </w:rPr>
        <w:sectPr>
          <w:headerReference r:id="rId3" w:type="default"/>
          <w:pgSz w:w="11906" w:h="16838"/>
          <w:pgMar w:top="1440" w:right="1800" w:bottom="1440" w:left="1800" w:header="851" w:footer="992" w:gutter="0"/>
          <w:cols w:space="720" w:num="1"/>
          <w:docGrid w:type="lines" w:linePitch="312" w:charSpace="0"/>
        </w:sectPr>
      </w:pPr>
    </w:p>
    <w:p>
      <w:pPr>
        <w:spacing w:line="600" w:lineRule="exact"/>
        <w:rPr>
          <w:rFonts w:ascii="宋体" w:hAnsi="宋体"/>
          <w:b/>
          <w:spacing w:val="-10"/>
          <w:sz w:val="30"/>
        </w:rPr>
        <w:sectPr>
          <w:pgSz w:w="11906" w:h="16838"/>
          <w:pgMar w:top="1440" w:right="1797" w:bottom="1440" w:left="935" w:header="851" w:footer="992" w:gutter="0"/>
          <w:cols w:space="720" w:num="1"/>
          <w:docGrid w:type="lines" w:linePitch="312" w:charSpace="0"/>
        </w:sectPr>
      </w:pPr>
      <w:r>
        <w:rPr>
          <w:rFonts w:ascii="宋体" w:hAnsi="宋体"/>
          <w:b/>
          <w:spacing w:val="-10"/>
          <w:sz w:val="30"/>
        </w:rPr>
        <w:t xml:space="preserve"> </w:t>
      </w:r>
    </w:p>
    <w:p>
      <w:pPr>
        <w:spacing w:line="600" w:lineRule="exact"/>
        <w:ind w:firstLine="2100" w:firstLineChars="500"/>
        <w:rPr>
          <w:rFonts w:hint="default" w:ascii="方正小标宋简体" w:hAnsi="宋体" w:eastAsia="方正小标宋简体"/>
          <w:spacing w:val="-10"/>
          <w:sz w:val="44"/>
          <w:szCs w:val="44"/>
        </w:rPr>
      </w:pPr>
      <w:r>
        <w:rPr>
          <w:rFonts w:ascii="方正小标宋简体" w:hAnsi="宋体" w:eastAsia="方正小标宋简体"/>
          <w:spacing w:val="-10"/>
          <w:sz w:val="44"/>
          <w:szCs w:val="44"/>
        </w:rPr>
        <w:t>非煤矿矿山企业安全生产许可证</w:t>
      </w:r>
      <w:r>
        <w:rPr>
          <w:rFonts w:hint="eastAsia" w:ascii="方正小标宋简体" w:hAnsi="宋体" w:eastAsia="方正小标宋简体"/>
          <w:spacing w:val="-10"/>
          <w:sz w:val="44"/>
          <w:szCs w:val="44"/>
          <w:lang w:eastAsia="zh-CN"/>
        </w:rPr>
        <w:t>注销</w:t>
      </w:r>
      <w:r>
        <w:rPr>
          <w:rFonts w:ascii="方正小标宋简体" w:hAnsi="宋体" w:eastAsia="方正小标宋简体"/>
          <w:spacing w:val="-10"/>
          <w:sz w:val="44"/>
          <w:szCs w:val="44"/>
        </w:rPr>
        <w:t>流程图</w:t>
      </w:r>
    </w:p>
    <w:p>
      <w:pPr>
        <w:spacing w:line="400" w:lineRule="exact"/>
        <w:jc w:val="center"/>
        <w:rPr>
          <w:rFonts w:hint="default" w:ascii="仿宋_GB2312" w:eastAsia="仿宋_GB2312"/>
          <w:sz w:val="32"/>
          <w:szCs w:val="32"/>
        </w:rPr>
      </w:pPr>
      <w:r>
        <w:rPr>
          <w:rFonts w:ascii="仿宋_GB2312" w:hAnsi="宋体" w:eastAsia="仿宋_GB2312"/>
          <w:sz w:val="32"/>
          <w:szCs w:val="32"/>
        </w:rPr>
        <w:t>（法定办结时限</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20个工作日</w:t>
      </w:r>
      <w:r>
        <w:rPr>
          <w:rFonts w:ascii="仿宋_GB2312" w:hAnsi="宋体" w:eastAsia="仿宋_GB2312"/>
          <w:sz w:val="32"/>
          <w:szCs w:val="32"/>
        </w:rPr>
        <w:t>；承诺办结时限</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10</w:t>
      </w:r>
      <w:r>
        <w:rPr>
          <w:rFonts w:ascii="仿宋_GB2312" w:hAnsi="宋体" w:eastAsia="仿宋_GB2312"/>
          <w:sz w:val="32"/>
          <w:szCs w:val="32"/>
        </w:rPr>
        <w:t>个工作日）</w:t>
      </w:r>
    </w:p>
    <w:p>
      <w:pPr>
        <w:tabs>
          <w:tab w:val="center" w:pos="4153"/>
          <w:tab w:val="right" w:pos="8306"/>
        </w:tabs>
        <w:snapToGrid w:val="0"/>
        <w:jc w:val="left"/>
        <w:rPr>
          <w:rFonts w:hint="default" w:ascii="宋体"/>
          <w:sz w:val="18"/>
        </w:rPr>
      </w:pP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28256" behindDoc="1" locked="0" layoutInCell="1" allowOverlap="1">
                <wp:simplePos x="0" y="0"/>
                <wp:positionH relativeFrom="column">
                  <wp:posOffset>-152400</wp:posOffset>
                </wp:positionH>
                <wp:positionV relativeFrom="paragraph">
                  <wp:posOffset>43815</wp:posOffset>
                </wp:positionV>
                <wp:extent cx="8801100" cy="5844540"/>
                <wp:effectExtent l="0" t="0" r="0" b="0"/>
                <wp:wrapNone/>
                <wp:docPr id="9" name="矩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12pt;margin-top:3.45pt;height:460.2pt;width:693pt;z-index:-251188224;mso-width-relative:page;mso-height-relative:page;" filled="f" stroked="f" coordsize="21600,21600" o:gfxdata="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kYLq0tsAAAAKAQAADwAAAAAA&#10;AAABACAAAAAiAAAAZHJzL2Rvd25yZXYueG1sUEsBAhQAFAAAAAgAh07iQP0u79+eAQAAHgMAAA4A&#10;AAAAAAAAAQAgAAAAKgEAAGRycy9lMm9Eb2MueG1sUEsFBgAAAAAGAAYAWQEAADoFAAAAAA==&#10;">
                <v:fill on="f" focussize="0,0"/>
                <v:stroke on="f"/>
                <v:imagedata o:title=""/>
                <o:lock v:ext="edit" aspectratio="t"/>
              </v:rect>
            </w:pict>
          </mc:Fallback>
        </mc:AlternateContent>
      </w:r>
      <w:r>
        <w:rPr>
          <w:rFonts w:hint="default" w:eastAsia="Times New Roman"/>
        </w:rPr>
        <mc:AlternateContent>
          <mc:Choice Requires="wps">
            <w:drawing>
              <wp:anchor distT="0" distB="0" distL="114300" distR="114300" simplePos="0" relativeHeight="252144640" behindDoc="1" locked="0" layoutInCell="1" allowOverlap="1">
                <wp:simplePos x="0" y="0"/>
                <wp:positionH relativeFrom="column">
                  <wp:posOffset>3609340</wp:posOffset>
                </wp:positionH>
                <wp:positionV relativeFrom="paragraph">
                  <wp:posOffset>43815</wp:posOffset>
                </wp:positionV>
                <wp:extent cx="1370330" cy="396240"/>
                <wp:effectExtent l="4445" t="4445" r="15875" b="18415"/>
                <wp:wrapNone/>
                <wp:docPr id="8" name="文本框 8"/>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4.2pt;margin-top:3.45pt;height:31.2pt;width:107.9pt;z-index:-251171840;mso-width-relative:page;mso-height-relative:page;" fillcolor="#FFFFFF" filled="t" stroked="t" coordsize="21600,21600" o:gfxdata="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NyWMdgAAAAIAQAADwAAAAAAAAABACAAAAAiAAAAZHJzL2Rvd25yZXYueG1sUEsBAhQA&#10;FAAAAAgAh07iQF9g1hfyAQAA6A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6448" behindDoc="1" locked="0" layoutInCell="1" allowOverlap="1">
                <wp:simplePos x="0" y="0"/>
                <wp:positionH relativeFrom="column">
                  <wp:posOffset>5209540</wp:posOffset>
                </wp:positionH>
                <wp:positionV relativeFrom="paragraph">
                  <wp:posOffset>24765</wp:posOffset>
                </wp:positionV>
                <wp:extent cx="1257935" cy="39624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10.2pt;margin-top:1.95pt;height:31.2pt;width:99.05pt;z-index:-251180032;mso-width-relative:page;mso-height-relative:page;" filled="f" stroked="f" coordsize="21600,21600" o:gfxdata="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wd0dUmKZwR2tXp5Xr++rtyeCPhSoc6HCvDuHmbE/gx6TP/0BnYl3L71J&#10;JzIiGEepl1t5RR8JT0Xl6Hh8MKKEY+xgfFQeZv2Lr2rnQ7wUYEi61NTj+rKqbHEVIk6CqZ8pqZmF&#10;C6V1XqG2pKvpeFSOcsE2ghXaYmHisJ413WI/6zfEZtAskdej82reYs/MLKej4rnj5neklX5/Z9Cv&#10;Pzz9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KxNG4PXAAAACQEAAA8AAAAAAAAAAQAgAAAAIgAA&#10;AGRycy9kb3ducmV2LnhtbFBLAQIUABQAAAAIAIdO4kBk2ZlW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rPr>
        <mc:AlternateContent>
          <mc:Choice Requires="wps">
            <w:drawing>
              <wp:anchor distT="0" distB="0" distL="114300" distR="114300" simplePos="0" relativeHeight="252138496" behindDoc="1" locked="0" layoutInCell="1" allowOverlap="1">
                <wp:simplePos x="0" y="0"/>
                <wp:positionH relativeFrom="column">
                  <wp:posOffset>6257290</wp:posOffset>
                </wp:positionH>
                <wp:positionV relativeFrom="paragraph">
                  <wp:posOffset>384810</wp:posOffset>
                </wp:positionV>
                <wp:extent cx="1640840" cy="396240"/>
                <wp:effectExtent l="4445" t="4445" r="12065" b="18415"/>
                <wp:wrapNone/>
                <wp:docPr id="12" name="文本框 1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92.7pt;margin-top:30.3pt;height:31.2pt;width:129.2pt;z-index:-251177984;mso-width-relative:page;mso-height-relative:page;" fillcolor="#FFFFFF" filled="t" stroked="t" coordsize="21600,21600" o:gfxdata="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Ztkst2QAAAAsBAAAPAAAAAAAAAAEAIAAAACIAAABkcnMvZG93bnJldi54bWxQSwECFAAU&#10;AAAACACHTuJA2LtgXPABAADqAwAADgAAAAAAAAABACAAAAAo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rPr>
        <mc:AlternateContent>
          <mc:Choice Requires="wps">
            <w:drawing>
              <wp:anchor distT="0" distB="0" distL="114300" distR="114300" simplePos="0" relativeHeight="252147712" behindDoc="1" locked="0" layoutInCell="1" allowOverlap="1">
                <wp:simplePos x="0" y="0"/>
                <wp:positionH relativeFrom="column">
                  <wp:posOffset>4324350</wp:posOffset>
                </wp:positionH>
                <wp:positionV relativeFrom="paragraph">
                  <wp:posOffset>20320</wp:posOffset>
                </wp:positionV>
                <wp:extent cx="0" cy="396240"/>
                <wp:effectExtent l="38100" t="0" r="38100" b="3810"/>
                <wp:wrapNone/>
                <wp:docPr id="10" name="直接连接符 10"/>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0.5pt;margin-top:1.6pt;height:31.2pt;width:0pt;z-index:-251168768;mso-width-relative:page;mso-height-relative:page;" filled="f" stroked="t" coordsize="21600,21600" o:gfxdata="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BJzS1wAAAAgBAAAPAAAAAAAAAAEA&#10;IAAAACIAAABkcnMvZG93bnJldi54bWxQSwECFAAUAAAACACHTuJAyBNIA9cBAACPAwAADgAAAAAA&#10;AAABACAAAAAmAQAAZHJzL2Uyb0RvYy54bWxQSwUGAAAAAAYABgBZAQAAbw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45664" behindDoc="1" locked="0" layoutInCell="1" allowOverlap="1">
                <wp:simplePos x="0" y="0"/>
                <wp:positionH relativeFrom="column">
                  <wp:posOffset>2352675</wp:posOffset>
                </wp:positionH>
                <wp:positionV relativeFrom="paragraph">
                  <wp:posOffset>43815</wp:posOffset>
                </wp:positionV>
                <wp:extent cx="914400" cy="4953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85.25pt;margin-top:3.45pt;height:39pt;width:72pt;z-index:-251170816;mso-width-relative:page;mso-height-relative:page;" filled="f" stroked="f" coordsize="21600,21600" o:gfxdata="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4y0NqtUAAAAIAQAADwAAAAAAAAABACAAAAAiAAAAZHJz&#10;L2Rvd25yZXYueG1sUEsBAhQAFAAAAAgAh07iQCULwDqVAQAACgMAAA4AAAAAAAAAAQAgAAAAJAEA&#10;AGRycy9lMm9Eb2MueG1sUEsFBgAAAAAGAAYAWQEAACs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6688" behindDoc="1" locked="0" layoutInCell="1" allowOverlap="1">
                <wp:simplePos x="0" y="0"/>
                <wp:positionH relativeFrom="column">
                  <wp:posOffset>3142615</wp:posOffset>
                </wp:positionH>
                <wp:positionV relativeFrom="paragraph">
                  <wp:posOffset>19050</wp:posOffset>
                </wp:positionV>
                <wp:extent cx="2428240" cy="396240"/>
                <wp:effectExtent l="5080" t="4445" r="5080" b="18415"/>
                <wp:wrapNone/>
                <wp:docPr id="15" name="文本框 15"/>
                <wp:cNvGraphicFramePr/>
                <a:graphic xmlns:a="http://schemas.openxmlformats.org/drawingml/2006/main">
                  <a:graphicData uri="http://schemas.microsoft.com/office/word/2010/wordprocessingShape">
                    <wps:wsp>
                      <wps:cNvSpPr txBox="1"/>
                      <wps:spPr>
                        <a:xfrm>
                          <a:off x="0" y="0"/>
                          <a:ext cx="24282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服务窗口对申请当场审查作出受理决定</w:t>
                            </w:r>
                          </w:p>
                        </w:txbxContent>
                      </wps:txbx>
                      <wps:bodyPr wrap="square" upright="1"/>
                    </wps:wsp>
                  </a:graphicData>
                </a:graphic>
              </wp:anchor>
            </w:drawing>
          </mc:Choice>
          <mc:Fallback>
            <w:pict>
              <v:shape id="_x0000_s1026" o:spid="_x0000_s1026" o:spt="202" type="#_x0000_t202" style="position:absolute;left:0pt;margin-left:247.45pt;margin-top:1.5pt;height:31.2pt;width:191.2pt;z-index:-251169792;mso-width-relative:page;mso-height-relative:page;" fillcolor="#FFFFFF" filled="t" stroked="t" coordsize="21600,21600" o:gfxdata="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GEz1bYAAAACAEAAA8AAAAAAAAAAQAgAAAAIgAAAGRycy9kb3ducmV2Lnht&#10;bFBLAQIUABQAAAAIAIdO4kDjo/4Q+QEAAPgDAAAOAAAAAAAAAAEAIAAAACcBAABkcnMvZTJvRG9j&#10;LnhtbFBLBQYAAAAABgAGAFkBAACSBQ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服务窗口对申请当场审查作出受理决定</w:t>
                      </w:r>
                    </w:p>
                  </w:txbxContent>
                </v:textbox>
              </v:shape>
            </w:pict>
          </mc:Fallback>
        </mc:AlternateContent>
      </w:r>
      <w:r>
        <w:rPr>
          <w:rFonts w:hint="default" w:eastAsia="Times New Roman"/>
        </w:rPr>
        <mc:AlternateContent>
          <mc:Choice Requires="wps">
            <w:drawing>
              <wp:anchor distT="0" distB="0" distL="114300" distR="114300" simplePos="0" relativeHeight="252137472" behindDoc="1" locked="0" layoutInCell="1" allowOverlap="1">
                <wp:simplePos x="0" y="0"/>
                <wp:positionH relativeFrom="column">
                  <wp:posOffset>817880</wp:posOffset>
                </wp:positionH>
                <wp:positionV relativeFrom="paragraph">
                  <wp:posOffset>50165</wp:posOffset>
                </wp:positionV>
                <wp:extent cx="1485265" cy="396240"/>
                <wp:effectExtent l="4445" t="4445" r="15240" b="18415"/>
                <wp:wrapNone/>
                <wp:docPr id="13" name="文本框 13"/>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64.4pt;margin-top:3.95pt;height:31.2pt;width:116.95pt;z-index:-251179008;mso-width-relative:page;mso-height-relative:page;" fillcolor="#FFFFFF" filled="t" stroked="t" coordsize="21600,21600" o:gfxdata="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g4eFH1gAAAAgBAAAPAAAAAAAAAAEAIAAAACIAAABkcnMvZG93bnJldi54bWxQSwECFAAU&#10;AAAACACHTuJAhFFfPvMBAADqAwAADgAAAAAAAAABACAAAAAl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rPr>
        <mc:AlternateContent>
          <mc:Choice Requires="wps">
            <w:drawing>
              <wp:anchor distT="0" distB="0" distL="114300" distR="114300" simplePos="0" relativeHeight="252129280" behindDoc="1" locked="0" layoutInCell="1" allowOverlap="1">
                <wp:simplePos x="0" y="0"/>
                <wp:positionH relativeFrom="column">
                  <wp:posOffset>2295525</wp:posOffset>
                </wp:positionH>
                <wp:positionV relativeFrom="paragraph">
                  <wp:posOffset>234950</wp:posOffset>
                </wp:positionV>
                <wp:extent cx="945515" cy="635"/>
                <wp:effectExtent l="0" t="37465" r="6985" b="38100"/>
                <wp:wrapNone/>
                <wp:docPr id="17" name="直接连接符 17"/>
                <wp:cNvGraphicFramePr/>
                <a:graphic xmlns:a="http://schemas.openxmlformats.org/drawingml/2006/main">
                  <a:graphicData uri="http://schemas.microsoft.com/office/word/2010/wordprocessingShape">
                    <wps:wsp>
                      <wps:cNvCnPr/>
                      <wps:spPr>
                        <a:xfrm flipH="1">
                          <a:off x="0" y="0"/>
                          <a:ext cx="945515"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80.75pt;margin-top:18.5pt;height:0.05pt;width:74.45pt;z-index:-251187200;mso-width-relative:page;mso-height-relative:page;" filled="f" stroked="t" coordsize="21600,21600" o:gfxdata="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WQ4ugtkAAAAJAQAA&#10;DwAAAAAAAAABACAAAAAiAAAAZHJzL2Rvd25yZXYueG1sUEsBAhQAFAAAAAgAh07iQB+tQZrfAQAA&#10;mwMAAA4AAAAAAAAAAQAgAAAAKAEAAGRycy9lMm9Eb2MueG1sUEsFBgAAAAAGAAYAWQEAAHkFAAAA&#10;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30304" behindDoc="1" locked="0" layoutInCell="1" allowOverlap="1">
                <wp:simplePos x="0" y="0"/>
                <wp:positionH relativeFrom="column">
                  <wp:posOffset>4836795</wp:posOffset>
                </wp:positionH>
                <wp:positionV relativeFrom="paragraph">
                  <wp:posOffset>186690</wp:posOffset>
                </wp:positionV>
                <wp:extent cx="1371600" cy="0"/>
                <wp:effectExtent l="0" t="38100" r="0" b="38100"/>
                <wp:wrapNone/>
                <wp:docPr id="16" name="直接连接符 16"/>
                <wp:cNvGraphicFramePr/>
                <a:graphic xmlns:a="http://schemas.openxmlformats.org/drawingml/2006/main">
                  <a:graphicData uri="http://schemas.microsoft.com/office/word/2010/wordprocessingShape">
                    <wps:wsp>
                      <wps:cNvCnPr/>
                      <wps:spPr>
                        <a:xfrm>
                          <a:off x="0" y="0"/>
                          <a:ext cx="13716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80.85pt;margin-top:14.7pt;height:0pt;width:108pt;z-index:-251186176;mso-width-relative:page;mso-height-relative:page;" filled="f" stroked="t" coordsize="21600,21600" o:gfxdata="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I2J8p2AAAAAkBAAAPAAAAAAAA&#10;AAEAIAAAACIAAABkcnMvZG93bnJldi54bWxQSwECFAAUAAAACACHTuJAt0FxlNkBAACQAwAADgAA&#10;AAAAAAABACAAAAAnAQAAZHJzL2Uyb0RvYy54bWxQSwUGAAAAAAYABgBZAQAAcgU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39520" behindDoc="1" locked="0" layoutInCell="1" allowOverlap="1">
                <wp:simplePos x="0" y="0"/>
                <wp:positionH relativeFrom="column">
                  <wp:posOffset>3114675</wp:posOffset>
                </wp:positionH>
                <wp:positionV relativeFrom="paragraph">
                  <wp:posOffset>389890</wp:posOffset>
                </wp:positionV>
                <wp:extent cx="2483485" cy="415290"/>
                <wp:effectExtent l="4445" t="5080" r="7620" b="17780"/>
                <wp:wrapNone/>
                <wp:docPr id="6" name="文本框 6"/>
                <wp:cNvGraphicFramePr/>
                <a:graphic xmlns:a="http://schemas.openxmlformats.org/drawingml/2006/main">
                  <a:graphicData uri="http://schemas.microsoft.com/office/word/2010/wordprocessingShape">
                    <wps:wsp>
                      <wps:cNvSpPr txBox="1"/>
                      <wps:spPr>
                        <a:xfrm>
                          <a:off x="0" y="0"/>
                          <a:ext cx="2483485" cy="415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非煤矿矿山安全监管处审查，提出注销审查意见</w:t>
                            </w:r>
                            <w:r>
                              <w:rPr>
                                <w:rFonts w:ascii="仿宋_GB2312" w:eastAsia="仿宋_GB2312"/>
                              </w:rPr>
                              <w:t>（</w:t>
                            </w:r>
                            <w:r>
                              <w:rPr>
                                <w:rFonts w:hint="eastAsia" w:ascii="仿宋_GB2312" w:eastAsia="仿宋_GB2312"/>
                                <w:lang w:val="en-US" w:eastAsia="zh-CN"/>
                              </w:rPr>
                              <w:t>6</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45.25pt;margin-top:30.7pt;height:32.7pt;width:195.55pt;z-index:-251176960;mso-width-relative:page;mso-height-relative:page;" fillcolor="#FFFFFF" filled="t" stroked="t" coordsize="21600,21600" o:gfxdata="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6TcLdkAAAAKAQAADwAAAAAAAAABACAAAAAiAAAAZHJzL2Rvd25yZXYueG1sUEsB&#10;AhQAFAAAAAgAh07iQD3gnYn0AQAA6AMAAA4AAAAAAAAAAQAgAAAAKA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非煤矿矿山安全监管处审查，提出注销审查意见</w:t>
                      </w:r>
                      <w:r>
                        <w:rPr>
                          <w:rFonts w:ascii="仿宋_GB2312" w:eastAsia="仿宋_GB2312"/>
                        </w:rPr>
                        <w:t>（</w:t>
                      </w:r>
                      <w:r>
                        <w:rPr>
                          <w:rFonts w:hint="eastAsia" w:ascii="仿宋_GB2312" w:eastAsia="仿宋_GB2312"/>
                          <w:lang w:val="en-US" w:eastAsia="zh-CN"/>
                        </w:rPr>
                        <w:t>6</w:t>
                      </w:r>
                      <w:r>
                        <w:rPr>
                          <w:rFonts w:ascii="仿宋_GB2312" w:eastAsia="仿宋_GB2312"/>
                        </w:rPr>
                        <w:t>个工作日，）</w:t>
                      </w:r>
                    </w:p>
                  </w:txbxContent>
                </v:textbox>
              </v:shape>
            </w:pict>
          </mc:Fallback>
        </mc:AlternateContent>
      </w:r>
      <w:r>
        <w:rPr>
          <w:rFonts w:hint="default" w:eastAsia="Times New Roman"/>
        </w:rPr>
        <mc:AlternateContent>
          <mc:Choice Requires="wps">
            <w:drawing>
              <wp:anchor distT="0" distB="0" distL="114300" distR="114300" simplePos="0" relativeHeight="252131328" behindDoc="1" locked="0" layoutInCell="1" allowOverlap="1">
                <wp:simplePos x="0" y="0"/>
                <wp:positionH relativeFrom="column">
                  <wp:posOffset>4493895</wp:posOffset>
                </wp:positionH>
                <wp:positionV relativeFrom="paragraph">
                  <wp:posOffset>52705</wp:posOffset>
                </wp:positionV>
                <wp:extent cx="3115945" cy="36893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3115945" cy="36893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53.85pt;margin-top:4.15pt;height:29.05pt;width:245.35pt;z-index:-251185152;mso-width-relative:page;mso-height-relative:page;" filled="f" stroked="f" coordsize="21600,21600" o:gfxdata="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MpPdKzWAAAACQEAAA8AAAAAAAAAAQAgAAAA&#10;IgAAAGRycy9kb3ducmV2LnhtbFBLAQIUABQAAAAIAIdO4kAsAPSVmwEAAAsDAAAOAAAAAAAAAAEA&#10;IAAAACU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rPr>
        <mc:AlternateContent>
          <mc:Choice Requires="wps">
            <w:drawing>
              <wp:anchor distT="0" distB="0" distL="114300" distR="114300" simplePos="0" relativeHeight="252150784" behindDoc="1" locked="0" layoutInCell="1" allowOverlap="1">
                <wp:simplePos x="0" y="0"/>
                <wp:positionH relativeFrom="column">
                  <wp:posOffset>4295775</wp:posOffset>
                </wp:positionH>
                <wp:positionV relativeFrom="paragraph">
                  <wp:posOffset>43815</wp:posOffset>
                </wp:positionV>
                <wp:extent cx="0" cy="297180"/>
                <wp:effectExtent l="38100" t="0" r="38100" b="7620"/>
                <wp:wrapNone/>
                <wp:docPr id="20" name="直接连接符 20"/>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25pt;margin-top:3.45pt;height:23.4pt;width:0pt;z-index:-251165696;mso-width-relative:page;mso-height-relative:page;" filled="f" stroked="t" coordsize="21600,21600" o:gfxdata="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FZzcHYAAAACAEAAA8AAAAAAAAA&#10;AQAgAAAAIgAAAGRycy9kb3ducmV2LnhtbFBLAQIUABQAAAAIAIdO4kDhNiyF2AEAAI8DAAAOAAAA&#10;AAAAAAEAIAAAACcBAABkcnMvZTJvRG9jLnhtbFBLBQYAAAAABgAGAFkBAABxBQAAAAA=&#10;">
                <v:fill on="f" focussize="0,0"/>
                <v:stroke color="#000000" joinstyle="round" endarrow="block"/>
                <v:imagedata o:title=""/>
                <o:lock v:ext="edit" aspectratio="f"/>
              </v:line>
            </w:pict>
          </mc:Fallback>
        </mc:AlternateContent>
      </w:r>
    </w:p>
    <w:p>
      <w:pPr>
        <w:jc w:val="left"/>
        <w:rPr>
          <w:rFonts w:hint="default" w:ascii="宋体" w:hAnsi="Calibri"/>
          <w:sz w:val="30"/>
        </w:rPr>
      </w:pP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3115392" behindDoc="1" locked="0" layoutInCell="1" allowOverlap="1">
                <wp:simplePos x="0" y="0"/>
                <wp:positionH relativeFrom="column">
                  <wp:posOffset>3124835</wp:posOffset>
                </wp:positionH>
                <wp:positionV relativeFrom="paragraph">
                  <wp:posOffset>347345</wp:posOffset>
                </wp:positionV>
                <wp:extent cx="2492375" cy="415290"/>
                <wp:effectExtent l="5080" t="5080" r="17145" b="17780"/>
                <wp:wrapNone/>
                <wp:docPr id="19" name="文本框 19"/>
                <wp:cNvGraphicFramePr/>
                <a:graphic xmlns:a="http://schemas.openxmlformats.org/drawingml/2006/main">
                  <a:graphicData uri="http://schemas.microsoft.com/office/word/2010/wordprocessingShape">
                    <wps:wsp>
                      <wps:cNvSpPr txBox="1"/>
                      <wps:spPr>
                        <a:xfrm>
                          <a:off x="0" y="0"/>
                          <a:ext cx="2492375" cy="415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厅领导作出注销决定</w:t>
                            </w:r>
                            <w:r>
                              <w:rPr>
                                <w:rFonts w:ascii="仿宋_GB2312" w:eastAsia="仿宋_GB2312"/>
                              </w:rPr>
                              <w:t>（</w:t>
                            </w:r>
                            <w:r>
                              <w:rPr>
                                <w:rFonts w:hint="eastAsia" w:ascii="仿宋_GB2312" w:eastAsia="仿宋_GB2312"/>
                                <w:lang w:val="en-US" w:eastAsia="zh-CN"/>
                              </w:rPr>
                              <w:t>4</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46.05pt;margin-top:27.35pt;height:32.7pt;width:196.25pt;z-index:-250201088;mso-width-relative:page;mso-height-relative:page;" fillcolor="#FFFFFF" filled="t" stroked="t" coordsize="21600,21600" o:gfxdata="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FoE8A2QAAAAoBAAAPAAAAAAAAAAEAIAAAACIAAABkcnMvZG93bnJldi54bWxQSwEC&#10;FAAUAAAACACHTuJAxBB5d/MBAADqAwAADgAAAAAAAAABACAAAAAo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厅领导作出注销决定</w:t>
                      </w:r>
                      <w:r>
                        <w:rPr>
                          <w:rFonts w:ascii="仿宋_GB2312" w:eastAsia="仿宋_GB2312"/>
                        </w:rPr>
                        <w:t>（</w:t>
                      </w:r>
                      <w:r>
                        <w:rPr>
                          <w:rFonts w:hint="eastAsia" w:ascii="仿宋_GB2312" w:eastAsia="仿宋_GB2312"/>
                          <w:lang w:val="en-US" w:eastAsia="zh-CN"/>
                        </w:rPr>
                        <w:t>4</w:t>
                      </w:r>
                      <w:r>
                        <w:rPr>
                          <w:rFonts w:ascii="仿宋_GB2312" w:eastAsia="仿宋_GB2312"/>
                        </w:rPr>
                        <w:t>个工作日，）</w:t>
                      </w:r>
                    </w:p>
                  </w:txbxContent>
                </v:textbox>
              </v:shape>
            </w:pict>
          </mc:Fallback>
        </mc:AlternateContent>
      </w:r>
      <w:r>
        <w:rPr>
          <w:rFonts w:hint="default" w:eastAsia="Times New Roman"/>
        </w:rPr>
        <mc:AlternateContent>
          <mc:Choice Requires="wps">
            <w:drawing>
              <wp:anchor distT="0" distB="0" distL="114300" distR="114300" simplePos="0" relativeHeight="253608960" behindDoc="1" locked="0" layoutInCell="1" allowOverlap="1">
                <wp:simplePos x="0" y="0"/>
                <wp:positionH relativeFrom="column">
                  <wp:posOffset>4295775</wp:posOffset>
                </wp:positionH>
                <wp:positionV relativeFrom="paragraph">
                  <wp:posOffset>39370</wp:posOffset>
                </wp:positionV>
                <wp:extent cx="0" cy="297180"/>
                <wp:effectExtent l="38100" t="0" r="38100" b="7620"/>
                <wp:wrapNone/>
                <wp:docPr id="21" name="直接连接符 21"/>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25pt;margin-top:3.1pt;height:23.4pt;width:0pt;z-index:-249707520;mso-width-relative:page;mso-height-relative:page;" filled="f" stroked="t" coordsize="21600,21600" o:gfxdata="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KGLOf2AAAAAgBAAAPAAAAAAAA&#10;AAEAIAAAACIAAABkcnMvZG93bnJldi54bWxQSwECFAAUAAAACACHTuJAXot8DNkBAACPAwAADgAA&#10;AAAAAAABACAAAAAnAQAAZHJzL2Uyb0RvYy54bWxQSwUGAAAAAAYABgBZAQAAcgU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4102528" behindDoc="1" locked="0" layoutInCell="1" allowOverlap="1">
                <wp:simplePos x="0" y="0"/>
                <wp:positionH relativeFrom="column">
                  <wp:posOffset>4305300</wp:posOffset>
                </wp:positionH>
                <wp:positionV relativeFrom="paragraph">
                  <wp:posOffset>376555</wp:posOffset>
                </wp:positionV>
                <wp:extent cx="0" cy="297180"/>
                <wp:effectExtent l="38100" t="0" r="38100" b="7620"/>
                <wp:wrapNone/>
                <wp:docPr id="22" name="直接连接符 22"/>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pt;margin-top:29.65pt;height:23.4pt;width:0pt;z-index:-249213952;mso-width-relative:page;mso-height-relative:page;" filled="f" stroked="t" coordsize="21600,21600" o:gfxdata="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QcAHb2QAAAAoBAAAPAAAAAAAA&#10;AAEAIAAAACIAAABkcnMvZG93bnJldi54bWxQSwECFAAUAAAACACHTuJA3kv8TNgBAACPAwAADgAA&#10;AAAAAAABACAAAAAoAQAAZHJzL2Uyb0RvYy54bWxQSwUGAAAAAAYABgBZAQAAcgU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633088" behindDoc="1" locked="0" layoutInCell="1" allowOverlap="1">
                <wp:simplePos x="0" y="0"/>
                <wp:positionH relativeFrom="column">
                  <wp:posOffset>3124835</wp:posOffset>
                </wp:positionH>
                <wp:positionV relativeFrom="paragraph">
                  <wp:posOffset>288290</wp:posOffset>
                </wp:positionV>
                <wp:extent cx="2482215" cy="396240"/>
                <wp:effectExtent l="5080" t="4445" r="8255" b="18415"/>
                <wp:wrapNone/>
                <wp:docPr id="7" name="文本框 7"/>
                <wp:cNvGraphicFramePr/>
                <a:graphic xmlns:a="http://schemas.openxmlformats.org/drawingml/2006/main">
                  <a:graphicData uri="http://schemas.microsoft.com/office/word/2010/wordprocessingShape">
                    <wps:wsp>
                      <wps:cNvSpPr txBox="1"/>
                      <wps:spPr>
                        <a:xfrm>
                          <a:off x="0" y="0"/>
                          <a:ext cx="248221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非煤矿矿山安全监管处</w:t>
                            </w:r>
                            <w:r>
                              <w:rPr>
                                <w:rFonts w:ascii="仿宋_GB2312" w:eastAsia="仿宋_GB2312"/>
                              </w:rPr>
                              <w:t>制作</w:t>
                            </w:r>
                            <w:r>
                              <w:rPr>
                                <w:rFonts w:hint="eastAsia" w:ascii="仿宋_GB2312" w:eastAsia="仿宋_GB2312"/>
                                <w:lang w:eastAsia="zh-CN"/>
                              </w:rPr>
                              <w:t>注销</w:t>
                            </w:r>
                            <w:r>
                              <w:rPr>
                                <w:rFonts w:ascii="仿宋_GB2312" w:eastAsia="仿宋_GB2312"/>
                              </w:rPr>
                              <w:t>文件（限2个工作日，不计算在承诺时限内）</w:t>
                            </w:r>
                          </w:p>
                        </w:txbxContent>
                      </wps:txbx>
                      <wps:bodyPr upright="1"/>
                    </wps:wsp>
                  </a:graphicData>
                </a:graphic>
              </wp:anchor>
            </w:drawing>
          </mc:Choice>
          <mc:Fallback>
            <w:pict>
              <v:shape id="_x0000_s1026" o:spid="_x0000_s1026" o:spt="202" type="#_x0000_t202" style="position:absolute;left:0pt;margin-left:246.05pt;margin-top:22.7pt;height:31.2pt;width:195.45pt;z-index:-250683392;mso-width-relative:page;mso-height-relative:page;" fillcolor="#FFFFFF" filled="t" stroked="t" coordsize="21600,21600" o:gfxdata="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5UNrXZAAAACgEAAA8AAAAAAAAAAQAgAAAAIgAAAGRycy9kb3ducmV2LnhtbFBLAQIU&#10;ABQAAAAIAIdO4kDPuYLm8gEAAOgDAAAOAAAAAAAAAAEAIAAAACg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非煤矿矿山安全监管处</w:t>
                      </w:r>
                      <w:r>
                        <w:rPr>
                          <w:rFonts w:ascii="仿宋_GB2312" w:eastAsia="仿宋_GB2312"/>
                        </w:rPr>
                        <w:t>制作</w:t>
                      </w:r>
                      <w:r>
                        <w:rPr>
                          <w:rFonts w:hint="eastAsia" w:ascii="仿宋_GB2312" w:eastAsia="仿宋_GB2312"/>
                          <w:lang w:eastAsia="zh-CN"/>
                        </w:rPr>
                        <w:t>注销</w:t>
                      </w:r>
                      <w:r>
                        <w:rPr>
                          <w:rFonts w:ascii="仿宋_GB2312" w:eastAsia="仿宋_GB2312"/>
                        </w:rPr>
                        <w:t>文件（限2个工作日，不计算在承诺时限内）</w:t>
                      </w:r>
                    </w:p>
                  </w:txbxContent>
                </v:textbox>
              </v:shap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2592" behindDoc="1" locked="0" layoutInCell="1" allowOverlap="1">
                <wp:simplePos x="0" y="0"/>
                <wp:positionH relativeFrom="column">
                  <wp:posOffset>4321810</wp:posOffset>
                </wp:positionH>
                <wp:positionV relativeFrom="paragraph">
                  <wp:posOffset>290830</wp:posOffset>
                </wp:positionV>
                <wp:extent cx="1270" cy="297180"/>
                <wp:effectExtent l="37465" t="0" r="37465" b="7620"/>
                <wp:wrapNone/>
                <wp:docPr id="4" name="直接连接符 4"/>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0.3pt;margin-top:22.9pt;height:23.4pt;width:0.1pt;z-index:-251173888;mso-width-relative:page;mso-height-relative:page;" filled="f" stroked="t" coordsize="21600,21600" o:gfxdata="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VB95tkAAAAJAQAADwAA&#10;AAAAAAABACAAAAAiAAAAZHJzL2Rvd25yZXYueG1sUEsBAhQAFAAAAAgAh07iQMSJOJPcAQAAkAMA&#10;AA4AAAAAAAAAAQAgAAAAKAEAAGRycy9lMm9Eb2MueG1sUEsFBgAAAAAGAAYAWQEAAHYFAAAAAA==&#10;">
                <v:fill on="f" focussize="0,0"/>
                <v:stroke color="#000000" joinstyle="round" endarrow="block"/>
                <v:imagedata o:title=""/>
                <o:lock v:ext="edit" aspectratio="f"/>
              </v:line>
            </w:pict>
          </mc:Fallback>
        </mc:AlternateContent>
      </w:r>
    </w:p>
    <w:p>
      <w:pPr>
        <w:jc w:val="left"/>
        <w:rPr>
          <w:rFonts w:hint="default" w:ascii="宋体" w:hAnsi="Calibri"/>
          <w:sz w:val="30"/>
        </w:rPr>
      </w:pPr>
      <w:r>
        <w:rPr>
          <w:rFonts w:hint="default" w:eastAsia="Times New Roman"/>
        </w:rPr>
        <mc:AlternateContent>
          <mc:Choice Requires="wps">
            <w:drawing>
              <wp:anchor distT="0" distB="0" distL="114300" distR="114300" simplePos="0" relativeHeight="252140544" behindDoc="1" locked="0" layoutInCell="1" allowOverlap="1">
                <wp:simplePos x="0" y="0"/>
                <wp:positionH relativeFrom="column">
                  <wp:posOffset>3118485</wp:posOffset>
                </wp:positionH>
                <wp:positionV relativeFrom="paragraph">
                  <wp:posOffset>170815</wp:posOffset>
                </wp:positionV>
                <wp:extent cx="2490470" cy="462915"/>
                <wp:effectExtent l="4445" t="4445" r="19685" b="8890"/>
                <wp:wrapNone/>
                <wp:docPr id="5" name="文本框 5"/>
                <wp:cNvGraphicFramePr/>
                <a:graphic xmlns:a="http://schemas.openxmlformats.org/drawingml/2006/main">
                  <a:graphicData uri="http://schemas.microsoft.com/office/word/2010/wordprocessingShape">
                    <wps:wsp>
                      <wps:cNvSpPr txBox="1"/>
                      <wps:spPr>
                        <a:xfrm>
                          <a:off x="0" y="0"/>
                          <a:ext cx="2490470" cy="462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eastAsia" w:ascii="仿宋_GB2312" w:eastAsia="仿宋_GB2312"/>
                                <w:lang w:eastAsia="zh-CN"/>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w:t>
                            </w:r>
                            <w:r>
                              <w:rPr>
                                <w:rFonts w:hint="eastAsia" w:ascii="仿宋_GB2312" w:eastAsia="仿宋_GB2312"/>
                                <w:lang w:eastAsia="zh-CN"/>
                              </w:rPr>
                              <w:t>，</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45.55pt;margin-top:13.45pt;height:36.45pt;width:196.1pt;z-index:-251175936;mso-width-relative:page;mso-height-relative:page;" fillcolor="#FFFFFF" filled="t" stroked="t" coordsize="21600,21600" o:gfxdata="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7nwBfZAAAACQEAAA8AAAAAAAAAAQAgAAAAIgAAAGRycy9kb3ducmV2LnhtbFBLAQIU&#10;ABQAAAAIAIdO4kBjThdV8gEAAOgDAAAOAAAAAAAAAAEAIAAAACgBAABkcnMvZTJvRG9jLnhtbFBL&#10;BQYAAAAABgAGAFkBAACMBQAAAAA=&#10;">
                <v:fill on="t" focussize="0,0"/>
                <v:stroke color="#000000" joinstyle="miter"/>
                <v:imagedata o:title=""/>
                <o:lock v:ext="edit" aspectratio="f"/>
                <v:textbox>
                  <w:txbxContent>
                    <w:p>
                      <w:pPr>
                        <w:spacing w:line="240" w:lineRule="exact"/>
                        <w:jc w:val="center"/>
                        <w:rPr>
                          <w:rFonts w:hint="eastAsia" w:ascii="仿宋_GB2312" w:eastAsia="仿宋_GB2312"/>
                          <w:lang w:eastAsia="zh-CN"/>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w:t>
                      </w:r>
                      <w:r>
                        <w:rPr>
                          <w:rFonts w:hint="eastAsia" w:ascii="仿宋_GB2312" w:eastAsia="仿宋_GB2312"/>
                          <w:lang w:eastAsia="zh-CN"/>
                        </w:rPr>
                        <w:t>，</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p>
    <w:p>
      <w:pPr>
        <w:jc w:val="left"/>
        <w:rPr>
          <w:rFonts w:hint="default" w:ascii="宋体" w:hAnsi="Calibri"/>
          <w:sz w:val="30"/>
        </w:rPr>
      </w:pPr>
    </w:p>
    <w:p>
      <w:pPr>
        <w:spacing w:line="400" w:lineRule="exact"/>
        <w:rPr>
          <w:rFonts w:hint="default" w:ascii="宋体"/>
          <w:sz w:val="30"/>
        </w:rPr>
        <w:sectPr>
          <w:pgSz w:w="16838" w:h="11906" w:orient="landscape"/>
          <w:pgMar w:top="935" w:right="1440" w:bottom="1797" w:left="1440" w:header="851" w:footer="992" w:gutter="0"/>
          <w:cols w:space="720" w:num="1"/>
          <w:docGrid w:type="lines" w:linePitch="312" w:charSpace="0"/>
        </w:sectPr>
      </w:pPr>
    </w:p>
    <w:p>
      <w:pPr>
        <w:pStyle w:val="2"/>
        <w:rPr>
          <w:rFonts w:hint="default"/>
        </w:rPr>
      </w:pPr>
    </w:p>
    <w:p>
      <w:pPr>
        <w:pStyle w:val="2"/>
        <w:rPr>
          <w:rFonts w:hint="default"/>
        </w:rPr>
      </w:pPr>
    </w:p>
    <w:p>
      <w:pPr>
        <w:pStyle w:val="2"/>
        <w:rPr>
          <w:rFonts w:hint="default"/>
        </w:rPr>
      </w:pPr>
    </w:p>
    <w:p>
      <w:pPr>
        <w:pStyle w:val="2"/>
        <w:rPr>
          <w:rFonts w:hint="default"/>
        </w:rPr>
      </w:pPr>
    </w:p>
    <w:p>
      <w:pPr>
        <w:rPr>
          <w:rFonts w:hint="default"/>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Pr>
        <w:snapToGrid w:val="0"/>
        <w:spacing w:line="360" w:lineRule="auto"/>
        <w:ind w:left="2" w:leftChars="-85" w:hanging="180" w:hangingChars="56"/>
        <w:jc w:val="center"/>
        <w:rPr>
          <w:rFonts w:hint="default" w:ascii="宋体" w:hAnsi="宋体"/>
          <w:b/>
          <w:sz w:val="32"/>
        </w:rPr>
      </w:pPr>
    </w:p>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hint="default"/>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rFonts w:hint="default"/>
        <w:sz w:val="32"/>
        <w:szCs w:val="32"/>
      </w:rPr>
      <w:t>17</w:t>
    </w:r>
    <w:r>
      <w:rPr>
        <w:sz w:val="32"/>
        <w:szCs w:val="32"/>
      </w:rPr>
      <w:fldChar w:fldCharType="end"/>
    </w:r>
    <w:r>
      <w:rPr>
        <w:sz w:val="32"/>
        <w:szCs w:val="32"/>
      </w:rPr>
      <w:t xml:space="preserve"> —</w:t>
    </w:r>
  </w:p>
  <w:p>
    <w:pPr>
      <w:pStyle w:val="2"/>
      <w:jc w:val="center"/>
      <w:rPr>
        <w:rFonts w:hint="default"/>
      </w:rPr>
    </w:pPr>
  </w:p>
  <w:p>
    <w:pPr>
      <w:pStyle w:val="2"/>
      <w:ind w:right="360" w:firstLine="360"/>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85F56"/>
    <w:rsid w:val="0BB108F4"/>
    <w:rsid w:val="21920E99"/>
    <w:rsid w:val="32F02932"/>
    <w:rsid w:val="42846769"/>
    <w:rsid w:val="43785F56"/>
    <w:rsid w:val="6B970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2019-07-18T00:49:00Z</dcterms:created>
  <dc:creator>NTKO</dc:creator>
  <cp:lastModifiedBy>NTKO</cp:lastModifiedBy>
  <dcterms:modified xsi:type="dcterms:W3CDTF">2019-09-10T09:06:49Z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